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847" w:rsidRPr="00C11847" w:rsidRDefault="00C11847" w:rsidP="00C11847">
      <w:pPr>
        <w:widowControl/>
        <w:shd w:val="clear" w:color="auto" w:fill="FFFFFF"/>
        <w:adjustRightInd w:val="0"/>
        <w:snapToGrid w:val="0"/>
        <w:spacing w:line="600" w:lineRule="exact"/>
        <w:jc w:val="center"/>
        <w:rPr>
          <w:rFonts w:ascii="Times New Roman" w:eastAsia="方正小标宋_GBK" w:hAnsi="Times New Roman"/>
          <w:b/>
          <w:kern w:val="0"/>
          <w:sz w:val="44"/>
          <w:szCs w:val="44"/>
        </w:rPr>
      </w:pPr>
      <w:r w:rsidRPr="00C11847">
        <w:rPr>
          <w:rFonts w:ascii="Times New Roman" w:eastAsia="方正小标宋_GBK" w:hAnsi="Times New Roman" w:hint="eastAsia"/>
          <w:bCs/>
          <w:kern w:val="0"/>
          <w:sz w:val="44"/>
          <w:szCs w:val="44"/>
        </w:rPr>
        <w:t>重庆市九龙坡区财政局（本级）</w:t>
      </w:r>
    </w:p>
    <w:p w:rsidR="00C11847" w:rsidRPr="00C11847" w:rsidRDefault="00C11847" w:rsidP="00C11847">
      <w:pPr>
        <w:widowControl/>
        <w:shd w:val="clear" w:color="auto" w:fill="FFFFFF"/>
        <w:adjustRightInd w:val="0"/>
        <w:snapToGrid w:val="0"/>
        <w:spacing w:line="600" w:lineRule="exact"/>
        <w:jc w:val="center"/>
        <w:rPr>
          <w:rFonts w:ascii="Times New Roman" w:eastAsia="方正小标宋_GBK" w:hAnsi="Times New Roman"/>
          <w:bCs/>
          <w:kern w:val="0"/>
          <w:sz w:val="44"/>
          <w:szCs w:val="44"/>
        </w:rPr>
      </w:pPr>
      <w:r w:rsidRPr="00C11847">
        <w:rPr>
          <w:rFonts w:ascii="Times New Roman" w:eastAsia="方正小标宋_GBK" w:hAnsi="Times New Roman" w:hint="eastAsia"/>
          <w:bCs/>
          <w:kern w:val="0"/>
          <w:sz w:val="44"/>
          <w:szCs w:val="44"/>
        </w:rPr>
        <w:t>2022</w:t>
      </w:r>
      <w:r w:rsidRPr="00C11847">
        <w:rPr>
          <w:rFonts w:ascii="Times New Roman" w:eastAsia="方正小标宋_GBK" w:hAnsi="Times New Roman" w:hint="eastAsia"/>
          <w:bCs/>
          <w:kern w:val="0"/>
          <w:sz w:val="44"/>
          <w:szCs w:val="44"/>
        </w:rPr>
        <w:t>年度</w:t>
      </w:r>
      <w:r w:rsidR="00A50344">
        <w:rPr>
          <w:rFonts w:ascii="Times New Roman" w:eastAsia="方正小标宋_GBK" w:hAnsi="Times New Roman" w:hint="eastAsia"/>
          <w:bCs/>
          <w:kern w:val="0"/>
          <w:sz w:val="44"/>
          <w:szCs w:val="44"/>
        </w:rPr>
        <w:t>单位</w:t>
      </w:r>
      <w:r w:rsidRPr="00C11847">
        <w:rPr>
          <w:rFonts w:ascii="Times New Roman" w:eastAsia="方正小标宋_GBK" w:hAnsi="Times New Roman" w:hint="eastAsia"/>
          <w:bCs/>
          <w:kern w:val="0"/>
          <w:sz w:val="44"/>
          <w:szCs w:val="44"/>
        </w:rPr>
        <w:t>决算情况说明</w:t>
      </w:r>
    </w:p>
    <w:p w:rsidR="00C11847" w:rsidRPr="00C11847" w:rsidRDefault="00C11847" w:rsidP="00C11847">
      <w:pPr>
        <w:widowControl/>
        <w:shd w:val="clear" w:color="auto" w:fill="FFFFFF"/>
        <w:adjustRightInd w:val="0"/>
        <w:snapToGrid w:val="0"/>
        <w:spacing w:line="600" w:lineRule="exact"/>
        <w:rPr>
          <w:rFonts w:ascii="宋体" w:hAnsi="宋体" w:cs="宋体"/>
          <w:kern w:val="0"/>
          <w:sz w:val="32"/>
          <w:szCs w:val="32"/>
        </w:rPr>
      </w:pPr>
    </w:p>
    <w:p w:rsidR="00C11847" w:rsidRPr="00C11847" w:rsidRDefault="00C11847" w:rsidP="001E4211">
      <w:pPr>
        <w:widowControl/>
        <w:shd w:val="clear" w:color="auto" w:fill="FFFFFF"/>
        <w:adjustRightInd w:val="0"/>
        <w:snapToGrid w:val="0"/>
        <w:spacing w:line="600" w:lineRule="exact"/>
        <w:ind w:firstLineChars="200" w:firstLine="640"/>
        <w:rPr>
          <w:rFonts w:ascii="方正黑体_GBK" w:eastAsia="方正黑体_GBK" w:hAnsi="宋体" w:cs="宋体"/>
          <w:b/>
          <w:snapToGrid w:val="0"/>
          <w:kern w:val="0"/>
          <w:sz w:val="32"/>
          <w:szCs w:val="32"/>
        </w:rPr>
      </w:pPr>
      <w:r w:rsidRPr="00C11847">
        <w:rPr>
          <w:rFonts w:ascii="方正黑体_GBK" w:eastAsia="方正黑体_GBK" w:hAnsi="宋体" w:cs="宋体" w:hint="eastAsia"/>
          <w:bCs/>
          <w:snapToGrid w:val="0"/>
          <w:kern w:val="0"/>
          <w:sz w:val="32"/>
          <w:szCs w:val="32"/>
        </w:rPr>
        <w:t>一、部门基本情况</w:t>
      </w:r>
    </w:p>
    <w:p w:rsidR="00C11847" w:rsidRPr="00C11847" w:rsidRDefault="00C11847" w:rsidP="001E4211">
      <w:pPr>
        <w:widowControl/>
        <w:shd w:val="clear" w:color="auto" w:fill="FFFFFF"/>
        <w:adjustRightInd w:val="0"/>
        <w:snapToGrid w:val="0"/>
        <w:spacing w:line="600" w:lineRule="exact"/>
        <w:ind w:firstLineChars="196" w:firstLine="627"/>
        <w:rPr>
          <w:rFonts w:ascii="方正楷体_GBK" w:eastAsia="方正楷体_GBK" w:hAnsi="宋体" w:cs="宋体"/>
          <w:b/>
          <w:snapToGrid w:val="0"/>
          <w:kern w:val="0"/>
          <w:sz w:val="32"/>
          <w:szCs w:val="32"/>
        </w:rPr>
      </w:pPr>
      <w:r w:rsidRPr="00C11847">
        <w:rPr>
          <w:rFonts w:ascii="方正楷体_GBK" w:eastAsia="方正楷体_GBK" w:hAnsi="宋体" w:cs="宋体" w:hint="eastAsia"/>
          <w:bCs/>
          <w:snapToGrid w:val="0"/>
          <w:kern w:val="0"/>
          <w:sz w:val="32"/>
          <w:szCs w:val="32"/>
        </w:rPr>
        <w:t>（一）职能职责</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1.</w:t>
      </w:r>
      <w:r w:rsidRPr="00C11847">
        <w:rPr>
          <w:rFonts w:ascii="Times New Roman" w:eastAsia="方正仿宋_GBK" w:hAnsi="Times New Roman" w:cs="仿宋_GB2312" w:hint="eastAsia"/>
          <w:sz w:val="32"/>
          <w:szCs w:val="32"/>
        </w:rPr>
        <w:t>拟定并组织实施全区财政、财务、会计管理方面的发展规划和政策制度；</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2.</w:t>
      </w:r>
      <w:r w:rsidRPr="00C11847">
        <w:rPr>
          <w:rFonts w:ascii="Times New Roman" w:eastAsia="方正仿宋_GBK" w:hAnsi="Times New Roman" w:cs="仿宋_GB2312" w:hint="eastAsia"/>
          <w:sz w:val="32"/>
          <w:szCs w:val="32"/>
        </w:rPr>
        <w:t>指导全区财政工作；</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3.</w:t>
      </w:r>
      <w:r w:rsidRPr="00C11847">
        <w:rPr>
          <w:rFonts w:ascii="Times New Roman" w:eastAsia="方正仿宋_GBK" w:hAnsi="Times New Roman" w:cs="仿宋_GB2312" w:hint="eastAsia"/>
          <w:sz w:val="32"/>
          <w:szCs w:val="32"/>
        </w:rPr>
        <w:t>管理全区财政收支，负责政府非税收入管理，负责政府性基金管理，按规定管理行政事业性收费；</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4.</w:t>
      </w:r>
      <w:r w:rsidRPr="00C11847">
        <w:rPr>
          <w:rFonts w:ascii="Times New Roman" w:eastAsia="方正仿宋_GBK" w:hAnsi="Times New Roman" w:cs="仿宋_GB2312" w:hint="eastAsia"/>
          <w:sz w:val="32"/>
          <w:szCs w:val="32"/>
        </w:rPr>
        <w:t>组织执行国库管理制度、国库集中收付制度；</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5.</w:t>
      </w:r>
      <w:r w:rsidRPr="00C11847">
        <w:rPr>
          <w:rFonts w:ascii="Times New Roman" w:eastAsia="方正仿宋_GBK" w:hAnsi="Times New Roman" w:cs="仿宋_GB2312" w:hint="eastAsia"/>
          <w:sz w:val="32"/>
          <w:szCs w:val="32"/>
        </w:rPr>
        <w:t>负责全区会计行业管理；</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6.</w:t>
      </w:r>
      <w:r w:rsidRPr="00C11847">
        <w:rPr>
          <w:rFonts w:ascii="Times New Roman" w:eastAsia="方正仿宋_GBK" w:hAnsi="Times New Roman" w:cs="仿宋_GB2312" w:hint="eastAsia"/>
          <w:sz w:val="32"/>
          <w:szCs w:val="32"/>
        </w:rPr>
        <w:t>协助金融监管机构整顿和规范本区金融秩序，协调处理本区金融风险防范和化解工作；</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7.</w:t>
      </w:r>
      <w:r w:rsidRPr="00C11847">
        <w:rPr>
          <w:rFonts w:ascii="Times New Roman" w:eastAsia="方正仿宋_GBK" w:hAnsi="Times New Roman" w:cs="仿宋_GB2312" w:hint="eastAsia"/>
          <w:sz w:val="32"/>
          <w:szCs w:val="32"/>
        </w:rPr>
        <w:t>服务、协调、考核驻区金融企业；</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8.</w:t>
      </w:r>
      <w:r w:rsidRPr="00C11847">
        <w:rPr>
          <w:rFonts w:ascii="Times New Roman" w:eastAsia="方正仿宋_GBK" w:hAnsi="Times New Roman" w:cs="仿宋_GB2312" w:hint="eastAsia"/>
          <w:sz w:val="32"/>
          <w:szCs w:val="32"/>
        </w:rPr>
        <w:t>负责财政投资评审工作；</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9.</w:t>
      </w:r>
      <w:r w:rsidRPr="00C11847">
        <w:rPr>
          <w:rFonts w:ascii="Times New Roman" w:eastAsia="方正仿宋_GBK" w:hAnsi="Times New Roman" w:cs="仿宋_GB2312" w:hint="eastAsia"/>
          <w:sz w:val="32"/>
          <w:szCs w:val="32"/>
        </w:rPr>
        <w:t>负责组织年度政府性融资计划、偿还计划的汇总编制和报批；</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10.</w:t>
      </w:r>
      <w:r w:rsidRPr="00C11847">
        <w:rPr>
          <w:rFonts w:ascii="Times New Roman" w:eastAsia="方正仿宋_GBK" w:hAnsi="Times New Roman" w:cs="仿宋_GB2312" w:hint="eastAsia"/>
          <w:sz w:val="32"/>
          <w:szCs w:val="32"/>
        </w:rPr>
        <w:t>统一管理政府债务；</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11.</w:t>
      </w:r>
      <w:r w:rsidRPr="00C11847">
        <w:rPr>
          <w:rFonts w:ascii="Times New Roman" w:eastAsia="方正仿宋_GBK" w:hAnsi="Times New Roman" w:cs="仿宋_GB2312" w:hint="eastAsia"/>
          <w:sz w:val="32"/>
          <w:szCs w:val="32"/>
        </w:rPr>
        <w:t>负责全区政府采购活动的监督管理工作。</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sz w:val="32"/>
          <w:szCs w:val="32"/>
        </w:rPr>
        <w:t>12.</w:t>
      </w:r>
      <w:r w:rsidRPr="00C11847">
        <w:rPr>
          <w:rFonts w:ascii="Times New Roman" w:eastAsia="方正仿宋_GBK" w:hAnsi="Times New Roman" w:cs="仿宋_GB2312" w:hint="eastAsia"/>
          <w:sz w:val="32"/>
          <w:szCs w:val="32"/>
        </w:rPr>
        <w:t>承办区政府和上级业务主管部门交办的其他事项。</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Cs/>
          <w:kern w:val="0"/>
          <w:sz w:val="32"/>
          <w:szCs w:val="32"/>
        </w:rPr>
      </w:pPr>
      <w:r w:rsidRPr="00C11847">
        <w:rPr>
          <w:rFonts w:ascii="方正楷体_GBK" w:eastAsia="方正楷体_GBK" w:hAnsi="宋体" w:cs="宋体" w:hint="eastAsia"/>
          <w:bCs/>
          <w:kern w:val="0"/>
          <w:sz w:val="32"/>
          <w:szCs w:val="32"/>
        </w:rPr>
        <w:lastRenderedPageBreak/>
        <w:t>（二）机构设置</w:t>
      </w:r>
    </w:p>
    <w:p w:rsidR="00C11847" w:rsidRPr="00A50344"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仿宋_GB2312"/>
          <w:sz w:val="32"/>
          <w:szCs w:val="32"/>
        </w:rPr>
      </w:pPr>
      <w:r w:rsidRPr="00C11847">
        <w:rPr>
          <w:rFonts w:ascii="Times New Roman" w:eastAsia="方正仿宋_GBK" w:hAnsi="Times New Roman" w:cs="仿宋_GB2312" w:hint="eastAsia"/>
          <w:sz w:val="32"/>
          <w:szCs w:val="32"/>
        </w:rPr>
        <w:t>九龙坡区财政局内设</w:t>
      </w:r>
      <w:r w:rsidRPr="00C11847">
        <w:rPr>
          <w:rFonts w:ascii="Times New Roman" w:eastAsia="方正仿宋_GBK" w:hAnsi="Times New Roman" w:cs="仿宋_GB2312"/>
          <w:sz w:val="32"/>
          <w:szCs w:val="32"/>
        </w:rPr>
        <w:t>12</w:t>
      </w:r>
      <w:r w:rsidRPr="00C11847">
        <w:rPr>
          <w:rFonts w:ascii="Times New Roman" w:eastAsia="方正仿宋_GBK" w:hAnsi="Times New Roman" w:cs="仿宋_GB2312" w:hint="eastAsia"/>
          <w:sz w:val="32"/>
          <w:szCs w:val="32"/>
        </w:rPr>
        <w:t>个科室：办公室、</w:t>
      </w:r>
      <w:r w:rsidRPr="00A50344">
        <w:rPr>
          <w:rFonts w:ascii="Times New Roman" w:eastAsia="方正仿宋_GBK" w:hAnsi="Times New Roman" w:cs="仿宋_GB2312" w:hint="eastAsia"/>
          <w:sz w:val="32"/>
          <w:szCs w:val="32"/>
        </w:rPr>
        <w:t>预算科（国库科）、经济建设管理科、行政事业财务管理科、社会保障管理科、政府采购科、农业财务管理科、产业发展科（税政科）、行政事业单位国有资产管理科（区罚没财物管理办公室）、法规督查科、金融管理科、会计科（行政审批科）</w:t>
      </w:r>
      <w:r w:rsidRPr="00C11847">
        <w:rPr>
          <w:rFonts w:ascii="Times New Roman" w:eastAsia="方正仿宋_GBK" w:hAnsi="Times New Roman" w:cs="仿宋_GB2312" w:hint="eastAsia"/>
          <w:sz w:val="32"/>
          <w:szCs w:val="32"/>
        </w:rPr>
        <w:t>。</w:t>
      </w:r>
    </w:p>
    <w:p w:rsidR="00C11847" w:rsidRPr="00C11847" w:rsidRDefault="00C11847" w:rsidP="001E4211">
      <w:pPr>
        <w:widowControl/>
        <w:shd w:val="clear" w:color="auto" w:fill="FFFFFF"/>
        <w:adjustRightInd w:val="0"/>
        <w:snapToGrid w:val="0"/>
        <w:spacing w:line="600" w:lineRule="exact"/>
        <w:ind w:firstLineChars="200" w:firstLine="640"/>
        <w:rPr>
          <w:rFonts w:ascii="方正黑体_GBK" w:eastAsia="方正黑体_GBK" w:hAnsi="宋体" w:cs="宋体"/>
          <w:b/>
          <w:kern w:val="0"/>
          <w:sz w:val="32"/>
          <w:szCs w:val="32"/>
        </w:rPr>
      </w:pPr>
      <w:r w:rsidRPr="00C11847">
        <w:rPr>
          <w:rFonts w:ascii="方正黑体_GBK" w:eastAsia="方正黑体_GBK" w:hAnsi="宋体" w:cs="宋体" w:hint="eastAsia"/>
          <w:bCs/>
          <w:kern w:val="0"/>
          <w:sz w:val="32"/>
          <w:szCs w:val="32"/>
        </w:rPr>
        <w:t>二、部门决算情况说明</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（一）收入支出决算总体情况说明</w:t>
      </w:r>
    </w:p>
    <w:p w:rsidR="00C11847" w:rsidRPr="00C11847" w:rsidRDefault="00C11847" w:rsidP="001E4211">
      <w:pPr>
        <w:widowControl/>
        <w:shd w:val="clear" w:color="auto" w:fill="FFFFFF"/>
        <w:adjustRightInd w:val="0"/>
        <w:snapToGrid w:val="0"/>
        <w:spacing w:line="600" w:lineRule="exact"/>
        <w:ind w:firstLineChars="196" w:firstLine="630"/>
        <w:rPr>
          <w:rFonts w:ascii="Times New Roman" w:eastAsia="方正仿宋_GBK" w:hAnsi="Times New Roman"/>
          <w:color w:val="333333"/>
          <w:sz w:val="32"/>
          <w:szCs w:val="32"/>
        </w:rPr>
      </w:pPr>
      <w:r w:rsidRPr="00C11847">
        <w:rPr>
          <w:rFonts w:ascii="Times New Roman" w:eastAsia="方正仿宋_GBK" w:hAnsi="Times New Roman" w:cs="宋体" w:hint="eastAsia"/>
          <w:b/>
          <w:bCs/>
          <w:kern w:val="0"/>
          <w:sz w:val="32"/>
          <w:szCs w:val="32"/>
        </w:rPr>
        <w:t>1.</w:t>
      </w:r>
      <w:r w:rsidRPr="00C11847">
        <w:rPr>
          <w:rFonts w:ascii="Times New Roman" w:eastAsia="方正仿宋_GBK" w:hAnsi="Times New Roman" w:cs="宋体" w:hint="eastAsia"/>
          <w:b/>
          <w:bCs/>
          <w:kern w:val="0"/>
          <w:sz w:val="32"/>
          <w:szCs w:val="32"/>
        </w:rPr>
        <w:t>总体情况。</w:t>
      </w:r>
      <w:r w:rsidRPr="00C11847">
        <w:rPr>
          <w:rFonts w:ascii="Times New Roman" w:eastAsia="方正仿宋_GBK" w:hAnsi="Times New Roman"/>
          <w:color w:val="333333"/>
          <w:sz w:val="32"/>
          <w:szCs w:val="32"/>
        </w:rPr>
        <w:t>2022</w:t>
      </w:r>
      <w:r w:rsidRPr="00C11847">
        <w:rPr>
          <w:rFonts w:ascii="Times New Roman" w:eastAsia="方正仿宋_GBK" w:hAnsi="Times New Roman" w:hint="eastAsia"/>
          <w:color w:val="333333"/>
          <w:sz w:val="32"/>
          <w:szCs w:val="32"/>
        </w:rPr>
        <w:t>年度收入总计</w:t>
      </w:r>
      <w:r w:rsidRPr="00C11847">
        <w:rPr>
          <w:rFonts w:ascii="Times New Roman" w:eastAsia="方正仿宋_GBK" w:hAnsi="Times New Roman"/>
          <w:color w:val="333333"/>
          <w:sz w:val="32"/>
          <w:szCs w:val="32"/>
        </w:rPr>
        <w:t>1,429.00</w:t>
      </w:r>
      <w:r w:rsidRPr="00C11847">
        <w:rPr>
          <w:rFonts w:ascii="Times New Roman" w:eastAsia="方正仿宋_GBK" w:hAnsi="Times New Roman" w:hint="eastAsia"/>
          <w:color w:val="333333"/>
          <w:sz w:val="32"/>
          <w:szCs w:val="32"/>
        </w:rPr>
        <w:t>万元，支出总计</w:t>
      </w:r>
      <w:r w:rsidRPr="00C11847">
        <w:rPr>
          <w:rFonts w:ascii="Times New Roman" w:eastAsia="方正仿宋_GBK" w:hAnsi="Times New Roman"/>
          <w:color w:val="333333"/>
          <w:sz w:val="32"/>
          <w:szCs w:val="32"/>
        </w:rPr>
        <w:t>1,429.00</w:t>
      </w:r>
      <w:r w:rsidRPr="00C11847">
        <w:rPr>
          <w:rFonts w:ascii="Times New Roman" w:eastAsia="方正仿宋_GBK" w:hAnsi="Times New Roman" w:hint="eastAsia"/>
          <w:color w:val="333333"/>
          <w:sz w:val="32"/>
          <w:szCs w:val="32"/>
        </w:rPr>
        <w:t>万元。收支较上年决算数减少</w:t>
      </w:r>
      <w:r w:rsidRPr="00C11847">
        <w:rPr>
          <w:rFonts w:ascii="Times New Roman" w:eastAsia="方正仿宋_GBK" w:hAnsi="Times New Roman"/>
          <w:color w:val="333333"/>
          <w:sz w:val="32"/>
          <w:szCs w:val="32"/>
        </w:rPr>
        <w:t>1,154.51</w:t>
      </w:r>
      <w:r w:rsidRPr="00C11847">
        <w:rPr>
          <w:rFonts w:ascii="Times New Roman" w:eastAsia="方正仿宋_GBK" w:hAnsi="Times New Roman" w:hint="eastAsia"/>
          <w:color w:val="333333"/>
          <w:sz w:val="32"/>
          <w:szCs w:val="32"/>
        </w:rPr>
        <w:t>万元</w:t>
      </w:r>
      <w:r w:rsidRPr="00C11847">
        <w:rPr>
          <w:rFonts w:ascii="Times New Roman" w:eastAsia="方正仿宋_GBK" w:hAnsi="Times New Roman"/>
          <w:color w:val="333333"/>
          <w:sz w:val="32"/>
          <w:szCs w:val="32"/>
        </w:rPr>
        <w:t>,</w:t>
      </w:r>
      <w:r w:rsidRPr="00C11847">
        <w:rPr>
          <w:rFonts w:ascii="Times New Roman" w:eastAsia="方正仿宋_GBK" w:hAnsi="Times New Roman" w:hint="eastAsia"/>
          <w:color w:val="333333"/>
          <w:sz w:val="32"/>
          <w:szCs w:val="32"/>
        </w:rPr>
        <w:t>下降</w:t>
      </w:r>
      <w:r w:rsidRPr="00C11847">
        <w:rPr>
          <w:rFonts w:ascii="Times New Roman" w:eastAsia="方正仿宋_GBK" w:hAnsi="Times New Roman"/>
          <w:color w:val="333333"/>
          <w:sz w:val="32"/>
          <w:szCs w:val="32"/>
        </w:rPr>
        <w:t>44.7%</w:t>
      </w:r>
      <w:r w:rsidRPr="00C11847">
        <w:rPr>
          <w:rFonts w:ascii="Times New Roman" w:eastAsia="方正仿宋_GBK" w:hAnsi="Times New Roman" w:hint="eastAsia"/>
          <w:color w:val="333333"/>
          <w:sz w:val="32"/>
          <w:szCs w:val="32"/>
        </w:rPr>
        <w:t>，主要原因是</w:t>
      </w:r>
      <w:r w:rsidRPr="00C11847">
        <w:rPr>
          <w:rFonts w:ascii="Times New Roman" w:eastAsia="方正仿宋_GBK" w:hAnsi="Times New Roman" w:hint="eastAsia"/>
          <w:kern w:val="0"/>
          <w:sz w:val="32"/>
          <w:szCs w:val="32"/>
        </w:rPr>
        <w:t>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w:t>
      </w:r>
      <w:r w:rsidRPr="00C11847">
        <w:rPr>
          <w:rFonts w:ascii="Times New Roman" w:eastAsia="方正仿宋_GBK" w:hAnsi="Times New Roman" w:hint="eastAsia"/>
          <w:color w:val="333333"/>
          <w:sz w:val="32"/>
          <w:szCs w:val="32"/>
        </w:rPr>
        <w:t>。</w:t>
      </w:r>
    </w:p>
    <w:p w:rsidR="00C11847" w:rsidRPr="00C11847" w:rsidRDefault="00C11847" w:rsidP="001E4211">
      <w:pPr>
        <w:widowControl/>
        <w:shd w:val="clear" w:color="auto" w:fill="FFFFFF"/>
        <w:adjustRightInd w:val="0"/>
        <w:snapToGrid w:val="0"/>
        <w:spacing w:line="600" w:lineRule="exact"/>
        <w:ind w:firstLineChars="196" w:firstLine="630"/>
        <w:rPr>
          <w:rFonts w:ascii="Times New Roman" w:eastAsia="方正仿宋_GBK" w:hAnsi="Times New Roman"/>
          <w:kern w:val="0"/>
          <w:sz w:val="32"/>
          <w:szCs w:val="32"/>
        </w:rPr>
      </w:pPr>
      <w:r w:rsidRPr="00C11847">
        <w:rPr>
          <w:rFonts w:ascii="Times New Roman" w:eastAsia="方正仿宋_GBK" w:hAnsi="Times New Roman" w:cs="宋体" w:hint="eastAsia"/>
          <w:b/>
          <w:bCs/>
          <w:kern w:val="0"/>
          <w:sz w:val="32"/>
          <w:szCs w:val="32"/>
        </w:rPr>
        <w:t>2.</w:t>
      </w:r>
      <w:r w:rsidRPr="00C11847">
        <w:rPr>
          <w:rFonts w:ascii="Times New Roman" w:eastAsia="方正仿宋_GBK" w:hAnsi="Times New Roman" w:cs="宋体" w:hint="eastAsia"/>
          <w:b/>
          <w:bCs/>
          <w:kern w:val="0"/>
          <w:sz w:val="32"/>
          <w:szCs w:val="32"/>
        </w:rPr>
        <w:t>收入情况。</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年度收入合计</w:t>
      </w:r>
      <w:r w:rsidRPr="00C11847">
        <w:rPr>
          <w:rFonts w:ascii="Times New Roman" w:eastAsia="方正仿宋_GBK" w:hAnsi="Times New Roman"/>
          <w:kern w:val="0"/>
          <w:sz w:val="32"/>
          <w:szCs w:val="32"/>
        </w:rPr>
        <w:t>1,429.00</w:t>
      </w:r>
      <w:r w:rsidRPr="00C11847">
        <w:rPr>
          <w:rFonts w:ascii="Times New Roman" w:eastAsia="方正仿宋_GBK" w:hAnsi="Times New Roman" w:hint="eastAsia"/>
          <w:kern w:val="0"/>
          <w:sz w:val="32"/>
          <w:szCs w:val="32"/>
        </w:rPr>
        <w:t>万元，较上年决算数减少</w:t>
      </w:r>
      <w:r w:rsidRPr="00C11847">
        <w:rPr>
          <w:rFonts w:ascii="Times New Roman" w:eastAsia="方正仿宋_GBK" w:hAnsi="Times New Roman"/>
          <w:kern w:val="0"/>
          <w:sz w:val="32"/>
          <w:szCs w:val="32"/>
        </w:rPr>
        <w:t>1,154.51</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44.7%</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年起区财政局本级及下属事业单位实行独立核算。其中：财政拨款收入</w:t>
      </w:r>
      <w:r w:rsidRPr="00C11847">
        <w:rPr>
          <w:rFonts w:ascii="Times New Roman" w:eastAsia="方正仿宋_GBK" w:hAnsi="Times New Roman"/>
          <w:kern w:val="0"/>
          <w:sz w:val="32"/>
          <w:szCs w:val="32"/>
        </w:rPr>
        <w:t>1,429.00</w:t>
      </w:r>
      <w:r w:rsidRPr="00C11847">
        <w:rPr>
          <w:rFonts w:ascii="Times New Roman" w:eastAsia="方正仿宋_GBK" w:hAnsi="Times New Roman" w:hint="eastAsia"/>
          <w:kern w:val="0"/>
          <w:sz w:val="32"/>
          <w:szCs w:val="32"/>
        </w:rPr>
        <w:t>万元，占</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w:t>
      </w:r>
    </w:p>
    <w:p w:rsidR="00C11847" w:rsidRDefault="00C11847" w:rsidP="001E4211">
      <w:pPr>
        <w:shd w:val="clear" w:color="auto" w:fill="FFFFFF"/>
        <w:adjustRightInd w:val="0"/>
        <w:snapToGrid w:val="0"/>
        <w:spacing w:line="600" w:lineRule="exact"/>
        <w:ind w:firstLineChars="196" w:firstLine="630"/>
        <w:rPr>
          <w:rFonts w:ascii="Times New Roman" w:eastAsia="方正仿宋_GBK" w:hAnsi="Times New Roman"/>
          <w:kern w:val="0"/>
          <w:sz w:val="32"/>
          <w:szCs w:val="32"/>
        </w:rPr>
      </w:pPr>
      <w:r w:rsidRPr="00C11847">
        <w:rPr>
          <w:rFonts w:ascii="Times New Roman" w:eastAsia="方正仿宋_GBK" w:hAnsi="Times New Roman" w:cs="宋体" w:hint="eastAsia"/>
          <w:b/>
          <w:bCs/>
          <w:kern w:val="0"/>
          <w:sz w:val="32"/>
          <w:szCs w:val="32"/>
        </w:rPr>
        <w:t xml:space="preserve"> 3.</w:t>
      </w:r>
      <w:r w:rsidRPr="00C11847">
        <w:rPr>
          <w:rFonts w:ascii="Times New Roman" w:eastAsia="方正仿宋_GBK" w:hAnsi="Times New Roman" w:cs="宋体" w:hint="eastAsia"/>
          <w:b/>
          <w:bCs/>
          <w:kern w:val="0"/>
          <w:sz w:val="32"/>
          <w:szCs w:val="32"/>
        </w:rPr>
        <w:t>支出情况。</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年度支出合计</w:t>
      </w:r>
      <w:r w:rsidRPr="00C11847">
        <w:rPr>
          <w:rFonts w:ascii="Times New Roman" w:eastAsia="方正仿宋_GBK" w:hAnsi="Times New Roman"/>
          <w:kern w:val="0"/>
          <w:sz w:val="32"/>
          <w:szCs w:val="32"/>
        </w:rPr>
        <w:t>1,425.91</w:t>
      </w:r>
      <w:r w:rsidRPr="00C11847">
        <w:rPr>
          <w:rFonts w:ascii="Times New Roman" w:eastAsia="方正仿宋_GBK" w:hAnsi="Times New Roman" w:hint="eastAsia"/>
          <w:kern w:val="0"/>
          <w:sz w:val="32"/>
          <w:szCs w:val="32"/>
        </w:rPr>
        <w:t>万元，较上年决算</w:t>
      </w:r>
      <w:r w:rsidR="00A50344">
        <w:rPr>
          <w:rFonts w:ascii="Times New Roman" w:eastAsia="方正仿宋_GBK" w:hAnsi="Times New Roman" w:hint="eastAsia"/>
          <w:kern w:val="0"/>
          <w:sz w:val="32"/>
          <w:szCs w:val="32"/>
        </w:rPr>
        <w:t>数</w:t>
      </w:r>
      <w:r w:rsidRPr="00C11847">
        <w:rPr>
          <w:rFonts w:ascii="Times New Roman" w:eastAsia="方正仿宋_GBK" w:hAnsi="Times New Roman" w:hint="eastAsia"/>
          <w:kern w:val="0"/>
          <w:sz w:val="32"/>
          <w:szCs w:val="32"/>
        </w:rPr>
        <w:t>减少</w:t>
      </w:r>
      <w:r w:rsidRPr="00C11847">
        <w:rPr>
          <w:rFonts w:ascii="Times New Roman" w:eastAsia="方正仿宋_GBK" w:hAnsi="Times New Roman"/>
          <w:kern w:val="0"/>
          <w:sz w:val="32"/>
          <w:szCs w:val="32"/>
        </w:rPr>
        <w:t>1,157.60</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44.8%</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年起区财政局本级及下属事业单位实行独立核算。其中：基本支出</w:t>
      </w:r>
      <w:r w:rsidRPr="00C11847">
        <w:rPr>
          <w:rFonts w:ascii="Times New Roman" w:eastAsia="方正仿宋_GBK" w:hAnsi="Times New Roman"/>
          <w:kern w:val="0"/>
          <w:sz w:val="32"/>
          <w:szCs w:val="32"/>
        </w:rPr>
        <w:t>744.69</w:t>
      </w:r>
      <w:r w:rsidRPr="00C11847">
        <w:rPr>
          <w:rFonts w:ascii="Times New Roman" w:eastAsia="方正仿宋_GBK" w:hAnsi="Times New Roman" w:hint="eastAsia"/>
          <w:kern w:val="0"/>
          <w:sz w:val="32"/>
          <w:szCs w:val="32"/>
        </w:rPr>
        <w:t>万元，占</w:t>
      </w:r>
      <w:r w:rsidRPr="00C11847">
        <w:rPr>
          <w:rFonts w:ascii="Times New Roman" w:eastAsia="方正仿宋_GBK" w:hAnsi="Times New Roman"/>
          <w:kern w:val="0"/>
          <w:sz w:val="32"/>
          <w:szCs w:val="32"/>
        </w:rPr>
        <w:t>52.2%</w:t>
      </w:r>
      <w:r w:rsidRPr="00C11847">
        <w:rPr>
          <w:rFonts w:ascii="Times New Roman" w:eastAsia="方正仿宋_GBK" w:hAnsi="Times New Roman" w:hint="eastAsia"/>
          <w:kern w:val="0"/>
          <w:sz w:val="32"/>
          <w:szCs w:val="32"/>
        </w:rPr>
        <w:t>；项目支出</w:t>
      </w:r>
      <w:r w:rsidRPr="00C11847">
        <w:rPr>
          <w:rFonts w:ascii="Times New Roman" w:eastAsia="方正仿宋_GBK" w:hAnsi="Times New Roman"/>
          <w:kern w:val="0"/>
          <w:sz w:val="32"/>
          <w:szCs w:val="32"/>
        </w:rPr>
        <w:t>681.21</w:t>
      </w:r>
      <w:r w:rsidRPr="00C11847">
        <w:rPr>
          <w:rFonts w:ascii="Times New Roman" w:eastAsia="方正仿宋_GBK" w:hAnsi="Times New Roman" w:hint="eastAsia"/>
          <w:kern w:val="0"/>
          <w:sz w:val="32"/>
          <w:szCs w:val="32"/>
        </w:rPr>
        <w:t>万元，占</w:t>
      </w:r>
      <w:r w:rsidRPr="00C11847">
        <w:rPr>
          <w:rFonts w:ascii="Times New Roman" w:eastAsia="方正仿宋_GBK" w:hAnsi="Times New Roman"/>
          <w:kern w:val="0"/>
          <w:sz w:val="32"/>
          <w:szCs w:val="32"/>
        </w:rPr>
        <w:t>47.8%</w:t>
      </w:r>
      <w:r w:rsidRPr="00C11847">
        <w:rPr>
          <w:rFonts w:ascii="Times New Roman" w:eastAsia="方正仿宋_GBK" w:hAnsi="Times New Roman" w:hint="eastAsia"/>
          <w:kern w:val="0"/>
          <w:sz w:val="32"/>
          <w:szCs w:val="32"/>
        </w:rPr>
        <w:t>。</w:t>
      </w:r>
    </w:p>
    <w:p w:rsidR="00C11847" w:rsidRPr="00C11847" w:rsidRDefault="00C11847" w:rsidP="001E4211">
      <w:pPr>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C11847">
        <w:rPr>
          <w:rFonts w:ascii="Times New Roman" w:eastAsia="方正仿宋_GBK" w:hAnsi="Times New Roman" w:cs="宋体" w:hint="eastAsia"/>
          <w:b/>
          <w:bCs/>
          <w:kern w:val="0"/>
          <w:sz w:val="32"/>
          <w:szCs w:val="32"/>
        </w:rPr>
        <w:t>4.</w:t>
      </w:r>
      <w:r w:rsidRPr="00C11847">
        <w:rPr>
          <w:rFonts w:ascii="Times New Roman" w:eastAsia="方正仿宋_GBK" w:hAnsi="Times New Roman" w:cs="宋体" w:hint="eastAsia"/>
          <w:b/>
          <w:bCs/>
          <w:kern w:val="0"/>
          <w:sz w:val="32"/>
          <w:szCs w:val="32"/>
        </w:rPr>
        <w:t>结转结余情况。</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年度年末结转和结余</w:t>
      </w:r>
      <w:r w:rsidRPr="00C11847">
        <w:rPr>
          <w:rFonts w:ascii="Times New Roman" w:eastAsia="方正仿宋_GBK" w:hAnsi="Times New Roman"/>
          <w:kern w:val="0"/>
          <w:sz w:val="32"/>
          <w:szCs w:val="32"/>
        </w:rPr>
        <w:t>3.09</w:t>
      </w:r>
      <w:r w:rsidRPr="00C11847">
        <w:rPr>
          <w:rFonts w:ascii="Times New Roman" w:eastAsia="方正仿宋_GBK" w:hAnsi="Times New Roman" w:hint="eastAsia"/>
          <w:kern w:val="0"/>
          <w:sz w:val="32"/>
          <w:szCs w:val="32"/>
        </w:rPr>
        <w:t>万元，较</w:t>
      </w:r>
      <w:r w:rsidRPr="00C11847">
        <w:rPr>
          <w:rFonts w:ascii="Times New Roman" w:eastAsia="方正仿宋_GBK" w:hAnsi="Times New Roman" w:hint="eastAsia"/>
          <w:kern w:val="0"/>
          <w:sz w:val="32"/>
          <w:szCs w:val="32"/>
        </w:rPr>
        <w:lastRenderedPageBreak/>
        <w:t>上年决算数增加</w:t>
      </w:r>
      <w:r w:rsidRPr="00C11847">
        <w:rPr>
          <w:rFonts w:ascii="Times New Roman" w:eastAsia="方正仿宋_GBK" w:hAnsi="Times New Roman"/>
          <w:kern w:val="0"/>
          <w:sz w:val="32"/>
          <w:szCs w:val="32"/>
        </w:rPr>
        <w:t>3.09</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（二）财政拨款收入支出决算总体情况说明</w:t>
      </w:r>
    </w:p>
    <w:p w:rsidR="00C11847" w:rsidRPr="00C11847" w:rsidRDefault="00C11847" w:rsidP="00A50344">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年度财政拨款收、支总计</w:t>
      </w:r>
      <w:r w:rsidRPr="00C11847">
        <w:rPr>
          <w:rFonts w:ascii="Times New Roman" w:eastAsia="方正仿宋_GBK" w:hAnsi="Times New Roman"/>
          <w:kern w:val="0"/>
          <w:sz w:val="32"/>
          <w:szCs w:val="32"/>
        </w:rPr>
        <w:t>1,429.00</w:t>
      </w:r>
      <w:r w:rsidRPr="00C11847">
        <w:rPr>
          <w:rFonts w:ascii="Times New Roman" w:eastAsia="方正仿宋_GBK" w:hAnsi="Times New Roman" w:hint="eastAsia"/>
          <w:kern w:val="0"/>
          <w:sz w:val="32"/>
          <w:szCs w:val="32"/>
        </w:rPr>
        <w:t>万元。与</w:t>
      </w:r>
      <w:r w:rsidRPr="00C11847">
        <w:rPr>
          <w:rFonts w:ascii="Times New Roman" w:eastAsia="方正仿宋_GBK" w:hAnsi="Times New Roman"/>
          <w:kern w:val="0"/>
          <w:sz w:val="32"/>
          <w:szCs w:val="32"/>
        </w:rPr>
        <w:t>2021</w:t>
      </w:r>
      <w:r w:rsidRPr="00C11847">
        <w:rPr>
          <w:rFonts w:ascii="Times New Roman" w:eastAsia="方正仿宋_GBK" w:hAnsi="Times New Roman" w:hint="eastAsia"/>
          <w:kern w:val="0"/>
          <w:sz w:val="32"/>
          <w:szCs w:val="32"/>
        </w:rPr>
        <w:t>年相比，财政拨款收、支总计各减少</w:t>
      </w:r>
      <w:r w:rsidRPr="00C11847">
        <w:rPr>
          <w:rFonts w:ascii="Times New Roman" w:eastAsia="方正仿宋_GBK" w:hAnsi="Times New Roman"/>
          <w:kern w:val="0"/>
          <w:sz w:val="32"/>
          <w:szCs w:val="32"/>
        </w:rPr>
        <w:t>1,154.51</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44.7%</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（三）一般公共预算财政拨款收入支出决算情况说明</w:t>
      </w:r>
    </w:p>
    <w:p w:rsidR="00C11847" w:rsidRPr="00C11847" w:rsidRDefault="00C11847" w:rsidP="001E4211">
      <w:pPr>
        <w:widowControl/>
        <w:shd w:val="clear" w:color="auto" w:fill="FFFFFF"/>
        <w:adjustRightInd w:val="0"/>
        <w:snapToGrid w:val="0"/>
        <w:spacing w:line="600" w:lineRule="exact"/>
        <w:ind w:firstLineChars="196" w:firstLine="630"/>
        <w:rPr>
          <w:rFonts w:ascii="Times New Roman" w:eastAsia="方正仿宋_GBK" w:hAnsi="Times New Roman"/>
          <w:kern w:val="0"/>
          <w:sz w:val="32"/>
          <w:szCs w:val="32"/>
        </w:rPr>
      </w:pPr>
      <w:r w:rsidRPr="00C11847">
        <w:rPr>
          <w:rFonts w:ascii="Times New Roman" w:eastAsia="方正仿宋_GBK" w:hAnsi="Times New Roman" w:cs="宋体" w:hint="eastAsia"/>
          <w:b/>
          <w:bCs/>
          <w:kern w:val="0"/>
          <w:sz w:val="32"/>
          <w:szCs w:val="32"/>
        </w:rPr>
        <w:t>1.</w:t>
      </w:r>
      <w:r w:rsidRPr="00C11847">
        <w:rPr>
          <w:rFonts w:ascii="Times New Roman" w:eastAsia="方正仿宋_GBK" w:hAnsi="Times New Roman" w:cs="宋体" w:hint="eastAsia"/>
          <w:b/>
          <w:bCs/>
          <w:kern w:val="0"/>
          <w:sz w:val="32"/>
          <w:szCs w:val="32"/>
        </w:rPr>
        <w:t>收入情况。</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年度一般公共预算财政拨款收入</w:t>
      </w:r>
      <w:r w:rsidRPr="00C11847">
        <w:rPr>
          <w:rFonts w:ascii="Times New Roman" w:eastAsia="方正仿宋_GBK" w:hAnsi="Times New Roman"/>
          <w:kern w:val="0"/>
          <w:sz w:val="32"/>
          <w:szCs w:val="32"/>
        </w:rPr>
        <w:t>1,429.00</w:t>
      </w:r>
      <w:r w:rsidRPr="00C11847">
        <w:rPr>
          <w:rFonts w:ascii="Times New Roman" w:eastAsia="方正仿宋_GBK" w:hAnsi="Times New Roman" w:hint="eastAsia"/>
          <w:kern w:val="0"/>
          <w:sz w:val="32"/>
          <w:szCs w:val="32"/>
        </w:rPr>
        <w:t>万元，较上年决算数减少</w:t>
      </w:r>
      <w:r w:rsidRPr="00C11847">
        <w:rPr>
          <w:rFonts w:ascii="Times New Roman" w:eastAsia="方正仿宋_GBK" w:hAnsi="Times New Roman"/>
          <w:kern w:val="0"/>
          <w:sz w:val="32"/>
          <w:szCs w:val="32"/>
        </w:rPr>
        <w:t>1,154.51</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44.7%</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年起区财政局本级及下属事业单位实行独立核算。较年初预算数增加</w:t>
      </w:r>
      <w:r w:rsidRPr="00C11847">
        <w:rPr>
          <w:rFonts w:ascii="Times New Roman" w:eastAsia="方正仿宋_GBK" w:hAnsi="Times New Roman"/>
          <w:kern w:val="0"/>
          <w:sz w:val="32"/>
          <w:szCs w:val="32"/>
        </w:rPr>
        <w:t>267.79</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23.1%</w:t>
      </w:r>
      <w:r w:rsidRPr="00C11847">
        <w:rPr>
          <w:rFonts w:ascii="Times New Roman" w:eastAsia="方正仿宋_GBK" w:hAnsi="Times New Roman" w:hint="eastAsia"/>
          <w:kern w:val="0"/>
          <w:sz w:val="32"/>
          <w:szCs w:val="32"/>
        </w:rPr>
        <w:t>。主要原因是追加项目经费。</w:t>
      </w:r>
    </w:p>
    <w:p w:rsidR="00C11847" w:rsidRPr="00C11847" w:rsidRDefault="00C11847" w:rsidP="001E4211">
      <w:pPr>
        <w:widowControl/>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C11847">
        <w:rPr>
          <w:rFonts w:ascii="Times New Roman" w:eastAsia="方正仿宋_GBK" w:hAnsi="Times New Roman" w:cs="宋体" w:hint="eastAsia"/>
          <w:b/>
          <w:bCs/>
          <w:kern w:val="0"/>
          <w:sz w:val="32"/>
          <w:szCs w:val="32"/>
        </w:rPr>
        <w:t>2.</w:t>
      </w:r>
      <w:r w:rsidRPr="00C11847">
        <w:rPr>
          <w:rFonts w:ascii="Times New Roman" w:eastAsia="方正仿宋_GBK" w:hAnsi="Times New Roman" w:cs="宋体" w:hint="eastAsia"/>
          <w:b/>
          <w:bCs/>
          <w:kern w:val="0"/>
          <w:sz w:val="32"/>
          <w:szCs w:val="32"/>
        </w:rPr>
        <w:t>支出情况。</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年度一般公共预算财政拨款支出</w:t>
      </w:r>
      <w:r w:rsidRPr="00C11847">
        <w:rPr>
          <w:rFonts w:ascii="Times New Roman" w:eastAsia="方正仿宋_GBK" w:hAnsi="Times New Roman"/>
          <w:kern w:val="0"/>
          <w:sz w:val="32"/>
          <w:szCs w:val="32"/>
        </w:rPr>
        <w:t>1,425.91</w:t>
      </w:r>
      <w:r w:rsidRPr="00C11847">
        <w:rPr>
          <w:rFonts w:ascii="Times New Roman" w:eastAsia="方正仿宋_GBK" w:hAnsi="Times New Roman" w:hint="eastAsia"/>
          <w:kern w:val="0"/>
          <w:sz w:val="32"/>
          <w:szCs w:val="32"/>
        </w:rPr>
        <w:t>万元，较上年决算数减少</w:t>
      </w:r>
      <w:r w:rsidRPr="00C11847">
        <w:rPr>
          <w:rFonts w:ascii="Times New Roman" w:eastAsia="方正仿宋_GBK" w:hAnsi="Times New Roman"/>
          <w:kern w:val="0"/>
          <w:sz w:val="32"/>
          <w:szCs w:val="32"/>
        </w:rPr>
        <w:t>1,157.60</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44.8%</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年起区财政局本级及下属事业单位实行独立核算。较年初预算数增加</w:t>
      </w:r>
      <w:r w:rsidRPr="00C11847">
        <w:rPr>
          <w:rFonts w:ascii="Times New Roman" w:eastAsia="方正仿宋_GBK" w:hAnsi="Times New Roman"/>
          <w:kern w:val="0"/>
          <w:sz w:val="32"/>
          <w:szCs w:val="32"/>
        </w:rPr>
        <w:t>264.70</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22.8%</w:t>
      </w:r>
      <w:r w:rsidRPr="00C11847">
        <w:rPr>
          <w:rFonts w:ascii="Times New Roman" w:eastAsia="方正仿宋_GBK" w:hAnsi="Times New Roman" w:hint="eastAsia"/>
          <w:kern w:val="0"/>
          <w:sz w:val="32"/>
          <w:szCs w:val="32"/>
        </w:rPr>
        <w:t>。主要原因是追加项目经费。</w:t>
      </w:r>
    </w:p>
    <w:p w:rsidR="00C11847" w:rsidRPr="00C11847" w:rsidRDefault="00C11847" w:rsidP="001E4211">
      <w:pPr>
        <w:widowControl/>
        <w:shd w:val="clear" w:color="auto" w:fill="FFFFFF"/>
        <w:adjustRightInd w:val="0"/>
        <w:snapToGrid w:val="0"/>
        <w:spacing w:line="600" w:lineRule="exact"/>
        <w:ind w:firstLineChars="196" w:firstLine="630"/>
        <w:rPr>
          <w:rFonts w:ascii="Times New Roman" w:eastAsia="方正仿宋_GBK" w:hAnsi="Times New Roman" w:cs="宋体"/>
          <w:kern w:val="0"/>
          <w:sz w:val="32"/>
          <w:szCs w:val="32"/>
        </w:rPr>
      </w:pPr>
      <w:r w:rsidRPr="00C11847">
        <w:rPr>
          <w:rFonts w:ascii="Times New Roman" w:eastAsia="方正仿宋_GBK" w:hAnsi="Times New Roman" w:cs="宋体" w:hint="eastAsia"/>
          <w:b/>
          <w:bCs/>
          <w:kern w:val="0"/>
          <w:sz w:val="32"/>
          <w:szCs w:val="32"/>
        </w:rPr>
        <w:t>3.</w:t>
      </w:r>
      <w:r w:rsidRPr="00C11847">
        <w:rPr>
          <w:rFonts w:ascii="Times New Roman" w:eastAsia="方正仿宋_GBK" w:hAnsi="Times New Roman" w:cs="宋体" w:hint="eastAsia"/>
          <w:b/>
          <w:bCs/>
          <w:kern w:val="0"/>
          <w:sz w:val="32"/>
          <w:szCs w:val="32"/>
        </w:rPr>
        <w:t>结转结余情况。</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年度年末一般公共预算财政拨款结转和结余</w:t>
      </w:r>
      <w:r w:rsidRPr="00C11847">
        <w:rPr>
          <w:rFonts w:ascii="Times New Roman" w:eastAsia="方正仿宋_GBK" w:hAnsi="Times New Roman"/>
          <w:kern w:val="0"/>
          <w:sz w:val="32"/>
          <w:szCs w:val="32"/>
        </w:rPr>
        <w:t>3.09</w:t>
      </w:r>
      <w:r w:rsidRPr="00C11847">
        <w:rPr>
          <w:rFonts w:ascii="Times New Roman" w:eastAsia="方正仿宋_GBK" w:hAnsi="Times New Roman" w:hint="eastAsia"/>
          <w:kern w:val="0"/>
          <w:sz w:val="32"/>
          <w:szCs w:val="32"/>
        </w:rPr>
        <w:t>万元，较上年决算数增加</w:t>
      </w:r>
      <w:r w:rsidRPr="00C11847">
        <w:rPr>
          <w:rFonts w:ascii="Times New Roman" w:eastAsia="方正仿宋_GBK" w:hAnsi="Times New Roman"/>
          <w:kern w:val="0"/>
          <w:sz w:val="32"/>
          <w:szCs w:val="32"/>
        </w:rPr>
        <w:t>3.09</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，主</w:t>
      </w:r>
      <w:r w:rsidRPr="00C11847">
        <w:rPr>
          <w:rFonts w:ascii="Times New Roman" w:eastAsia="方正仿宋_GBK" w:hAnsi="Times New Roman" w:hint="eastAsia"/>
          <w:kern w:val="0"/>
          <w:sz w:val="32"/>
          <w:szCs w:val="32"/>
        </w:rPr>
        <w:lastRenderedPageBreak/>
        <w:t>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w:t>
      </w:r>
    </w:p>
    <w:p w:rsidR="00C11847" w:rsidRPr="00C11847" w:rsidRDefault="00C11847" w:rsidP="001E4211">
      <w:pPr>
        <w:widowControl/>
        <w:shd w:val="clear" w:color="auto" w:fill="FFFFFF"/>
        <w:adjustRightInd w:val="0"/>
        <w:snapToGrid w:val="0"/>
        <w:spacing w:line="600" w:lineRule="exact"/>
        <w:ind w:firstLineChars="196" w:firstLine="630"/>
        <w:rPr>
          <w:rFonts w:ascii="Times New Roman" w:eastAsia="方正仿宋_GBK" w:hAnsi="Times New Roman"/>
          <w:kern w:val="0"/>
          <w:sz w:val="32"/>
          <w:szCs w:val="32"/>
        </w:rPr>
      </w:pPr>
      <w:r w:rsidRPr="00C11847">
        <w:rPr>
          <w:rFonts w:ascii="Times New Roman" w:eastAsia="方正仿宋_GBK" w:hAnsi="Times New Roman" w:cs="宋体" w:hint="eastAsia"/>
          <w:b/>
          <w:bCs/>
          <w:kern w:val="0"/>
          <w:sz w:val="32"/>
          <w:szCs w:val="32"/>
        </w:rPr>
        <w:t>4.</w:t>
      </w:r>
      <w:r w:rsidRPr="00C11847">
        <w:rPr>
          <w:rFonts w:ascii="Times New Roman" w:eastAsia="方正仿宋_GBK" w:hAnsi="Times New Roman" w:cs="宋体" w:hint="eastAsia"/>
          <w:b/>
          <w:bCs/>
          <w:kern w:val="0"/>
          <w:sz w:val="32"/>
          <w:szCs w:val="32"/>
        </w:rPr>
        <w:t>比较情况。</w:t>
      </w:r>
      <w:r w:rsidRPr="00C11847">
        <w:rPr>
          <w:rFonts w:ascii="Times New Roman" w:eastAsia="方正仿宋_GBK" w:hAnsi="Times New Roman" w:hint="eastAsia"/>
          <w:kern w:val="0"/>
          <w:sz w:val="32"/>
          <w:szCs w:val="32"/>
        </w:rPr>
        <w:t>本</w:t>
      </w:r>
      <w:r w:rsidR="00A50344">
        <w:rPr>
          <w:rFonts w:ascii="Times New Roman" w:eastAsia="方正仿宋_GBK" w:hAnsi="Times New Roman" w:hint="eastAsia"/>
          <w:kern w:val="0"/>
          <w:sz w:val="32"/>
          <w:szCs w:val="32"/>
        </w:rPr>
        <w:t>单位</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年度一般公共预算财政拨款支出主要用于以下几个方面：</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t>（</w:t>
      </w:r>
      <w:r w:rsidRPr="00C11847">
        <w:rPr>
          <w:rFonts w:ascii="Times New Roman" w:eastAsia="方正仿宋_GBK" w:hAnsi="Times New Roman"/>
          <w:kern w:val="0"/>
          <w:sz w:val="32"/>
          <w:szCs w:val="32"/>
        </w:rPr>
        <w:t>1</w:t>
      </w:r>
      <w:r w:rsidRPr="00C11847">
        <w:rPr>
          <w:rFonts w:ascii="Times New Roman" w:eastAsia="方正仿宋_GBK" w:hAnsi="Times New Roman" w:hint="eastAsia"/>
          <w:kern w:val="0"/>
          <w:sz w:val="32"/>
          <w:szCs w:val="32"/>
        </w:rPr>
        <w:t>）一般公共服务支出</w:t>
      </w:r>
      <w:r w:rsidRPr="00C11847">
        <w:rPr>
          <w:rFonts w:ascii="Times New Roman" w:eastAsia="方正仿宋_GBK" w:hAnsi="Times New Roman"/>
          <w:kern w:val="0"/>
          <w:sz w:val="32"/>
          <w:szCs w:val="32"/>
        </w:rPr>
        <w:t>1,041.93</w:t>
      </w:r>
      <w:r w:rsidRPr="00C11847">
        <w:rPr>
          <w:rFonts w:ascii="Times New Roman" w:eastAsia="方正仿宋_GBK" w:hAnsi="Times New Roman" w:hint="eastAsia"/>
          <w:kern w:val="0"/>
          <w:sz w:val="32"/>
          <w:szCs w:val="32"/>
        </w:rPr>
        <w:t>万元，占</w:t>
      </w:r>
      <w:r w:rsidRPr="00C11847">
        <w:rPr>
          <w:rFonts w:ascii="Times New Roman" w:eastAsia="方正仿宋_GBK" w:hAnsi="Times New Roman"/>
          <w:kern w:val="0"/>
          <w:sz w:val="32"/>
          <w:szCs w:val="32"/>
        </w:rPr>
        <w:t>73.1%</w:t>
      </w:r>
      <w:r w:rsidRPr="00C11847">
        <w:rPr>
          <w:rFonts w:ascii="Times New Roman" w:eastAsia="方正仿宋_GBK" w:hAnsi="Times New Roman" w:hint="eastAsia"/>
          <w:kern w:val="0"/>
          <w:sz w:val="32"/>
          <w:szCs w:val="32"/>
        </w:rPr>
        <w:t>，较年初预算数增加</w:t>
      </w:r>
      <w:r w:rsidRPr="00C11847">
        <w:rPr>
          <w:rFonts w:ascii="Times New Roman" w:eastAsia="方正仿宋_GBK" w:hAnsi="Times New Roman"/>
          <w:kern w:val="0"/>
          <w:sz w:val="32"/>
          <w:szCs w:val="32"/>
        </w:rPr>
        <w:t>79.13</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8.2%</w:t>
      </w:r>
      <w:r w:rsidRPr="00C11847">
        <w:rPr>
          <w:rFonts w:ascii="Times New Roman" w:eastAsia="方正仿宋_GBK" w:hAnsi="Times New Roman" w:hint="eastAsia"/>
          <w:kern w:val="0"/>
          <w:sz w:val="32"/>
          <w:szCs w:val="32"/>
        </w:rPr>
        <w:t>，主要原因是财政工作、</w:t>
      </w:r>
      <w:proofErr w:type="gramStart"/>
      <w:r w:rsidRPr="00C11847">
        <w:rPr>
          <w:rFonts w:ascii="Times New Roman" w:eastAsia="方正仿宋_GBK" w:hAnsi="Times New Roman" w:hint="eastAsia"/>
          <w:kern w:val="0"/>
          <w:sz w:val="32"/>
          <w:szCs w:val="32"/>
        </w:rPr>
        <w:t>创文工作</w:t>
      </w:r>
      <w:proofErr w:type="gramEnd"/>
      <w:r w:rsidRPr="00C11847">
        <w:rPr>
          <w:rFonts w:ascii="Times New Roman" w:eastAsia="方正仿宋_GBK" w:hAnsi="Times New Roman" w:hint="eastAsia"/>
          <w:kern w:val="0"/>
          <w:sz w:val="32"/>
          <w:szCs w:val="32"/>
        </w:rPr>
        <w:t>增加。</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t>（</w:t>
      </w:r>
      <w:r w:rsidRPr="00C11847">
        <w:rPr>
          <w:rFonts w:ascii="Times New Roman" w:eastAsia="方正仿宋_GBK" w:hAnsi="Times New Roman"/>
          <w:kern w:val="0"/>
          <w:sz w:val="32"/>
          <w:szCs w:val="32"/>
        </w:rPr>
        <w:t>2</w:t>
      </w:r>
      <w:r w:rsidRPr="00C11847">
        <w:rPr>
          <w:rFonts w:ascii="Times New Roman" w:eastAsia="方正仿宋_GBK" w:hAnsi="Times New Roman" w:hint="eastAsia"/>
          <w:kern w:val="0"/>
          <w:sz w:val="32"/>
          <w:szCs w:val="32"/>
        </w:rPr>
        <w:t>）文化旅游体育与传媒支出</w:t>
      </w:r>
      <w:r w:rsidRPr="00C11847">
        <w:rPr>
          <w:rFonts w:ascii="Times New Roman" w:eastAsia="方正仿宋_GBK" w:hAnsi="Times New Roman"/>
          <w:kern w:val="0"/>
          <w:sz w:val="32"/>
          <w:szCs w:val="32"/>
        </w:rPr>
        <w:t>30.16</w:t>
      </w:r>
      <w:r w:rsidRPr="00C11847">
        <w:rPr>
          <w:rFonts w:ascii="Times New Roman" w:eastAsia="方正仿宋_GBK" w:hAnsi="Times New Roman" w:hint="eastAsia"/>
          <w:kern w:val="0"/>
          <w:sz w:val="32"/>
          <w:szCs w:val="32"/>
        </w:rPr>
        <w:t>万元，占</w:t>
      </w:r>
      <w:r w:rsidRPr="00C11847">
        <w:rPr>
          <w:rFonts w:ascii="Times New Roman" w:eastAsia="方正仿宋_GBK" w:hAnsi="Times New Roman"/>
          <w:kern w:val="0"/>
          <w:sz w:val="32"/>
          <w:szCs w:val="32"/>
        </w:rPr>
        <w:t>2.1%</w:t>
      </w:r>
      <w:r w:rsidRPr="00C11847">
        <w:rPr>
          <w:rFonts w:ascii="Times New Roman" w:eastAsia="方正仿宋_GBK" w:hAnsi="Times New Roman" w:hint="eastAsia"/>
          <w:kern w:val="0"/>
          <w:sz w:val="32"/>
          <w:szCs w:val="32"/>
        </w:rPr>
        <w:t>，较年初预算数增加</w:t>
      </w:r>
      <w:r w:rsidRPr="00C11847">
        <w:rPr>
          <w:rFonts w:ascii="Times New Roman" w:eastAsia="方正仿宋_GBK" w:hAnsi="Times New Roman"/>
          <w:kern w:val="0"/>
          <w:sz w:val="32"/>
          <w:szCs w:val="32"/>
        </w:rPr>
        <w:t>30.16</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，主要原因是</w:t>
      </w:r>
      <w:proofErr w:type="gramStart"/>
      <w:r w:rsidRPr="00C11847">
        <w:rPr>
          <w:rFonts w:ascii="Times New Roman" w:eastAsia="方正仿宋_GBK" w:hAnsi="Times New Roman" w:hint="eastAsia"/>
          <w:kern w:val="0"/>
          <w:sz w:val="32"/>
          <w:szCs w:val="32"/>
        </w:rPr>
        <w:t>增加创文经费</w:t>
      </w:r>
      <w:proofErr w:type="gramEnd"/>
      <w:r w:rsidRPr="00C11847">
        <w:rPr>
          <w:rFonts w:ascii="Times New Roman" w:eastAsia="方正仿宋_GBK" w:hAnsi="Times New Roman" w:hint="eastAsia"/>
          <w:kern w:val="0"/>
          <w:sz w:val="32"/>
          <w:szCs w:val="32"/>
        </w:rPr>
        <w:t>。</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t>（</w:t>
      </w:r>
      <w:r w:rsidRPr="00C11847">
        <w:rPr>
          <w:rFonts w:ascii="Times New Roman" w:eastAsia="方正仿宋_GBK" w:hAnsi="Times New Roman"/>
          <w:kern w:val="0"/>
          <w:sz w:val="32"/>
          <w:szCs w:val="32"/>
        </w:rPr>
        <w:t>3</w:t>
      </w:r>
      <w:r w:rsidRPr="00C11847">
        <w:rPr>
          <w:rFonts w:ascii="Times New Roman" w:eastAsia="方正仿宋_GBK" w:hAnsi="Times New Roman" w:hint="eastAsia"/>
          <w:kern w:val="0"/>
          <w:sz w:val="32"/>
          <w:szCs w:val="32"/>
        </w:rPr>
        <w:t>）社会保障与就业支出</w:t>
      </w:r>
      <w:r w:rsidRPr="00C11847">
        <w:rPr>
          <w:rFonts w:ascii="Times New Roman" w:eastAsia="方正仿宋_GBK" w:hAnsi="Times New Roman"/>
          <w:kern w:val="0"/>
          <w:sz w:val="32"/>
          <w:szCs w:val="32"/>
        </w:rPr>
        <w:t>263.88</w:t>
      </w:r>
      <w:r w:rsidRPr="00C11847">
        <w:rPr>
          <w:rFonts w:ascii="Times New Roman" w:eastAsia="方正仿宋_GBK" w:hAnsi="Times New Roman" w:hint="eastAsia"/>
          <w:kern w:val="0"/>
          <w:sz w:val="32"/>
          <w:szCs w:val="32"/>
        </w:rPr>
        <w:t>万元，占</w:t>
      </w:r>
      <w:r w:rsidRPr="00C11847">
        <w:rPr>
          <w:rFonts w:ascii="Times New Roman" w:eastAsia="方正仿宋_GBK" w:hAnsi="Times New Roman"/>
          <w:kern w:val="0"/>
          <w:sz w:val="32"/>
          <w:szCs w:val="32"/>
        </w:rPr>
        <w:t>18.5%</w:t>
      </w:r>
      <w:r w:rsidRPr="00C11847">
        <w:rPr>
          <w:rFonts w:ascii="Times New Roman" w:eastAsia="方正仿宋_GBK" w:hAnsi="Times New Roman" w:hint="eastAsia"/>
          <w:kern w:val="0"/>
          <w:sz w:val="32"/>
          <w:szCs w:val="32"/>
        </w:rPr>
        <w:t>，较年初预算数增加</w:t>
      </w:r>
      <w:r w:rsidRPr="00C11847">
        <w:rPr>
          <w:rFonts w:ascii="Times New Roman" w:eastAsia="方正仿宋_GBK" w:hAnsi="Times New Roman"/>
          <w:kern w:val="0"/>
          <w:sz w:val="32"/>
          <w:szCs w:val="32"/>
        </w:rPr>
        <w:t>133.11</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101.8%</w:t>
      </w:r>
      <w:r w:rsidRPr="00C11847">
        <w:rPr>
          <w:rFonts w:ascii="Times New Roman" w:eastAsia="方正仿宋_GBK" w:hAnsi="Times New Roman" w:hint="eastAsia"/>
          <w:kern w:val="0"/>
          <w:sz w:val="32"/>
          <w:szCs w:val="32"/>
        </w:rPr>
        <w:t>，主要原因</w:t>
      </w:r>
      <w:r w:rsidR="00A50344">
        <w:rPr>
          <w:rFonts w:ascii="Times New Roman" w:eastAsia="方正仿宋_GBK" w:hAnsi="Times New Roman" w:hint="eastAsia"/>
          <w:kern w:val="0"/>
          <w:sz w:val="32"/>
          <w:szCs w:val="32"/>
        </w:rPr>
        <w:t>：一是增加职业年金清缴支出；</w:t>
      </w:r>
      <w:r w:rsidRPr="00C11847">
        <w:rPr>
          <w:rFonts w:ascii="Times New Roman" w:eastAsia="方正仿宋_GBK" w:hAnsi="Times New Roman" w:hint="eastAsia"/>
          <w:kern w:val="0"/>
          <w:sz w:val="32"/>
          <w:szCs w:val="32"/>
        </w:rPr>
        <w:t>二是社会保障缴费基数调整。</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t>（</w:t>
      </w:r>
      <w:r>
        <w:rPr>
          <w:rFonts w:ascii="Times New Roman" w:eastAsia="方正仿宋_GBK" w:hAnsi="Times New Roman" w:hint="eastAsia"/>
          <w:kern w:val="0"/>
          <w:sz w:val="32"/>
          <w:szCs w:val="32"/>
        </w:rPr>
        <w:t>4</w:t>
      </w:r>
      <w:r w:rsidRPr="00C11847">
        <w:rPr>
          <w:rFonts w:ascii="Times New Roman" w:eastAsia="方正仿宋_GBK" w:hAnsi="Times New Roman" w:hint="eastAsia"/>
          <w:kern w:val="0"/>
          <w:sz w:val="32"/>
          <w:szCs w:val="32"/>
        </w:rPr>
        <w:t>）卫生健康支出</w:t>
      </w:r>
      <w:r w:rsidRPr="00C11847">
        <w:rPr>
          <w:rFonts w:ascii="Times New Roman" w:eastAsia="方正仿宋_GBK" w:hAnsi="Times New Roman"/>
          <w:kern w:val="0"/>
          <w:sz w:val="32"/>
          <w:szCs w:val="32"/>
        </w:rPr>
        <w:t>50.93</w:t>
      </w:r>
      <w:r w:rsidRPr="00C11847">
        <w:rPr>
          <w:rFonts w:ascii="Times New Roman" w:eastAsia="方正仿宋_GBK" w:hAnsi="Times New Roman" w:hint="eastAsia"/>
          <w:kern w:val="0"/>
          <w:sz w:val="32"/>
          <w:szCs w:val="32"/>
        </w:rPr>
        <w:t>万元，占</w:t>
      </w:r>
      <w:r w:rsidRPr="00C11847">
        <w:rPr>
          <w:rFonts w:ascii="Times New Roman" w:eastAsia="方正仿宋_GBK" w:hAnsi="Times New Roman"/>
          <w:kern w:val="0"/>
          <w:sz w:val="32"/>
          <w:szCs w:val="32"/>
        </w:rPr>
        <w:t>3.6%</w:t>
      </w:r>
      <w:r w:rsidRPr="00C11847">
        <w:rPr>
          <w:rFonts w:ascii="Times New Roman" w:eastAsia="方正仿宋_GBK" w:hAnsi="Times New Roman" w:hint="eastAsia"/>
          <w:kern w:val="0"/>
          <w:sz w:val="32"/>
          <w:szCs w:val="32"/>
        </w:rPr>
        <w:t>，较年初预算数增加</w:t>
      </w:r>
      <w:r w:rsidRPr="00C11847">
        <w:rPr>
          <w:rFonts w:ascii="Times New Roman" w:eastAsia="方正仿宋_GBK" w:hAnsi="Times New Roman"/>
          <w:kern w:val="0"/>
          <w:sz w:val="32"/>
          <w:szCs w:val="32"/>
        </w:rPr>
        <w:t>26.43</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107.9%</w:t>
      </w:r>
      <w:r w:rsidRPr="00C11847">
        <w:rPr>
          <w:rFonts w:ascii="Times New Roman" w:eastAsia="方正仿宋_GBK" w:hAnsi="Times New Roman" w:hint="eastAsia"/>
          <w:kern w:val="0"/>
          <w:sz w:val="32"/>
          <w:szCs w:val="32"/>
        </w:rPr>
        <w:t>，主要原因是</w:t>
      </w:r>
      <w:r w:rsidRPr="00C11847">
        <w:rPr>
          <w:rFonts w:ascii="Times New Roman" w:eastAsia="方正仿宋_GBK" w:hAnsi="Times New Roman" w:cs="宋体" w:hint="eastAsia"/>
          <w:kern w:val="0"/>
          <w:sz w:val="32"/>
          <w:szCs w:val="32"/>
        </w:rPr>
        <w:t>疫情防控经费支出及医疗保险缴费基数调整</w:t>
      </w:r>
      <w:r w:rsidRPr="00C11847">
        <w:rPr>
          <w:rFonts w:ascii="Times New Roman" w:eastAsia="方正仿宋_GBK" w:hAnsi="Times New Roman" w:hint="eastAsia"/>
          <w:kern w:val="0"/>
          <w:sz w:val="32"/>
          <w:szCs w:val="32"/>
        </w:rPr>
        <w:t>。</w:t>
      </w:r>
    </w:p>
    <w:p w:rsidR="00C11847" w:rsidRPr="00C11847" w:rsidRDefault="00C11847" w:rsidP="00A50344">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t>（</w:t>
      </w:r>
      <w:r w:rsidR="00A50344">
        <w:rPr>
          <w:rFonts w:ascii="Times New Roman" w:eastAsia="方正仿宋_GBK" w:hAnsi="Times New Roman" w:hint="eastAsia"/>
          <w:kern w:val="0"/>
          <w:sz w:val="32"/>
          <w:szCs w:val="32"/>
        </w:rPr>
        <w:t>5</w:t>
      </w:r>
      <w:r w:rsidRPr="00C11847">
        <w:rPr>
          <w:rFonts w:ascii="Times New Roman" w:eastAsia="方正仿宋_GBK" w:hAnsi="Times New Roman" w:hint="eastAsia"/>
          <w:kern w:val="0"/>
          <w:sz w:val="32"/>
          <w:szCs w:val="32"/>
        </w:rPr>
        <w:t>）住房保障支出</w:t>
      </w:r>
      <w:r w:rsidRPr="00C11847">
        <w:rPr>
          <w:rFonts w:ascii="Times New Roman" w:eastAsia="方正仿宋_GBK" w:hAnsi="Times New Roman"/>
          <w:kern w:val="0"/>
          <w:sz w:val="32"/>
          <w:szCs w:val="32"/>
        </w:rPr>
        <w:t>39.00</w:t>
      </w:r>
      <w:r w:rsidRPr="00C11847">
        <w:rPr>
          <w:rFonts w:ascii="Times New Roman" w:eastAsia="方正仿宋_GBK" w:hAnsi="Times New Roman" w:hint="eastAsia"/>
          <w:kern w:val="0"/>
          <w:sz w:val="32"/>
          <w:szCs w:val="32"/>
        </w:rPr>
        <w:t>万元，占</w:t>
      </w:r>
      <w:r w:rsidRPr="00C11847">
        <w:rPr>
          <w:rFonts w:ascii="Times New Roman" w:eastAsia="方正仿宋_GBK" w:hAnsi="Times New Roman"/>
          <w:kern w:val="0"/>
          <w:sz w:val="32"/>
          <w:szCs w:val="32"/>
        </w:rPr>
        <w:t>2.7%</w:t>
      </w:r>
      <w:r w:rsidRPr="00C11847">
        <w:rPr>
          <w:rFonts w:ascii="Times New Roman" w:eastAsia="方正仿宋_GBK" w:hAnsi="Times New Roman" w:hint="eastAsia"/>
          <w:kern w:val="0"/>
          <w:sz w:val="32"/>
          <w:szCs w:val="32"/>
        </w:rPr>
        <w:t>，较年初预算数减少</w:t>
      </w:r>
      <w:r w:rsidRPr="00C11847">
        <w:rPr>
          <w:rFonts w:ascii="Times New Roman" w:eastAsia="方正仿宋_GBK" w:hAnsi="Times New Roman"/>
          <w:kern w:val="0"/>
          <w:sz w:val="32"/>
          <w:szCs w:val="32"/>
        </w:rPr>
        <w:t>4.14</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9.6%</w:t>
      </w:r>
      <w:r w:rsidRPr="00C11847">
        <w:rPr>
          <w:rFonts w:ascii="Times New Roman" w:eastAsia="方正仿宋_GBK" w:hAnsi="Times New Roman" w:hint="eastAsia"/>
          <w:kern w:val="0"/>
          <w:sz w:val="32"/>
          <w:szCs w:val="32"/>
        </w:rPr>
        <w:t>，主要原因是</w:t>
      </w:r>
      <w:r w:rsidRPr="00C11847">
        <w:rPr>
          <w:rFonts w:ascii="Times New Roman" w:eastAsia="方正仿宋_GBK" w:hAnsi="Times New Roman" w:cs="宋体" w:hint="eastAsia"/>
          <w:kern w:val="0"/>
          <w:sz w:val="32"/>
          <w:szCs w:val="32"/>
        </w:rPr>
        <w:t>人员调动及住房公积金基数调整</w:t>
      </w:r>
      <w:r w:rsidRPr="00C11847">
        <w:rPr>
          <w:rFonts w:ascii="Times New Roman" w:eastAsia="方正仿宋_GBK" w:hAnsi="Times New Roman" w:hint="eastAsia"/>
          <w:kern w:val="0"/>
          <w:sz w:val="32"/>
          <w:szCs w:val="32"/>
        </w:rPr>
        <w:t>。</w:t>
      </w:r>
    </w:p>
    <w:p w:rsidR="00A50344" w:rsidRDefault="00C11847" w:rsidP="00A50344">
      <w:pPr>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（四）一般公共预算财政拨款基本支出决算情况说明</w:t>
      </w:r>
    </w:p>
    <w:p w:rsidR="00C11847" w:rsidRPr="00A50344" w:rsidRDefault="00C11847" w:rsidP="00A50344">
      <w:pPr>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年度一般公共预算财政拨款基本支出</w:t>
      </w:r>
      <w:r w:rsidRPr="00C11847">
        <w:rPr>
          <w:rFonts w:ascii="Times New Roman" w:eastAsia="方正仿宋_GBK" w:hAnsi="Times New Roman"/>
          <w:kern w:val="0"/>
          <w:sz w:val="32"/>
          <w:szCs w:val="32"/>
        </w:rPr>
        <w:t>744.69</w:t>
      </w:r>
      <w:r w:rsidRPr="00C11847">
        <w:rPr>
          <w:rFonts w:ascii="Times New Roman" w:eastAsia="方正仿宋_GBK" w:hAnsi="Times New Roman" w:hint="eastAsia"/>
          <w:kern w:val="0"/>
          <w:sz w:val="32"/>
          <w:szCs w:val="32"/>
        </w:rPr>
        <w:t>万元。其</w:t>
      </w:r>
      <w:r w:rsidRPr="00C11847">
        <w:rPr>
          <w:rFonts w:ascii="Times New Roman" w:eastAsia="方正仿宋_GBK" w:hAnsi="Times New Roman" w:hint="eastAsia"/>
          <w:kern w:val="0"/>
          <w:sz w:val="32"/>
          <w:szCs w:val="32"/>
        </w:rPr>
        <w:lastRenderedPageBreak/>
        <w:t>中：人员经费</w:t>
      </w:r>
      <w:r w:rsidRPr="00C11847">
        <w:rPr>
          <w:rFonts w:ascii="Times New Roman" w:eastAsia="方正仿宋_GBK" w:hAnsi="Times New Roman"/>
          <w:kern w:val="0"/>
          <w:sz w:val="32"/>
          <w:szCs w:val="32"/>
        </w:rPr>
        <w:t>614.87</w:t>
      </w:r>
      <w:r w:rsidRPr="00C11847">
        <w:rPr>
          <w:rFonts w:ascii="Times New Roman" w:eastAsia="方正仿宋_GBK" w:hAnsi="Times New Roman" w:hint="eastAsia"/>
          <w:kern w:val="0"/>
          <w:sz w:val="32"/>
          <w:szCs w:val="32"/>
        </w:rPr>
        <w:t>万元，较上年决算数减少</w:t>
      </w:r>
      <w:r w:rsidRPr="00C11847">
        <w:rPr>
          <w:rFonts w:ascii="Times New Roman" w:eastAsia="方正仿宋_GBK" w:hAnsi="Times New Roman"/>
          <w:kern w:val="0"/>
          <w:sz w:val="32"/>
          <w:szCs w:val="32"/>
        </w:rPr>
        <w:t>840.06</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57.7%</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年起区财政局本级及下属事业单位实行独立核算。人员经费用途</w:t>
      </w:r>
      <w:r w:rsidRPr="00C11847">
        <w:rPr>
          <w:rFonts w:ascii="Times New Roman" w:eastAsia="方正仿宋_GBK" w:hAnsi="Times New Roman" w:cs="宋体" w:hint="eastAsia"/>
          <w:kern w:val="0"/>
          <w:sz w:val="32"/>
          <w:szCs w:val="32"/>
        </w:rPr>
        <w:t>主要包括基本工资、津贴补贴、奖金、社会保障缴费、绩效工资、其他工资及福利支出离休费、退休费、抚恤金、生活补助、医疗费、奖励金、住房公积金、购房补贴、其他对个人和家庭的补助支出</w:t>
      </w:r>
      <w:r w:rsidRPr="00C11847">
        <w:rPr>
          <w:rFonts w:ascii="Times New Roman" w:eastAsia="方正仿宋_GBK" w:hAnsi="Times New Roman" w:hint="eastAsia"/>
          <w:kern w:val="0"/>
          <w:sz w:val="32"/>
          <w:szCs w:val="32"/>
        </w:rPr>
        <w:t>。公用经费</w:t>
      </w:r>
      <w:r w:rsidRPr="00C11847">
        <w:rPr>
          <w:rFonts w:ascii="Times New Roman" w:eastAsia="方正仿宋_GBK" w:hAnsi="Times New Roman"/>
          <w:kern w:val="0"/>
          <w:sz w:val="32"/>
          <w:szCs w:val="32"/>
        </w:rPr>
        <w:t>129.83</w:t>
      </w:r>
      <w:r w:rsidRPr="00C11847">
        <w:rPr>
          <w:rFonts w:ascii="Times New Roman" w:eastAsia="方正仿宋_GBK" w:hAnsi="Times New Roman" w:hint="eastAsia"/>
          <w:kern w:val="0"/>
          <w:sz w:val="32"/>
          <w:szCs w:val="32"/>
        </w:rPr>
        <w:t>万元，较上年决算数减少</w:t>
      </w:r>
      <w:r w:rsidRPr="00C11847">
        <w:rPr>
          <w:rFonts w:ascii="Times New Roman" w:eastAsia="方正仿宋_GBK" w:hAnsi="Times New Roman"/>
          <w:kern w:val="0"/>
          <w:sz w:val="32"/>
          <w:szCs w:val="32"/>
        </w:rPr>
        <w:t>460.91</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78%</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年起区财政局本级及下属事业单位实行独立核算。公用经费用途主要包括</w:t>
      </w:r>
      <w:r w:rsidRPr="00C11847">
        <w:rPr>
          <w:rFonts w:ascii="Times New Roman" w:eastAsia="方正仿宋_GBK" w:hAnsi="Times New Roman" w:cs="宋体" w:hint="eastAsia"/>
          <w:kern w:val="0"/>
          <w:sz w:val="32"/>
          <w:szCs w:val="32"/>
        </w:rPr>
        <w:t>办公费、印刷费、咨询费、邮电费、差旅费、维修费、租赁费、会议费、培训费、劳务费、工会经费、福利费、公务用车运行维护费、其他交通费用、其他商品和服务支出</w:t>
      </w:r>
      <w:r w:rsidRPr="00C11847">
        <w:rPr>
          <w:rFonts w:ascii="Times New Roman" w:eastAsia="方正仿宋_GBK" w:hAnsi="Times New Roman" w:hint="eastAsia"/>
          <w:kern w:val="0"/>
          <w:sz w:val="32"/>
          <w:szCs w:val="32"/>
        </w:rPr>
        <w:t>。</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（五）政府性基金预算收支决算情况说明。</w:t>
      </w:r>
    </w:p>
    <w:p w:rsidR="00C11847" w:rsidRPr="00C11847" w:rsidRDefault="00C11847" w:rsidP="00A50344">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Times New Roman" w:eastAsia="方正仿宋_GBK" w:hAnsi="Times New Roman" w:cs="宋体" w:hint="eastAsia"/>
          <w:bCs/>
          <w:kern w:val="0"/>
          <w:sz w:val="32"/>
          <w:szCs w:val="32"/>
        </w:rPr>
        <w:t>本单位</w:t>
      </w:r>
      <w:r w:rsidRPr="00C11847">
        <w:rPr>
          <w:rFonts w:ascii="Times New Roman" w:eastAsia="方正仿宋_GBK" w:hAnsi="Times New Roman" w:cs="宋体" w:hint="eastAsia"/>
          <w:bCs/>
          <w:kern w:val="0"/>
          <w:sz w:val="32"/>
          <w:szCs w:val="32"/>
        </w:rPr>
        <w:t>2022</w:t>
      </w:r>
      <w:r w:rsidRPr="00C11847">
        <w:rPr>
          <w:rFonts w:ascii="Times New Roman" w:eastAsia="方正仿宋_GBK" w:hAnsi="Times New Roman" w:cs="宋体" w:hint="eastAsia"/>
          <w:bCs/>
          <w:kern w:val="0"/>
          <w:sz w:val="32"/>
          <w:szCs w:val="32"/>
        </w:rPr>
        <w:t>年度无政府性基金预算财政拨款收支。</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（六）国有资本经营预算财政拨款支出决算情况说明。</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Times New Roman" w:eastAsia="方正仿宋_GBK" w:hAnsi="Times New Roman" w:cs="宋体" w:hint="eastAsia"/>
          <w:bCs/>
          <w:kern w:val="0"/>
          <w:sz w:val="32"/>
          <w:szCs w:val="32"/>
        </w:rPr>
        <w:t>本单位</w:t>
      </w:r>
      <w:r w:rsidRPr="00C11847">
        <w:rPr>
          <w:rFonts w:ascii="Times New Roman" w:eastAsia="方正仿宋_GBK" w:hAnsi="Times New Roman" w:cs="宋体" w:hint="eastAsia"/>
          <w:bCs/>
          <w:kern w:val="0"/>
          <w:sz w:val="32"/>
          <w:szCs w:val="32"/>
        </w:rPr>
        <w:t>2022</w:t>
      </w:r>
      <w:r w:rsidRPr="00C11847">
        <w:rPr>
          <w:rFonts w:ascii="Times New Roman" w:eastAsia="方正仿宋_GBK" w:hAnsi="Times New Roman" w:cs="宋体" w:hint="eastAsia"/>
          <w:bCs/>
          <w:kern w:val="0"/>
          <w:sz w:val="32"/>
          <w:szCs w:val="32"/>
        </w:rPr>
        <w:t>年度无</w:t>
      </w:r>
      <w:r w:rsidR="00A50344">
        <w:rPr>
          <w:rFonts w:ascii="Times New Roman" w:eastAsia="方正仿宋_GBK" w:hAnsi="Times New Roman" w:cs="宋体" w:hint="eastAsia"/>
          <w:bCs/>
          <w:kern w:val="0"/>
          <w:sz w:val="32"/>
          <w:szCs w:val="32"/>
        </w:rPr>
        <w:t>国有资本经营预算财政拨款支出</w:t>
      </w:r>
      <w:r w:rsidRPr="00C11847">
        <w:rPr>
          <w:rFonts w:ascii="Times New Roman" w:eastAsia="方正仿宋_GBK" w:hAnsi="Times New Roman" w:cs="宋体" w:hint="eastAsia"/>
          <w:bCs/>
          <w:kern w:val="0"/>
          <w:sz w:val="32"/>
          <w:szCs w:val="32"/>
        </w:rPr>
        <w:t>。</w:t>
      </w:r>
    </w:p>
    <w:p w:rsidR="00C11847" w:rsidRPr="00C11847" w:rsidRDefault="00C11847" w:rsidP="001E4211">
      <w:pPr>
        <w:widowControl/>
        <w:shd w:val="clear" w:color="auto" w:fill="FFFFFF"/>
        <w:adjustRightInd w:val="0"/>
        <w:snapToGrid w:val="0"/>
        <w:spacing w:line="600" w:lineRule="exact"/>
        <w:ind w:firstLineChars="200" w:firstLine="640"/>
        <w:rPr>
          <w:rFonts w:ascii="方正黑体_GBK" w:eastAsia="方正黑体_GBK" w:hAnsi="宋体" w:cs="宋体"/>
          <w:b/>
          <w:kern w:val="0"/>
          <w:sz w:val="32"/>
          <w:szCs w:val="32"/>
        </w:rPr>
      </w:pPr>
      <w:r w:rsidRPr="00C11847">
        <w:rPr>
          <w:rFonts w:ascii="方正黑体_GBK" w:eastAsia="方正黑体_GBK" w:hAnsi="宋体" w:cs="宋体" w:hint="eastAsia"/>
          <w:bCs/>
          <w:kern w:val="0"/>
          <w:sz w:val="32"/>
          <w:szCs w:val="32"/>
        </w:rPr>
        <w:t>三、“三公”经费情况说明</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（一）“三公”经费支出总体情况说明</w:t>
      </w:r>
    </w:p>
    <w:p w:rsidR="00C11847" w:rsidRPr="00C11847" w:rsidRDefault="00C11847" w:rsidP="001E4211">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Times New Roman" w:eastAsia="方正仿宋_GBK" w:hAnsi="Times New Roman" w:cs="宋体" w:hint="eastAsia"/>
          <w:kern w:val="0"/>
          <w:sz w:val="32"/>
          <w:szCs w:val="32"/>
        </w:rPr>
        <w:t>2022</w:t>
      </w:r>
      <w:r w:rsidRPr="00C11847">
        <w:rPr>
          <w:rFonts w:ascii="Times New Roman" w:eastAsia="方正仿宋_GBK" w:hAnsi="Times New Roman" w:cs="宋体" w:hint="eastAsia"/>
          <w:kern w:val="0"/>
          <w:sz w:val="32"/>
          <w:szCs w:val="32"/>
        </w:rPr>
        <w:t>年度“三公”经费支出共计</w:t>
      </w:r>
      <w:r w:rsidRPr="00C11847">
        <w:rPr>
          <w:rFonts w:ascii="Times New Roman" w:eastAsia="方正仿宋_GBK" w:hAnsi="Times New Roman" w:cs="宋体" w:hint="eastAsia"/>
          <w:kern w:val="0"/>
          <w:sz w:val="32"/>
          <w:szCs w:val="32"/>
        </w:rPr>
        <w:t>4.25</w:t>
      </w:r>
      <w:r w:rsidRPr="00C11847">
        <w:rPr>
          <w:rFonts w:ascii="Times New Roman" w:eastAsia="方正仿宋_GBK" w:hAnsi="Times New Roman" w:cs="宋体" w:hint="eastAsia"/>
          <w:kern w:val="0"/>
          <w:sz w:val="32"/>
          <w:szCs w:val="32"/>
        </w:rPr>
        <w:t>万元，较年初预算数减少</w:t>
      </w:r>
      <w:r w:rsidRPr="00C11847">
        <w:rPr>
          <w:rFonts w:ascii="Times New Roman" w:eastAsia="方正仿宋_GBK" w:hAnsi="Times New Roman" w:cs="宋体" w:hint="eastAsia"/>
          <w:kern w:val="0"/>
          <w:sz w:val="32"/>
          <w:szCs w:val="32"/>
        </w:rPr>
        <w:t>6.58</w:t>
      </w:r>
      <w:r w:rsidRPr="00C11847">
        <w:rPr>
          <w:rFonts w:ascii="Times New Roman" w:eastAsia="方正仿宋_GBK" w:hAnsi="Times New Roman" w:cs="宋体" w:hint="eastAsia"/>
          <w:kern w:val="0"/>
          <w:sz w:val="32"/>
          <w:szCs w:val="32"/>
        </w:rPr>
        <w:t>万元，下降</w:t>
      </w:r>
      <w:r w:rsidRPr="00C11847">
        <w:rPr>
          <w:rFonts w:ascii="Times New Roman" w:eastAsia="方正仿宋_GBK" w:hAnsi="Times New Roman" w:cs="宋体" w:hint="eastAsia"/>
          <w:kern w:val="0"/>
          <w:sz w:val="32"/>
          <w:szCs w:val="32"/>
        </w:rPr>
        <w:t>60.8%</w:t>
      </w:r>
      <w:r w:rsidRPr="00C11847">
        <w:rPr>
          <w:rFonts w:ascii="Times New Roman" w:eastAsia="方正仿宋_GBK" w:hAnsi="Times New Roman" w:cs="宋体" w:hint="eastAsia"/>
          <w:kern w:val="0"/>
          <w:sz w:val="32"/>
          <w:szCs w:val="32"/>
        </w:rPr>
        <w:t>，主要原因</w:t>
      </w:r>
      <w:r w:rsidR="00A50344">
        <w:rPr>
          <w:rFonts w:ascii="Times New Roman" w:eastAsia="方正仿宋_GBK" w:hAnsi="Times New Roman" w:cs="宋体" w:hint="eastAsia"/>
          <w:kern w:val="0"/>
          <w:sz w:val="32"/>
          <w:szCs w:val="32"/>
        </w:rPr>
        <w:t>：</w:t>
      </w:r>
      <w:r w:rsidRPr="00C11847">
        <w:rPr>
          <w:rFonts w:ascii="Times New Roman" w:eastAsia="方正仿宋_GBK" w:hAnsi="Times New Roman" w:cs="宋体" w:hint="eastAsia"/>
          <w:kern w:val="0"/>
          <w:sz w:val="32"/>
          <w:szCs w:val="32"/>
        </w:rPr>
        <w:t>一是认真贯彻落实中央八项规定精神，按照只增不减的要求从严控制“三公”经费</w:t>
      </w:r>
      <w:r w:rsidR="00A50344">
        <w:rPr>
          <w:rFonts w:ascii="Times New Roman" w:eastAsia="方正仿宋_GBK" w:hAnsi="Times New Roman" w:cs="宋体" w:hint="eastAsia"/>
          <w:kern w:val="0"/>
          <w:sz w:val="32"/>
          <w:szCs w:val="32"/>
        </w:rPr>
        <w:t>；</w:t>
      </w:r>
      <w:r w:rsidRPr="00C11847">
        <w:rPr>
          <w:rFonts w:ascii="Times New Roman" w:eastAsia="方正仿宋_GBK" w:hAnsi="Times New Roman" w:cs="宋体" w:hint="eastAsia"/>
          <w:kern w:val="0"/>
          <w:sz w:val="32"/>
          <w:szCs w:val="32"/>
        </w:rPr>
        <w:t>二是强化公务接待支出管理，严格遵守公务接待开支范围和开支标</w:t>
      </w:r>
      <w:r w:rsidRPr="00C11847">
        <w:rPr>
          <w:rFonts w:ascii="Times New Roman" w:eastAsia="方正仿宋_GBK" w:hAnsi="Times New Roman" w:cs="宋体" w:hint="eastAsia"/>
          <w:kern w:val="0"/>
          <w:sz w:val="32"/>
          <w:szCs w:val="32"/>
        </w:rPr>
        <w:lastRenderedPageBreak/>
        <w:t>准，严格控制陪餐人数，公务接待费减少。较上年支出数增加</w:t>
      </w:r>
      <w:r w:rsidRPr="00C11847">
        <w:rPr>
          <w:rFonts w:ascii="Times New Roman" w:eastAsia="方正仿宋_GBK" w:hAnsi="Times New Roman" w:cs="宋体" w:hint="eastAsia"/>
          <w:kern w:val="0"/>
          <w:sz w:val="32"/>
          <w:szCs w:val="32"/>
        </w:rPr>
        <w:t>0.52</w:t>
      </w:r>
      <w:r w:rsidRPr="00C11847">
        <w:rPr>
          <w:rFonts w:ascii="Times New Roman" w:eastAsia="方正仿宋_GBK" w:hAnsi="Times New Roman" w:cs="宋体" w:hint="eastAsia"/>
          <w:kern w:val="0"/>
          <w:sz w:val="32"/>
          <w:szCs w:val="32"/>
        </w:rPr>
        <w:t>万元，增长</w:t>
      </w:r>
      <w:r w:rsidRPr="00C11847">
        <w:rPr>
          <w:rFonts w:ascii="Times New Roman" w:eastAsia="方正仿宋_GBK" w:hAnsi="Times New Roman" w:cs="宋体" w:hint="eastAsia"/>
          <w:kern w:val="0"/>
          <w:sz w:val="32"/>
          <w:szCs w:val="32"/>
        </w:rPr>
        <w:t>13.9%</w:t>
      </w:r>
      <w:r w:rsidRPr="00C11847">
        <w:rPr>
          <w:rFonts w:ascii="Times New Roman" w:eastAsia="方正仿宋_GBK" w:hAnsi="Times New Roman" w:cs="宋体" w:hint="eastAsia"/>
          <w:kern w:val="0"/>
          <w:sz w:val="32"/>
          <w:szCs w:val="32"/>
        </w:rPr>
        <w:t>，主要原因是</w:t>
      </w:r>
      <w:r w:rsidRPr="00C11847">
        <w:rPr>
          <w:rFonts w:ascii="Times New Roman" w:eastAsia="方正仿宋_GBK" w:hAnsi="Times New Roman" w:hint="eastAsia"/>
          <w:kern w:val="0"/>
          <w:sz w:val="32"/>
          <w:szCs w:val="32"/>
        </w:rPr>
        <w:t>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w:t>
      </w:r>
      <w:r w:rsidRPr="00C11847">
        <w:rPr>
          <w:rFonts w:ascii="Times New Roman" w:eastAsia="方正仿宋_GBK" w:hAnsi="Times New Roman" w:cs="宋体" w:hint="eastAsia"/>
          <w:kern w:val="0"/>
          <w:sz w:val="32"/>
          <w:szCs w:val="32"/>
        </w:rPr>
        <w:t>。</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（二）“三公”经费分项支出情况</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Times New Roman" w:eastAsia="方正仿宋_GBK" w:hAnsi="Times New Roman" w:cs="宋体" w:hint="eastAsia"/>
          <w:kern w:val="0"/>
          <w:sz w:val="32"/>
          <w:szCs w:val="32"/>
        </w:rPr>
        <w:t>2022</w:t>
      </w:r>
      <w:r w:rsidRPr="00C11847">
        <w:rPr>
          <w:rFonts w:ascii="Times New Roman" w:eastAsia="方正仿宋_GBK" w:hAnsi="Times New Roman" w:cs="宋体" w:hint="eastAsia"/>
          <w:kern w:val="0"/>
          <w:sz w:val="32"/>
          <w:szCs w:val="32"/>
        </w:rPr>
        <w:t>年度本单位未发生因公出国（境）支出和公务车购置费支出。</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Times New Roman" w:eastAsia="方正仿宋_GBK" w:hAnsi="Times New Roman" w:cs="宋体" w:hint="eastAsia"/>
          <w:kern w:val="0"/>
          <w:sz w:val="32"/>
          <w:szCs w:val="32"/>
        </w:rPr>
        <w:t>公务车运行维护费</w:t>
      </w:r>
      <w:r w:rsidRPr="00C11847">
        <w:rPr>
          <w:rFonts w:ascii="Times New Roman" w:eastAsia="方正仿宋_GBK" w:hAnsi="Times New Roman" w:cs="宋体" w:hint="eastAsia"/>
          <w:kern w:val="0"/>
          <w:sz w:val="32"/>
          <w:szCs w:val="32"/>
        </w:rPr>
        <w:t>3.20</w:t>
      </w:r>
      <w:r w:rsidRPr="00C11847">
        <w:rPr>
          <w:rFonts w:ascii="Times New Roman" w:eastAsia="方正仿宋_GBK" w:hAnsi="Times New Roman" w:cs="宋体" w:hint="eastAsia"/>
          <w:kern w:val="0"/>
          <w:sz w:val="32"/>
          <w:szCs w:val="32"/>
        </w:rPr>
        <w:t>万元，主要用于机要文件交换、市内因公出行、财政业务检查等工作所需的车辆燃油费、维修费、保险费等。费用支出较年初预算数减少</w:t>
      </w:r>
      <w:r w:rsidRPr="00C11847">
        <w:rPr>
          <w:rFonts w:ascii="Times New Roman" w:eastAsia="方正仿宋_GBK" w:hAnsi="Times New Roman" w:cs="宋体" w:hint="eastAsia"/>
          <w:kern w:val="0"/>
          <w:sz w:val="32"/>
          <w:szCs w:val="32"/>
        </w:rPr>
        <w:t>5.53</w:t>
      </w:r>
      <w:r w:rsidRPr="00C11847">
        <w:rPr>
          <w:rFonts w:ascii="Times New Roman" w:eastAsia="方正仿宋_GBK" w:hAnsi="Times New Roman" w:cs="宋体" w:hint="eastAsia"/>
          <w:kern w:val="0"/>
          <w:sz w:val="32"/>
          <w:szCs w:val="32"/>
        </w:rPr>
        <w:t>万元，下降</w:t>
      </w:r>
      <w:r w:rsidRPr="00C11847">
        <w:rPr>
          <w:rFonts w:ascii="Times New Roman" w:eastAsia="方正仿宋_GBK" w:hAnsi="Times New Roman" w:cs="宋体" w:hint="eastAsia"/>
          <w:kern w:val="0"/>
          <w:sz w:val="32"/>
          <w:szCs w:val="32"/>
        </w:rPr>
        <w:t>63.3%</w:t>
      </w:r>
      <w:r w:rsidRPr="00C11847">
        <w:rPr>
          <w:rFonts w:ascii="Times New Roman" w:eastAsia="方正仿宋_GBK" w:hAnsi="Times New Roman" w:cs="宋体" w:hint="eastAsia"/>
          <w:kern w:val="0"/>
          <w:sz w:val="32"/>
          <w:szCs w:val="32"/>
        </w:rPr>
        <w:t>，主要原因是厉行节约，统筹会议、送件用车安排。较上年支出数增加</w:t>
      </w:r>
      <w:r w:rsidRPr="00C11847">
        <w:rPr>
          <w:rFonts w:ascii="Times New Roman" w:eastAsia="方正仿宋_GBK" w:hAnsi="Times New Roman" w:cs="宋体" w:hint="eastAsia"/>
          <w:kern w:val="0"/>
          <w:sz w:val="32"/>
          <w:szCs w:val="32"/>
        </w:rPr>
        <w:t>0.59</w:t>
      </w:r>
      <w:r w:rsidRPr="00C11847">
        <w:rPr>
          <w:rFonts w:ascii="Times New Roman" w:eastAsia="方正仿宋_GBK" w:hAnsi="Times New Roman" w:cs="宋体" w:hint="eastAsia"/>
          <w:kern w:val="0"/>
          <w:sz w:val="32"/>
          <w:szCs w:val="32"/>
        </w:rPr>
        <w:t>万元，增长</w:t>
      </w:r>
      <w:r w:rsidRPr="00C11847">
        <w:rPr>
          <w:rFonts w:ascii="Times New Roman" w:eastAsia="方正仿宋_GBK" w:hAnsi="Times New Roman" w:cs="宋体" w:hint="eastAsia"/>
          <w:kern w:val="0"/>
          <w:sz w:val="32"/>
          <w:szCs w:val="32"/>
        </w:rPr>
        <w:t>22.6%</w:t>
      </w:r>
      <w:r w:rsidRPr="00C11847">
        <w:rPr>
          <w:rFonts w:ascii="Times New Roman" w:eastAsia="方正仿宋_GBK" w:hAnsi="Times New Roman" w:cs="宋体" w:hint="eastAsia"/>
          <w:kern w:val="0"/>
          <w:sz w:val="32"/>
          <w:szCs w:val="32"/>
        </w:rPr>
        <w:t>，主要原因</w:t>
      </w:r>
      <w:r w:rsidR="0011151C">
        <w:rPr>
          <w:rFonts w:ascii="Times New Roman" w:eastAsia="方正仿宋_GBK" w:hAnsi="Times New Roman" w:cs="宋体" w:hint="eastAsia"/>
          <w:kern w:val="0"/>
          <w:sz w:val="32"/>
          <w:szCs w:val="32"/>
        </w:rPr>
        <w:t>：一</w:t>
      </w:r>
      <w:r w:rsidRPr="00C11847">
        <w:rPr>
          <w:rFonts w:ascii="Times New Roman" w:eastAsia="方正仿宋_GBK" w:hAnsi="Times New Roman" w:cs="宋体" w:hint="eastAsia"/>
          <w:kern w:val="0"/>
          <w:sz w:val="32"/>
          <w:szCs w:val="32"/>
        </w:rPr>
        <w:t>是疫情期间用车频繁，公务用车出行次数较上年增加</w:t>
      </w:r>
      <w:r w:rsidR="0011151C">
        <w:rPr>
          <w:rFonts w:ascii="Times New Roman" w:eastAsia="方正仿宋_GBK" w:hAnsi="Times New Roman" w:cs="宋体" w:hint="eastAsia"/>
          <w:kern w:val="0"/>
          <w:sz w:val="32"/>
          <w:szCs w:val="32"/>
        </w:rPr>
        <w:t>；二是从</w:t>
      </w:r>
      <w:r w:rsidR="0011151C">
        <w:rPr>
          <w:rFonts w:ascii="Times New Roman" w:eastAsia="方正仿宋_GBK" w:hAnsi="Times New Roman" w:cs="宋体" w:hint="eastAsia"/>
          <w:kern w:val="0"/>
          <w:sz w:val="32"/>
          <w:szCs w:val="32"/>
        </w:rPr>
        <w:t>2022</w:t>
      </w:r>
      <w:r w:rsidR="0011151C">
        <w:rPr>
          <w:rFonts w:ascii="Times New Roman" w:eastAsia="方正仿宋_GBK" w:hAnsi="Times New Roman" w:cs="宋体" w:hint="eastAsia"/>
          <w:kern w:val="0"/>
          <w:sz w:val="32"/>
          <w:szCs w:val="32"/>
        </w:rPr>
        <w:t>年起区财政局本级及下属事业单位实行独立核算</w:t>
      </w:r>
      <w:r w:rsidRPr="00C11847">
        <w:rPr>
          <w:rFonts w:ascii="Times New Roman" w:eastAsia="方正仿宋_GBK" w:hAnsi="Times New Roman" w:cs="宋体" w:hint="eastAsia"/>
          <w:kern w:val="0"/>
          <w:sz w:val="32"/>
          <w:szCs w:val="32"/>
        </w:rPr>
        <w:t>。</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Times New Roman" w:eastAsia="方正仿宋_GBK" w:hAnsi="Times New Roman" w:cs="宋体" w:hint="eastAsia"/>
          <w:kern w:val="0"/>
          <w:sz w:val="32"/>
          <w:szCs w:val="32"/>
        </w:rPr>
        <w:t>公务接待费</w:t>
      </w:r>
      <w:r w:rsidRPr="00C11847">
        <w:rPr>
          <w:rFonts w:ascii="Times New Roman" w:eastAsia="方正仿宋_GBK" w:hAnsi="Times New Roman" w:cs="宋体" w:hint="eastAsia"/>
          <w:kern w:val="0"/>
          <w:sz w:val="32"/>
          <w:szCs w:val="32"/>
        </w:rPr>
        <w:t>1.06</w:t>
      </w:r>
      <w:r w:rsidRPr="00C11847">
        <w:rPr>
          <w:rFonts w:ascii="Times New Roman" w:eastAsia="方正仿宋_GBK" w:hAnsi="Times New Roman" w:cs="宋体" w:hint="eastAsia"/>
          <w:kern w:val="0"/>
          <w:sz w:val="32"/>
          <w:szCs w:val="32"/>
        </w:rPr>
        <w:t>万元，主要用于接待招商引资项目和国内其他省市财政局到我单位学习调研工作。费用支出较年初预算数减少</w:t>
      </w:r>
      <w:r w:rsidRPr="00C11847">
        <w:rPr>
          <w:rFonts w:ascii="Times New Roman" w:eastAsia="方正仿宋_GBK" w:hAnsi="Times New Roman" w:cs="宋体" w:hint="eastAsia"/>
          <w:kern w:val="0"/>
          <w:sz w:val="32"/>
          <w:szCs w:val="32"/>
        </w:rPr>
        <w:t>1.04</w:t>
      </w:r>
      <w:r w:rsidRPr="00C11847">
        <w:rPr>
          <w:rFonts w:ascii="Times New Roman" w:eastAsia="方正仿宋_GBK" w:hAnsi="Times New Roman" w:cs="宋体" w:hint="eastAsia"/>
          <w:kern w:val="0"/>
          <w:sz w:val="32"/>
          <w:szCs w:val="32"/>
        </w:rPr>
        <w:t>万元，下降</w:t>
      </w:r>
      <w:r w:rsidRPr="00C11847">
        <w:rPr>
          <w:rFonts w:ascii="Times New Roman" w:eastAsia="方正仿宋_GBK" w:hAnsi="Times New Roman" w:cs="宋体" w:hint="eastAsia"/>
          <w:kern w:val="0"/>
          <w:sz w:val="32"/>
          <w:szCs w:val="32"/>
        </w:rPr>
        <w:t>49.5%</w:t>
      </w:r>
      <w:r w:rsidRPr="00C11847">
        <w:rPr>
          <w:rFonts w:ascii="Times New Roman" w:eastAsia="方正仿宋_GBK" w:hAnsi="Times New Roman" w:cs="宋体" w:hint="eastAsia"/>
          <w:kern w:val="0"/>
          <w:sz w:val="32"/>
          <w:szCs w:val="32"/>
        </w:rPr>
        <w:t>；较上年支出数减少</w:t>
      </w:r>
      <w:r w:rsidRPr="00C11847">
        <w:rPr>
          <w:rFonts w:ascii="Times New Roman" w:eastAsia="方正仿宋_GBK" w:hAnsi="Times New Roman" w:cs="宋体" w:hint="eastAsia"/>
          <w:kern w:val="0"/>
          <w:sz w:val="32"/>
          <w:szCs w:val="32"/>
        </w:rPr>
        <w:t>0.06</w:t>
      </w:r>
      <w:r w:rsidRPr="00C11847">
        <w:rPr>
          <w:rFonts w:ascii="Times New Roman" w:eastAsia="方正仿宋_GBK" w:hAnsi="Times New Roman" w:cs="宋体" w:hint="eastAsia"/>
          <w:kern w:val="0"/>
          <w:sz w:val="32"/>
          <w:szCs w:val="32"/>
        </w:rPr>
        <w:t>万元，下降</w:t>
      </w:r>
      <w:r w:rsidRPr="00C11847">
        <w:rPr>
          <w:rFonts w:ascii="Times New Roman" w:eastAsia="方正仿宋_GBK" w:hAnsi="Times New Roman" w:cs="宋体" w:hint="eastAsia"/>
          <w:kern w:val="0"/>
          <w:sz w:val="32"/>
          <w:szCs w:val="32"/>
        </w:rPr>
        <w:t>5.4%</w:t>
      </w:r>
      <w:r w:rsidRPr="00C11847">
        <w:rPr>
          <w:rFonts w:ascii="Times New Roman" w:eastAsia="方正仿宋_GBK" w:hAnsi="Times New Roman" w:cs="宋体" w:hint="eastAsia"/>
          <w:kern w:val="0"/>
          <w:sz w:val="32"/>
          <w:szCs w:val="32"/>
        </w:rPr>
        <w:t>，较年初预算数和上年支出数下降的主要原因</w:t>
      </w:r>
      <w:r w:rsidR="0011151C">
        <w:rPr>
          <w:rFonts w:ascii="Times New Roman" w:eastAsia="方正仿宋_GBK" w:hAnsi="Times New Roman" w:cs="宋体" w:hint="eastAsia"/>
          <w:kern w:val="0"/>
          <w:sz w:val="32"/>
          <w:szCs w:val="32"/>
        </w:rPr>
        <w:t>：</w:t>
      </w:r>
      <w:r w:rsidRPr="00C11847">
        <w:rPr>
          <w:rFonts w:ascii="Times New Roman" w:eastAsia="方正仿宋_GBK" w:hAnsi="Times New Roman" w:cs="宋体" w:hint="eastAsia"/>
          <w:kern w:val="0"/>
          <w:sz w:val="32"/>
          <w:szCs w:val="32"/>
        </w:rPr>
        <w:t>一是强化公务接待支出管理，严格遵守公务接待开支范围和开支标准，严格控制陪餐人数；</w:t>
      </w:r>
      <w:r w:rsidRPr="00C11847">
        <w:rPr>
          <w:rFonts w:ascii="Times New Roman" w:eastAsia="方正仿宋_GBK" w:hAnsi="Times New Roman" w:hint="eastAsia"/>
          <w:kern w:val="0"/>
          <w:sz w:val="32"/>
          <w:szCs w:val="32"/>
        </w:rPr>
        <w:t>二是从</w:t>
      </w:r>
      <w:r w:rsidRPr="00C11847">
        <w:rPr>
          <w:rFonts w:ascii="Times New Roman" w:eastAsia="方正仿宋_GBK" w:hAnsi="Times New Roman"/>
          <w:kern w:val="0"/>
          <w:sz w:val="32"/>
          <w:szCs w:val="32"/>
        </w:rPr>
        <w:t>2022</w:t>
      </w:r>
      <w:r w:rsidR="0011151C">
        <w:rPr>
          <w:rFonts w:ascii="Times New Roman" w:eastAsia="方正仿宋_GBK" w:hAnsi="Times New Roman" w:hint="eastAsia"/>
          <w:kern w:val="0"/>
          <w:sz w:val="32"/>
          <w:szCs w:val="32"/>
        </w:rPr>
        <w:t>年起区财政局本级及下属事业单位实行独立核算</w:t>
      </w:r>
      <w:r w:rsidRPr="00C11847">
        <w:rPr>
          <w:rFonts w:ascii="Times New Roman" w:eastAsia="方正仿宋_GBK" w:hAnsi="Times New Roman" w:hint="eastAsia"/>
          <w:kern w:val="0"/>
          <w:sz w:val="32"/>
          <w:szCs w:val="32"/>
        </w:rPr>
        <w:t>。</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（三）“三公”经费实物量情况</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kern w:val="0"/>
          <w:sz w:val="32"/>
          <w:szCs w:val="32"/>
        </w:rPr>
        <w:lastRenderedPageBreak/>
        <w:t>2022</w:t>
      </w:r>
      <w:r w:rsidRPr="00C11847">
        <w:rPr>
          <w:rFonts w:ascii="Times New Roman" w:eastAsia="方正仿宋_GBK" w:hAnsi="Times New Roman" w:hint="eastAsia"/>
          <w:kern w:val="0"/>
          <w:sz w:val="32"/>
          <w:szCs w:val="32"/>
        </w:rPr>
        <w:t>年度本部门因公出国（境）共计</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个团组，</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人；公务用车购置</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辆，公务车保有量为</w:t>
      </w:r>
      <w:r w:rsidRPr="00C11847">
        <w:rPr>
          <w:rFonts w:ascii="Times New Roman" w:eastAsia="方正仿宋_GBK" w:hAnsi="Times New Roman"/>
          <w:kern w:val="0"/>
          <w:sz w:val="32"/>
          <w:szCs w:val="32"/>
        </w:rPr>
        <w:t>1</w:t>
      </w:r>
      <w:r w:rsidRPr="00C11847">
        <w:rPr>
          <w:rFonts w:ascii="Times New Roman" w:eastAsia="方正仿宋_GBK" w:hAnsi="Times New Roman" w:hint="eastAsia"/>
          <w:kern w:val="0"/>
          <w:sz w:val="32"/>
          <w:szCs w:val="32"/>
        </w:rPr>
        <w:t>辆；国内公务接待</w:t>
      </w:r>
      <w:r w:rsidRPr="00C11847">
        <w:rPr>
          <w:rFonts w:ascii="Times New Roman" w:eastAsia="方正仿宋_GBK" w:hAnsi="Times New Roman"/>
          <w:kern w:val="0"/>
          <w:sz w:val="32"/>
          <w:szCs w:val="32"/>
        </w:rPr>
        <w:t>21</w:t>
      </w:r>
      <w:r w:rsidRPr="00C11847">
        <w:rPr>
          <w:rFonts w:ascii="Times New Roman" w:eastAsia="方正仿宋_GBK" w:hAnsi="Times New Roman" w:hint="eastAsia"/>
          <w:kern w:val="0"/>
          <w:sz w:val="32"/>
          <w:szCs w:val="32"/>
        </w:rPr>
        <w:t>批次</w:t>
      </w:r>
      <w:r w:rsidRPr="00C11847">
        <w:rPr>
          <w:rFonts w:ascii="Times New Roman" w:eastAsia="方正仿宋_GBK" w:hAnsi="Times New Roman"/>
          <w:kern w:val="0"/>
          <w:sz w:val="32"/>
          <w:szCs w:val="32"/>
        </w:rPr>
        <w:t>360</w:t>
      </w:r>
      <w:r w:rsidRPr="00C11847">
        <w:rPr>
          <w:rFonts w:ascii="Times New Roman" w:eastAsia="方正仿宋_GBK" w:hAnsi="Times New Roman" w:hint="eastAsia"/>
          <w:kern w:val="0"/>
          <w:sz w:val="32"/>
          <w:szCs w:val="32"/>
        </w:rPr>
        <w:t>人，其中：国内外事接待</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批次，</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人；国（境）外公务接待</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批次，</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人。</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年本部门人均接待费</w:t>
      </w:r>
      <w:r w:rsidRPr="00C11847">
        <w:rPr>
          <w:rFonts w:ascii="Times New Roman" w:eastAsia="方正仿宋_GBK" w:hAnsi="Times New Roman"/>
          <w:kern w:val="0"/>
          <w:sz w:val="32"/>
          <w:szCs w:val="32"/>
        </w:rPr>
        <w:t>29.34</w:t>
      </w:r>
      <w:r w:rsidRPr="00C11847">
        <w:rPr>
          <w:rFonts w:ascii="Times New Roman" w:eastAsia="方正仿宋_GBK" w:hAnsi="Times New Roman" w:hint="eastAsia"/>
          <w:kern w:val="0"/>
          <w:sz w:val="32"/>
          <w:szCs w:val="32"/>
        </w:rPr>
        <w:t>元，车均购置费</w:t>
      </w:r>
      <w:r w:rsidRPr="00C11847">
        <w:rPr>
          <w:rFonts w:ascii="Times New Roman" w:eastAsia="方正仿宋_GBK" w:hAnsi="Times New Roman"/>
          <w:kern w:val="0"/>
          <w:sz w:val="32"/>
          <w:szCs w:val="32"/>
        </w:rPr>
        <w:t>0.00</w:t>
      </w:r>
      <w:r w:rsidRPr="00C11847">
        <w:rPr>
          <w:rFonts w:ascii="Times New Roman" w:eastAsia="方正仿宋_GBK" w:hAnsi="Times New Roman" w:hint="eastAsia"/>
          <w:kern w:val="0"/>
          <w:sz w:val="32"/>
          <w:szCs w:val="32"/>
        </w:rPr>
        <w:t>万元，车均维护费</w:t>
      </w:r>
      <w:r w:rsidRPr="00C11847">
        <w:rPr>
          <w:rFonts w:ascii="Times New Roman" w:eastAsia="方正仿宋_GBK" w:hAnsi="Times New Roman"/>
          <w:kern w:val="0"/>
          <w:sz w:val="32"/>
          <w:szCs w:val="32"/>
        </w:rPr>
        <w:t>3.20</w:t>
      </w:r>
      <w:r w:rsidRPr="00C11847">
        <w:rPr>
          <w:rFonts w:ascii="Times New Roman" w:eastAsia="方正仿宋_GBK" w:hAnsi="Times New Roman" w:hint="eastAsia"/>
          <w:kern w:val="0"/>
          <w:sz w:val="32"/>
          <w:szCs w:val="32"/>
        </w:rPr>
        <w:t>万元。</w:t>
      </w:r>
    </w:p>
    <w:p w:rsidR="00C11847" w:rsidRPr="00C11847" w:rsidRDefault="00C11847" w:rsidP="001E4211">
      <w:pPr>
        <w:widowControl/>
        <w:shd w:val="clear" w:color="auto" w:fill="FFFFFF"/>
        <w:adjustRightInd w:val="0"/>
        <w:snapToGrid w:val="0"/>
        <w:spacing w:line="600" w:lineRule="exact"/>
        <w:ind w:firstLineChars="200" w:firstLine="640"/>
        <w:rPr>
          <w:rFonts w:ascii="方正黑体_GBK" w:eastAsia="方正黑体_GBK" w:hAnsi="宋体" w:cs="宋体"/>
          <w:b/>
          <w:kern w:val="0"/>
          <w:sz w:val="32"/>
          <w:szCs w:val="32"/>
        </w:rPr>
      </w:pPr>
      <w:r w:rsidRPr="00C11847">
        <w:rPr>
          <w:rFonts w:ascii="方正黑体_GBK" w:eastAsia="方正黑体_GBK" w:hAnsi="宋体" w:cs="宋体" w:hint="eastAsia"/>
          <w:bCs/>
          <w:kern w:val="0"/>
          <w:sz w:val="32"/>
          <w:szCs w:val="32"/>
        </w:rPr>
        <w:t>四、其他需要说明的事项</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（一）财政拨款会议费和培训费情况说明</w:t>
      </w:r>
    </w:p>
    <w:p w:rsidR="00C11847" w:rsidRPr="00C11847" w:rsidRDefault="00C11847" w:rsidP="008B654A">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t>本年度会议费支出</w:t>
      </w:r>
      <w:r w:rsidRPr="00C11847">
        <w:rPr>
          <w:rFonts w:ascii="Times New Roman" w:eastAsia="方正仿宋_GBK" w:hAnsi="Times New Roman"/>
          <w:kern w:val="0"/>
          <w:sz w:val="32"/>
          <w:szCs w:val="32"/>
        </w:rPr>
        <w:t>3.14</w:t>
      </w:r>
      <w:r w:rsidRPr="00C11847">
        <w:rPr>
          <w:rFonts w:ascii="Times New Roman" w:eastAsia="方正仿宋_GBK" w:hAnsi="Times New Roman" w:hint="eastAsia"/>
          <w:kern w:val="0"/>
          <w:sz w:val="32"/>
          <w:szCs w:val="32"/>
        </w:rPr>
        <w:t>万元，较上年决算数增加</w:t>
      </w:r>
      <w:r w:rsidRPr="00C11847">
        <w:rPr>
          <w:rFonts w:ascii="Times New Roman" w:eastAsia="方正仿宋_GBK" w:hAnsi="Times New Roman"/>
          <w:kern w:val="0"/>
          <w:sz w:val="32"/>
          <w:szCs w:val="32"/>
        </w:rPr>
        <w:t>3.14</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年起区财政局本级及下属事业单位实行独立核算。本年度培训费支出</w:t>
      </w:r>
      <w:r w:rsidRPr="00C11847">
        <w:rPr>
          <w:rFonts w:ascii="Times New Roman" w:eastAsia="方正仿宋_GBK" w:hAnsi="Times New Roman"/>
          <w:kern w:val="0"/>
          <w:sz w:val="32"/>
          <w:szCs w:val="32"/>
        </w:rPr>
        <w:t>1.23</w:t>
      </w:r>
      <w:r w:rsidRPr="00C11847">
        <w:rPr>
          <w:rFonts w:ascii="Times New Roman" w:eastAsia="方正仿宋_GBK" w:hAnsi="Times New Roman" w:hint="eastAsia"/>
          <w:kern w:val="0"/>
          <w:sz w:val="32"/>
          <w:szCs w:val="32"/>
        </w:rPr>
        <w:t>万元，较上年决算数增加</w:t>
      </w:r>
      <w:r w:rsidRPr="00C11847">
        <w:rPr>
          <w:rFonts w:ascii="Times New Roman" w:eastAsia="方正仿宋_GBK" w:hAnsi="Times New Roman"/>
          <w:kern w:val="0"/>
          <w:sz w:val="32"/>
          <w:szCs w:val="32"/>
        </w:rPr>
        <w:t>0.65</w:t>
      </w:r>
      <w:r w:rsidRPr="00C11847">
        <w:rPr>
          <w:rFonts w:ascii="Times New Roman" w:eastAsia="方正仿宋_GBK" w:hAnsi="Times New Roman" w:hint="eastAsia"/>
          <w:kern w:val="0"/>
          <w:sz w:val="32"/>
          <w:szCs w:val="32"/>
        </w:rPr>
        <w:t>万元，增长</w:t>
      </w:r>
      <w:r w:rsidRPr="00C11847">
        <w:rPr>
          <w:rFonts w:ascii="Times New Roman" w:eastAsia="方正仿宋_GBK" w:hAnsi="Times New Roman"/>
          <w:kern w:val="0"/>
          <w:sz w:val="32"/>
          <w:szCs w:val="32"/>
        </w:rPr>
        <w:t>112.1%</w:t>
      </w:r>
      <w:r w:rsidRPr="00C11847">
        <w:rPr>
          <w:rFonts w:ascii="Times New Roman" w:eastAsia="方正仿宋_GBK" w:hAnsi="Times New Roman" w:hint="eastAsia"/>
          <w:kern w:val="0"/>
          <w:sz w:val="32"/>
          <w:szCs w:val="32"/>
        </w:rPr>
        <w:t>，主要原因</w:t>
      </w:r>
      <w:r w:rsidR="008B654A">
        <w:rPr>
          <w:rFonts w:ascii="Times New Roman" w:eastAsia="方正仿宋_GBK" w:hAnsi="Times New Roman" w:hint="eastAsia"/>
          <w:kern w:val="0"/>
          <w:sz w:val="32"/>
          <w:szCs w:val="32"/>
        </w:rPr>
        <w:t>：</w:t>
      </w:r>
      <w:r w:rsidRPr="00C11847">
        <w:rPr>
          <w:rFonts w:ascii="Times New Roman" w:eastAsia="方正仿宋_GBK" w:hAnsi="Times New Roman" w:hint="eastAsia"/>
          <w:kern w:val="0"/>
          <w:sz w:val="32"/>
          <w:szCs w:val="32"/>
        </w:rPr>
        <w:t>一是</w:t>
      </w:r>
      <w:r w:rsidRPr="00C11847">
        <w:rPr>
          <w:rFonts w:ascii="Times New Roman" w:eastAsia="方正仿宋_GBK" w:hAnsi="Times New Roman" w:cs="宋体" w:hint="eastAsia"/>
          <w:kern w:val="0"/>
          <w:sz w:val="32"/>
          <w:szCs w:val="32"/>
        </w:rPr>
        <w:t>上年受疫情影响，培训班次减少，本年度恢复部分培训班次；二是</w:t>
      </w:r>
      <w:r w:rsidRPr="00C11847">
        <w:rPr>
          <w:rFonts w:ascii="Times New Roman" w:eastAsia="方正仿宋_GBK" w:hAnsi="Times New Roman" w:hint="eastAsia"/>
          <w:kern w:val="0"/>
          <w:sz w:val="32"/>
          <w:szCs w:val="32"/>
        </w:rPr>
        <w:t>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w:t>
      </w:r>
      <w:r w:rsidRPr="00C11847">
        <w:rPr>
          <w:rFonts w:ascii="Times New Roman" w:eastAsia="方正仿宋_GBK" w:hAnsi="Times New Roman" w:cs="宋体" w:hint="eastAsia"/>
          <w:kern w:val="0"/>
          <w:sz w:val="32"/>
          <w:szCs w:val="32"/>
        </w:rPr>
        <w:t>。</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（二）机关运行经费支出情况说明</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年度本</w:t>
      </w:r>
      <w:r w:rsidR="008B654A">
        <w:rPr>
          <w:rFonts w:ascii="Times New Roman" w:eastAsia="方正仿宋_GBK" w:hAnsi="Times New Roman" w:hint="eastAsia"/>
          <w:kern w:val="0"/>
          <w:sz w:val="32"/>
          <w:szCs w:val="32"/>
        </w:rPr>
        <w:t>单位</w:t>
      </w:r>
      <w:r w:rsidRPr="00C11847">
        <w:rPr>
          <w:rFonts w:ascii="Times New Roman" w:eastAsia="方正仿宋_GBK" w:hAnsi="Times New Roman" w:hint="eastAsia"/>
          <w:kern w:val="0"/>
          <w:sz w:val="32"/>
          <w:szCs w:val="32"/>
        </w:rPr>
        <w:t>机关运行经费支出</w:t>
      </w:r>
      <w:r w:rsidRPr="00C11847">
        <w:rPr>
          <w:rFonts w:ascii="Times New Roman" w:eastAsia="方正仿宋_GBK" w:hAnsi="Times New Roman"/>
          <w:kern w:val="0"/>
          <w:sz w:val="32"/>
          <w:szCs w:val="32"/>
        </w:rPr>
        <w:t>129.83</w:t>
      </w:r>
      <w:r w:rsidRPr="00C11847">
        <w:rPr>
          <w:rFonts w:ascii="Times New Roman" w:eastAsia="方正仿宋_GBK" w:hAnsi="Times New Roman" w:hint="eastAsia"/>
          <w:kern w:val="0"/>
          <w:sz w:val="32"/>
          <w:szCs w:val="32"/>
        </w:rPr>
        <w:t>万元，主要用于开支</w:t>
      </w:r>
      <w:r w:rsidRPr="00C11847">
        <w:rPr>
          <w:rFonts w:ascii="Times New Roman" w:eastAsia="方正仿宋_GBK" w:hAnsi="Times New Roman" w:cs="宋体" w:hint="eastAsia"/>
          <w:kern w:val="0"/>
          <w:sz w:val="32"/>
          <w:szCs w:val="32"/>
        </w:rPr>
        <w:t>办公费、邮电费、差旅费、会议费、培训费、劳务费、工会经费、福利费、维修（护）费、公务用车运行维护费、其他交通费用。</w:t>
      </w:r>
      <w:r w:rsidRPr="00C11847">
        <w:rPr>
          <w:rFonts w:ascii="Times New Roman" w:eastAsia="方正仿宋_GBK" w:hAnsi="Times New Roman" w:hint="eastAsia"/>
          <w:kern w:val="0"/>
          <w:sz w:val="32"/>
          <w:szCs w:val="32"/>
        </w:rPr>
        <w:t>机关运行经费较上年决算数减少</w:t>
      </w:r>
      <w:r w:rsidRPr="00C11847">
        <w:rPr>
          <w:rFonts w:ascii="Times New Roman" w:eastAsia="方正仿宋_GBK" w:hAnsi="Times New Roman"/>
          <w:kern w:val="0"/>
          <w:sz w:val="32"/>
          <w:szCs w:val="32"/>
        </w:rPr>
        <w:t>460.91</w:t>
      </w:r>
      <w:r w:rsidRPr="00C11847">
        <w:rPr>
          <w:rFonts w:ascii="Times New Roman" w:eastAsia="方正仿宋_GBK" w:hAnsi="Times New Roman" w:hint="eastAsia"/>
          <w:kern w:val="0"/>
          <w:sz w:val="32"/>
          <w:szCs w:val="32"/>
        </w:rPr>
        <w:t>万元，下降</w:t>
      </w:r>
      <w:r w:rsidRPr="00C11847">
        <w:rPr>
          <w:rFonts w:ascii="Times New Roman" w:eastAsia="方正仿宋_GBK" w:hAnsi="Times New Roman"/>
          <w:kern w:val="0"/>
          <w:sz w:val="32"/>
          <w:szCs w:val="32"/>
        </w:rPr>
        <w:t>78%</w:t>
      </w:r>
      <w:r w:rsidRPr="00C11847">
        <w:rPr>
          <w:rFonts w:ascii="Times New Roman" w:eastAsia="方正仿宋_GBK" w:hAnsi="Times New Roman" w:hint="eastAsia"/>
          <w:kern w:val="0"/>
          <w:sz w:val="32"/>
          <w:szCs w:val="32"/>
        </w:rPr>
        <w:t>，主要原因是从</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年起区财政局本级及下属事业单位实行独立核算。</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（三）国有资产占用情况说明</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lastRenderedPageBreak/>
        <w:t>截至</w:t>
      </w: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w:t>
      </w:r>
      <w:r w:rsidRPr="00C11847">
        <w:rPr>
          <w:rFonts w:ascii="Times New Roman" w:eastAsia="方正仿宋_GBK" w:hAnsi="Times New Roman"/>
          <w:kern w:val="0"/>
          <w:sz w:val="32"/>
          <w:szCs w:val="32"/>
        </w:rPr>
        <w:t>12</w:t>
      </w:r>
      <w:r w:rsidRPr="00C11847">
        <w:rPr>
          <w:rFonts w:ascii="Times New Roman" w:eastAsia="方正仿宋_GBK" w:hAnsi="Times New Roman" w:hint="eastAsia"/>
          <w:kern w:val="0"/>
          <w:sz w:val="32"/>
          <w:szCs w:val="32"/>
        </w:rPr>
        <w:t>月</w:t>
      </w:r>
      <w:r w:rsidRPr="00C11847">
        <w:rPr>
          <w:rFonts w:ascii="Times New Roman" w:eastAsia="方正仿宋_GBK" w:hAnsi="Times New Roman"/>
          <w:kern w:val="0"/>
          <w:sz w:val="32"/>
          <w:szCs w:val="32"/>
        </w:rPr>
        <w:t>31</w:t>
      </w:r>
      <w:r w:rsidRPr="00C11847">
        <w:rPr>
          <w:rFonts w:ascii="Times New Roman" w:eastAsia="方正仿宋_GBK" w:hAnsi="Times New Roman" w:hint="eastAsia"/>
          <w:kern w:val="0"/>
          <w:sz w:val="32"/>
          <w:szCs w:val="32"/>
        </w:rPr>
        <w:t>日，本部门共有车辆</w:t>
      </w:r>
      <w:r w:rsidRPr="00C11847">
        <w:rPr>
          <w:rFonts w:ascii="Times New Roman" w:eastAsia="方正仿宋_GBK" w:hAnsi="Times New Roman"/>
          <w:kern w:val="0"/>
          <w:sz w:val="32"/>
          <w:szCs w:val="32"/>
        </w:rPr>
        <w:t>1</w:t>
      </w:r>
      <w:r w:rsidRPr="00C11847">
        <w:rPr>
          <w:rFonts w:ascii="Times New Roman" w:eastAsia="方正仿宋_GBK" w:hAnsi="Times New Roman" w:hint="eastAsia"/>
          <w:kern w:val="0"/>
          <w:sz w:val="32"/>
          <w:szCs w:val="32"/>
        </w:rPr>
        <w:t>辆，其中，副部（省）级及以上领导用车</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辆、主要领导干部用车</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辆、机要通信用车</w:t>
      </w:r>
      <w:r w:rsidRPr="00C11847">
        <w:rPr>
          <w:rFonts w:ascii="Times New Roman" w:eastAsia="方正仿宋_GBK" w:hAnsi="Times New Roman"/>
          <w:kern w:val="0"/>
          <w:sz w:val="32"/>
          <w:szCs w:val="32"/>
        </w:rPr>
        <w:t>1</w:t>
      </w:r>
      <w:r w:rsidRPr="00C11847">
        <w:rPr>
          <w:rFonts w:ascii="Times New Roman" w:eastAsia="方正仿宋_GBK" w:hAnsi="Times New Roman" w:hint="eastAsia"/>
          <w:kern w:val="0"/>
          <w:sz w:val="32"/>
          <w:szCs w:val="32"/>
        </w:rPr>
        <w:t>辆、应急保障用车</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辆、执法执勤用车</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辆，特种专业技术用车</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辆，离退休干部用车</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辆，其他用车</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辆。单价</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万元（含）以上设备（不含车辆）</w:t>
      </w:r>
      <w:r w:rsidRPr="00C11847">
        <w:rPr>
          <w:rFonts w:ascii="Times New Roman" w:eastAsia="方正仿宋_GBK" w:hAnsi="Times New Roman"/>
          <w:kern w:val="0"/>
          <w:sz w:val="32"/>
          <w:szCs w:val="32"/>
        </w:rPr>
        <w:t>0</w:t>
      </w:r>
      <w:r w:rsidRPr="00C11847">
        <w:rPr>
          <w:rFonts w:ascii="Times New Roman" w:eastAsia="方正仿宋_GBK" w:hAnsi="Times New Roman" w:hint="eastAsia"/>
          <w:kern w:val="0"/>
          <w:sz w:val="32"/>
          <w:szCs w:val="32"/>
        </w:rPr>
        <w:t>台（套）。</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rPr>
      </w:pPr>
      <w:r w:rsidRPr="00C11847">
        <w:rPr>
          <w:rFonts w:ascii="方正楷体_GBK" w:eastAsia="方正楷体_GBK" w:hAnsi="宋体" w:cs="宋体" w:hint="eastAsia"/>
          <w:bCs/>
          <w:kern w:val="0"/>
          <w:sz w:val="32"/>
          <w:szCs w:val="32"/>
        </w:rPr>
        <w:t>（四）政府采购支出说明</w:t>
      </w:r>
    </w:p>
    <w:p w:rsidR="00C11847" w:rsidRPr="00C11847" w:rsidRDefault="00C11847" w:rsidP="001E4211">
      <w:pPr>
        <w:widowControl/>
        <w:shd w:val="clear" w:color="auto" w:fill="FFFFFF"/>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kern w:val="0"/>
          <w:sz w:val="32"/>
          <w:szCs w:val="32"/>
        </w:rPr>
        <w:t>2022</w:t>
      </w:r>
      <w:r w:rsidRPr="00C11847">
        <w:rPr>
          <w:rFonts w:ascii="Times New Roman" w:eastAsia="方正仿宋_GBK" w:hAnsi="Times New Roman" w:hint="eastAsia"/>
          <w:kern w:val="0"/>
          <w:sz w:val="32"/>
          <w:szCs w:val="32"/>
        </w:rPr>
        <w:t>年度本</w:t>
      </w:r>
      <w:r w:rsidR="008B654A">
        <w:rPr>
          <w:rFonts w:ascii="Times New Roman" w:eastAsia="方正仿宋_GBK" w:hAnsi="Times New Roman" w:hint="eastAsia"/>
          <w:kern w:val="0"/>
          <w:sz w:val="32"/>
          <w:szCs w:val="32"/>
        </w:rPr>
        <w:t>单位</w:t>
      </w:r>
      <w:r w:rsidRPr="00C11847">
        <w:rPr>
          <w:rFonts w:ascii="Times New Roman" w:eastAsia="方正仿宋_GBK" w:hAnsi="Times New Roman" w:hint="eastAsia"/>
          <w:kern w:val="0"/>
          <w:sz w:val="32"/>
          <w:szCs w:val="32"/>
        </w:rPr>
        <w:t>政府采购支出总额</w:t>
      </w:r>
      <w:r w:rsidRPr="00C11847">
        <w:rPr>
          <w:rFonts w:ascii="Times New Roman" w:eastAsia="方正仿宋_GBK" w:hAnsi="Times New Roman"/>
          <w:kern w:val="0"/>
          <w:sz w:val="32"/>
          <w:szCs w:val="32"/>
        </w:rPr>
        <w:t>2.00</w:t>
      </w:r>
      <w:r w:rsidRPr="00C11847">
        <w:rPr>
          <w:rFonts w:ascii="Times New Roman" w:eastAsia="方正仿宋_GBK" w:hAnsi="Times New Roman" w:hint="eastAsia"/>
          <w:kern w:val="0"/>
          <w:sz w:val="32"/>
          <w:szCs w:val="32"/>
        </w:rPr>
        <w:t>万元，其中：政府采购货物支出</w:t>
      </w:r>
      <w:r w:rsidRPr="00C11847">
        <w:rPr>
          <w:rFonts w:ascii="Times New Roman" w:eastAsia="方正仿宋_GBK" w:hAnsi="Times New Roman"/>
          <w:kern w:val="0"/>
          <w:sz w:val="32"/>
          <w:szCs w:val="32"/>
        </w:rPr>
        <w:t>2.00</w:t>
      </w:r>
      <w:r w:rsidRPr="00C11847">
        <w:rPr>
          <w:rFonts w:ascii="Times New Roman" w:eastAsia="方正仿宋_GBK" w:hAnsi="Times New Roman" w:hint="eastAsia"/>
          <w:kern w:val="0"/>
          <w:sz w:val="32"/>
          <w:szCs w:val="32"/>
        </w:rPr>
        <w:t>万元、政府采购工程支出</w:t>
      </w:r>
      <w:r w:rsidRPr="00C11847">
        <w:rPr>
          <w:rFonts w:ascii="Times New Roman" w:eastAsia="方正仿宋_GBK" w:hAnsi="Times New Roman"/>
          <w:kern w:val="0"/>
          <w:sz w:val="32"/>
          <w:szCs w:val="32"/>
        </w:rPr>
        <w:t>0.00</w:t>
      </w:r>
      <w:r w:rsidRPr="00C11847">
        <w:rPr>
          <w:rFonts w:ascii="Times New Roman" w:eastAsia="方正仿宋_GBK" w:hAnsi="Times New Roman" w:hint="eastAsia"/>
          <w:kern w:val="0"/>
          <w:sz w:val="32"/>
          <w:szCs w:val="32"/>
        </w:rPr>
        <w:t>万元、政府采购服务支出</w:t>
      </w:r>
      <w:r w:rsidRPr="00C11847">
        <w:rPr>
          <w:rFonts w:ascii="Times New Roman" w:eastAsia="方正仿宋_GBK" w:hAnsi="Times New Roman"/>
          <w:kern w:val="0"/>
          <w:sz w:val="32"/>
          <w:szCs w:val="32"/>
        </w:rPr>
        <w:t>0.00</w:t>
      </w:r>
      <w:r w:rsidRPr="00C11847">
        <w:rPr>
          <w:rFonts w:ascii="Times New Roman" w:eastAsia="方正仿宋_GBK" w:hAnsi="Times New Roman" w:hint="eastAsia"/>
          <w:kern w:val="0"/>
          <w:sz w:val="32"/>
          <w:szCs w:val="32"/>
        </w:rPr>
        <w:t>万元。授予中小企业合同金额</w:t>
      </w:r>
      <w:r w:rsidRPr="00C11847">
        <w:rPr>
          <w:rFonts w:ascii="Times New Roman" w:eastAsia="方正仿宋_GBK" w:hAnsi="Times New Roman"/>
          <w:kern w:val="0"/>
          <w:sz w:val="32"/>
          <w:szCs w:val="32"/>
        </w:rPr>
        <w:t>2.00</w:t>
      </w:r>
      <w:r w:rsidRPr="00C11847">
        <w:rPr>
          <w:rFonts w:ascii="Times New Roman" w:eastAsia="方正仿宋_GBK" w:hAnsi="Times New Roman" w:hint="eastAsia"/>
          <w:kern w:val="0"/>
          <w:sz w:val="32"/>
          <w:szCs w:val="32"/>
        </w:rPr>
        <w:t>万元，占政府采购支出总额的</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，其中：授予小</w:t>
      </w:r>
      <w:proofErr w:type="gramStart"/>
      <w:r w:rsidRPr="00C11847">
        <w:rPr>
          <w:rFonts w:ascii="Times New Roman" w:eastAsia="方正仿宋_GBK" w:hAnsi="Times New Roman" w:hint="eastAsia"/>
          <w:kern w:val="0"/>
          <w:sz w:val="32"/>
          <w:szCs w:val="32"/>
        </w:rPr>
        <w:t>微企业</w:t>
      </w:r>
      <w:proofErr w:type="gramEnd"/>
      <w:r w:rsidRPr="00C11847">
        <w:rPr>
          <w:rFonts w:ascii="Times New Roman" w:eastAsia="方正仿宋_GBK" w:hAnsi="Times New Roman" w:hint="eastAsia"/>
          <w:kern w:val="0"/>
          <w:sz w:val="32"/>
          <w:szCs w:val="32"/>
        </w:rPr>
        <w:t>合同金额</w:t>
      </w:r>
      <w:r w:rsidRPr="00C11847">
        <w:rPr>
          <w:rFonts w:ascii="Times New Roman" w:eastAsia="方正仿宋_GBK" w:hAnsi="Times New Roman"/>
          <w:kern w:val="0"/>
          <w:sz w:val="32"/>
          <w:szCs w:val="32"/>
        </w:rPr>
        <w:t>2.00</w:t>
      </w:r>
      <w:r w:rsidRPr="00C11847">
        <w:rPr>
          <w:rFonts w:ascii="Times New Roman" w:eastAsia="方正仿宋_GBK" w:hAnsi="Times New Roman" w:hint="eastAsia"/>
          <w:kern w:val="0"/>
          <w:sz w:val="32"/>
          <w:szCs w:val="32"/>
        </w:rPr>
        <w:t>万元，占政府采购支出总额的</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。主要用于采购计算机、打印机等。</w:t>
      </w:r>
    </w:p>
    <w:p w:rsidR="00C11847" w:rsidRPr="00C11847" w:rsidRDefault="00C11847" w:rsidP="001E4211">
      <w:pPr>
        <w:widowControl/>
        <w:shd w:val="clear" w:color="auto" w:fill="FFFFFF"/>
        <w:adjustRightInd w:val="0"/>
        <w:snapToGrid w:val="0"/>
        <w:spacing w:line="600" w:lineRule="exact"/>
        <w:ind w:firstLineChars="200" w:firstLine="640"/>
        <w:rPr>
          <w:rFonts w:ascii="方正黑体_GBK" w:eastAsia="方正黑体_GBK" w:hAnsi="宋体" w:cs="宋体"/>
          <w:b/>
          <w:kern w:val="0"/>
          <w:sz w:val="32"/>
          <w:szCs w:val="32"/>
        </w:rPr>
      </w:pPr>
      <w:r w:rsidRPr="00C11847">
        <w:rPr>
          <w:rFonts w:ascii="方正黑体_GBK" w:eastAsia="方正黑体_GBK" w:hAnsi="宋体" w:cs="宋体" w:hint="eastAsia"/>
          <w:bCs/>
          <w:kern w:val="0"/>
          <w:sz w:val="32"/>
          <w:szCs w:val="32"/>
        </w:rPr>
        <w:t>五、预算绩效管理情况说明</w:t>
      </w:r>
    </w:p>
    <w:p w:rsidR="00C11847" w:rsidRPr="00C11847" w:rsidRDefault="00C11847" w:rsidP="001E4211">
      <w:pPr>
        <w:widowControl/>
        <w:shd w:val="clear" w:color="auto" w:fill="FFFFFF"/>
        <w:adjustRightInd w:val="0"/>
        <w:snapToGrid w:val="0"/>
        <w:spacing w:line="600" w:lineRule="exact"/>
        <w:ind w:firstLineChars="200" w:firstLine="640"/>
        <w:rPr>
          <w:rFonts w:ascii="方正楷体_GBK" w:eastAsia="方正楷体_GBK" w:hAnsi="宋体" w:cs="宋体"/>
          <w:b/>
          <w:kern w:val="0"/>
          <w:sz w:val="32"/>
          <w:szCs w:val="32"/>
          <w:shd w:val="clear" w:color="auto" w:fill="FFFF00"/>
        </w:rPr>
      </w:pPr>
      <w:r w:rsidRPr="00C11847">
        <w:rPr>
          <w:rFonts w:ascii="方正楷体_GBK" w:eastAsia="方正楷体_GBK" w:hAnsi="宋体" w:cs="宋体" w:hint="eastAsia"/>
          <w:bCs/>
          <w:kern w:val="0"/>
          <w:sz w:val="32"/>
          <w:szCs w:val="32"/>
        </w:rPr>
        <w:t>（一）预算绩效管理工作开展情况</w:t>
      </w:r>
    </w:p>
    <w:p w:rsidR="00CD0885" w:rsidRDefault="00C11847" w:rsidP="00FF109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Times New Roman" w:eastAsia="方正仿宋_GBK" w:hAnsi="Times New Roman" w:cs="宋体" w:hint="eastAsia"/>
          <w:kern w:val="0"/>
          <w:sz w:val="32"/>
          <w:szCs w:val="32"/>
        </w:rPr>
        <w:t>根据预算绩效管理要求，我单位</w:t>
      </w:r>
      <w:r w:rsidR="008B654A">
        <w:rPr>
          <w:rFonts w:ascii="Times New Roman" w:eastAsia="方正仿宋_GBK" w:hAnsi="Times New Roman" w:cs="宋体" w:hint="eastAsia"/>
          <w:kern w:val="0"/>
          <w:sz w:val="32"/>
          <w:szCs w:val="32"/>
        </w:rPr>
        <w:t>组织对</w:t>
      </w:r>
      <w:r w:rsidRPr="00C11847">
        <w:rPr>
          <w:rFonts w:ascii="Times New Roman" w:eastAsia="方正仿宋_GBK" w:hAnsi="Times New Roman" w:cs="宋体" w:hint="eastAsia"/>
          <w:kern w:val="0"/>
          <w:sz w:val="32"/>
          <w:szCs w:val="32"/>
        </w:rPr>
        <w:t>17</w:t>
      </w:r>
      <w:r w:rsidRPr="00C11847">
        <w:rPr>
          <w:rFonts w:ascii="Times New Roman" w:eastAsia="方正仿宋_GBK" w:hAnsi="Times New Roman" w:cs="宋体" w:hint="eastAsia"/>
          <w:kern w:val="0"/>
          <w:sz w:val="32"/>
          <w:szCs w:val="32"/>
        </w:rPr>
        <w:t>个项目开展了绩效自评，涉及财政拨款项目支出</w:t>
      </w:r>
      <w:r w:rsidRPr="00C11847">
        <w:rPr>
          <w:rFonts w:ascii="Times New Roman" w:eastAsia="方正仿宋_GBK" w:hAnsi="Times New Roman" w:cs="宋体" w:hint="eastAsia"/>
          <w:kern w:val="0"/>
          <w:sz w:val="32"/>
          <w:szCs w:val="32"/>
        </w:rPr>
        <w:t>681.21</w:t>
      </w:r>
      <w:r w:rsidRPr="00C11847">
        <w:rPr>
          <w:rFonts w:ascii="Times New Roman" w:eastAsia="方正仿宋_GBK" w:hAnsi="Times New Roman" w:cs="宋体" w:hint="eastAsia"/>
          <w:kern w:val="0"/>
          <w:sz w:val="32"/>
          <w:szCs w:val="32"/>
        </w:rPr>
        <w:t>万元。</w:t>
      </w:r>
      <w:r w:rsidR="00FF1095" w:rsidRPr="00FF1095">
        <w:rPr>
          <w:rFonts w:ascii="Times New Roman" w:eastAsia="方正仿宋_GBK" w:hAnsi="Times New Roman" w:cs="宋体"/>
          <w:kern w:val="0"/>
          <w:sz w:val="32"/>
          <w:szCs w:val="32"/>
        </w:rPr>
        <w:t>项目支出绩效自评表</w:t>
      </w:r>
      <w:r w:rsidR="00FF1095">
        <w:rPr>
          <w:rFonts w:ascii="Times New Roman" w:eastAsia="方正仿宋_GBK" w:hAnsi="Times New Roman" w:cs="宋体" w:hint="eastAsia"/>
          <w:kern w:val="0"/>
          <w:sz w:val="32"/>
          <w:szCs w:val="32"/>
        </w:rPr>
        <w:t>详见附件</w:t>
      </w:r>
      <w:r w:rsidR="00FF1095">
        <w:rPr>
          <w:rFonts w:ascii="Times New Roman" w:eastAsia="方正仿宋_GBK" w:hAnsi="Times New Roman" w:cs="宋体" w:hint="eastAsia"/>
          <w:kern w:val="0"/>
          <w:sz w:val="32"/>
          <w:szCs w:val="32"/>
        </w:rPr>
        <w:t>10</w:t>
      </w:r>
      <w:r w:rsidR="00FF1095">
        <w:rPr>
          <w:rFonts w:ascii="Times New Roman" w:eastAsia="方正仿宋_GBK" w:hAnsi="Times New Roman" w:cs="宋体" w:hint="eastAsia"/>
          <w:kern w:val="0"/>
          <w:sz w:val="32"/>
          <w:szCs w:val="32"/>
        </w:rPr>
        <w:t>。</w:t>
      </w:r>
    </w:p>
    <w:p w:rsidR="00C11847" w:rsidRPr="00C11847" w:rsidRDefault="00C11847" w:rsidP="008A797E">
      <w:pPr>
        <w:widowControl/>
        <w:shd w:val="clear" w:color="auto" w:fill="FFFFFF"/>
        <w:adjustRightInd w:val="0"/>
        <w:snapToGrid w:val="0"/>
        <w:spacing w:line="600" w:lineRule="exact"/>
        <w:ind w:firstLineChars="200" w:firstLine="640"/>
        <w:rPr>
          <w:rFonts w:ascii="方正楷体_GBK" w:eastAsia="方正楷体_GBK" w:hAnsi="Times New Roman"/>
          <w:kern w:val="0"/>
          <w:sz w:val="32"/>
          <w:szCs w:val="32"/>
        </w:rPr>
      </w:pPr>
      <w:r w:rsidRPr="00C11847">
        <w:rPr>
          <w:rFonts w:ascii="方正楷体_GBK" w:eastAsia="方正楷体_GBK" w:hAnsi="Times New Roman" w:hint="eastAsia"/>
          <w:kern w:val="0"/>
          <w:sz w:val="32"/>
          <w:szCs w:val="32"/>
        </w:rPr>
        <w:t>（二）部门重点绩效评价情况</w:t>
      </w:r>
    </w:p>
    <w:p w:rsidR="00C11847" w:rsidRPr="00C11847" w:rsidRDefault="00C11847" w:rsidP="00C11847">
      <w:pPr>
        <w:widowControl/>
        <w:tabs>
          <w:tab w:val="center" w:pos="4153"/>
          <w:tab w:val="left" w:pos="7275"/>
        </w:tabs>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t>我单位对财政大平台运行及维护专项经费开展了绩效评价，涉及财政拨款项目资金</w:t>
      </w:r>
      <w:r w:rsidRPr="00C11847">
        <w:rPr>
          <w:rFonts w:ascii="Times New Roman" w:eastAsia="方正仿宋_GBK" w:hAnsi="Times New Roman"/>
          <w:kern w:val="0"/>
          <w:sz w:val="32"/>
          <w:szCs w:val="32"/>
        </w:rPr>
        <w:t>209.04</w:t>
      </w:r>
      <w:r w:rsidRPr="00C11847">
        <w:rPr>
          <w:rFonts w:ascii="Times New Roman" w:eastAsia="方正仿宋_GBK" w:hAnsi="Times New Roman" w:hint="eastAsia"/>
          <w:kern w:val="0"/>
          <w:sz w:val="32"/>
          <w:szCs w:val="32"/>
        </w:rPr>
        <w:t>万元，评价得分</w:t>
      </w:r>
      <w:r w:rsidRPr="00C11847">
        <w:rPr>
          <w:rFonts w:ascii="Times New Roman" w:eastAsia="方正仿宋_GBK" w:hAnsi="Times New Roman"/>
          <w:kern w:val="0"/>
          <w:sz w:val="32"/>
          <w:szCs w:val="32"/>
        </w:rPr>
        <w:t>100</w:t>
      </w:r>
      <w:r w:rsidRPr="00C11847">
        <w:rPr>
          <w:rFonts w:ascii="Times New Roman" w:eastAsia="方正仿宋_GBK" w:hAnsi="Times New Roman" w:hint="eastAsia"/>
          <w:kern w:val="0"/>
          <w:sz w:val="32"/>
          <w:szCs w:val="32"/>
        </w:rPr>
        <w:t>分，评价等</w:t>
      </w:r>
      <w:r w:rsidRPr="00C11847">
        <w:rPr>
          <w:rFonts w:ascii="Times New Roman" w:eastAsia="方正仿宋_GBK" w:hAnsi="Times New Roman" w:hint="eastAsia"/>
          <w:kern w:val="0"/>
          <w:sz w:val="32"/>
          <w:szCs w:val="32"/>
        </w:rPr>
        <w:lastRenderedPageBreak/>
        <w:t>次为优，下一步将继续完善绩效目</w:t>
      </w:r>
      <w:r w:rsidR="008B654A">
        <w:rPr>
          <w:rFonts w:ascii="Times New Roman" w:eastAsia="方正仿宋_GBK" w:hAnsi="Times New Roman" w:hint="eastAsia"/>
          <w:kern w:val="0"/>
          <w:sz w:val="32"/>
          <w:szCs w:val="32"/>
        </w:rPr>
        <w:t>标</w:t>
      </w:r>
      <w:r w:rsidRPr="00C11847">
        <w:rPr>
          <w:rFonts w:ascii="Times New Roman" w:eastAsia="方正仿宋_GBK" w:hAnsi="Times New Roman" w:hint="eastAsia"/>
          <w:kern w:val="0"/>
          <w:sz w:val="32"/>
          <w:szCs w:val="32"/>
        </w:rPr>
        <w:t>编制，合理规划预算资金使用，</w:t>
      </w:r>
      <w:r w:rsidRPr="00C11847">
        <w:rPr>
          <w:rFonts w:ascii="Times New Roman" w:eastAsia="方正仿宋_GBK" w:hAnsi="Times New Roman" w:cs="宋体" w:hint="eastAsia"/>
          <w:kern w:val="0"/>
          <w:sz w:val="32"/>
          <w:szCs w:val="32"/>
        </w:rPr>
        <w:t>开展预算支出绩效评价，</w:t>
      </w:r>
      <w:r w:rsidRPr="00C11847">
        <w:rPr>
          <w:rFonts w:ascii="Times New Roman" w:eastAsia="方正仿宋_GBK" w:hAnsi="Times New Roman" w:hint="eastAsia"/>
          <w:kern w:val="0"/>
          <w:sz w:val="32"/>
          <w:szCs w:val="32"/>
        </w:rPr>
        <w:t>提高财政资金使用效率。</w:t>
      </w:r>
    </w:p>
    <w:p w:rsidR="00C11847" w:rsidRPr="00C11847" w:rsidRDefault="00C11847" w:rsidP="00CD0885">
      <w:pPr>
        <w:widowControl/>
        <w:shd w:val="clear" w:color="auto" w:fill="FFFFFF"/>
        <w:adjustRightInd w:val="0"/>
        <w:snapToGrid w:val="0"/>
        <w:spacing w:line="600" w:lineRule="exact"/>
        <w:ind w:firstLineChars="200" w:firstLine="640"/>
        <w:jc w:val="left"/>
        <w:rPr>
          <w:rFonts w:ascii="方正黑体_GBK" w:eastAsia="方正黑体_GBK" w:hAnsi="宋体" w:cs="宋体"/>
          <w:b/>
          <w:kern w:val="0"/>
          <w:sz w:val="32"/>
          <w:szCs w:val="32"/>
        </w:rPr>
      </w:pPr>
      <w:r w:rsidRPr="00C11847">
        <w:rPr>
          <w:rFonts w:ascii="方正黑体_GBK" w:eastAsia="方正黑体_GBK" w:hAnsi="宋体" w:cs="宋体" w:hint="eastAsia"/>
          <w:bCs/>
          <w:kern w:val="0"/>
          <w:sz w:val="32"/>
          <w:szCs w:val="32"/>
        </w:rPr>
        <w:t>六、专业名词解释</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（一）财政拨款收入</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指本年度从本级财政部门取得的财政拨款，包括一般公共预算财政拨款和政府性基金预算财政拨款。</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（二）事业收入</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指事业单位开展专业业务活动及其辅助活动取得的现金流入；事业单位收到的财政专户实际核拨的教育收费等资金在此反映。</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（三）经营收入</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指事业单位在专业业务活动及其辅助活动之外开展非独立核算经营活动取得的现金流入。</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（四）其他收入</w:t>
      </w:r>
      <w:r w:rsidRPr="00C11847">
        <w:rPr>
          <w:rFonts w:ascii="方正楷体_GBK" w:eastAsia="方正楷体_GBK" w:hAnsi="宋体" w:cs="宋体" w:hint="eastAsia"/>
          <w:b/>
          <w:kern w:val="0"/>
          <w:sz w:val="32"/>
          <w:szCs w:val="32"/>
        </w:rPr>
        <w:t>：</w:t>
      </w:r>
      <w:r w:rsidRPr="008B654A">
        <w:rPr>
          <w:rFonts w:ascii="Times New Roman" w:eastAsia="方正仿宋_GBK" w:hAnsi="Times New Roman" w:cs="宋体" w:hint="eastAsia"/>
          <w:kern w:val="0"/>
          <w:sz w:val="32"/>
          <w:szCs w:val="32"/>
        </w:rPr>
        <w:t>指单位取得的除“财政拨款收入”、</w:t>
      </w:r>
      <w:r w:rsidRPr="00C11847">
        <w:rPr>
          <w:rFonts w:ascii="Times New Roman" w:eastAsia="方正仿宋_GBK" w:hAnsi="Times New Roman" w:cs="宋体" w:hint="eastAsia"/>
          <w:kern w:val="0"/>
          <w:sz w:val="32"/>
          <w:szCs w:val="32"/>
        </w:rPr>
        <w:t>“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（五）使用非财政拨款结余</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指单位在当年的“财政拨款收入”、“事业收入”、“经营收入”、“其他收入”等不足以安排当年支出的情况下，使用以前年度积累的非财政拨款结余弥补本年度收支缺口的资金。</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lastRenderedPageBreak/>
        <w:t>（六）年初结转和结余</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指单位上年结转本年使用的基本支出结转、项目支出结转和结余、经营结余。</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（七）结余分配</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指单位按照国家有关规定，缴纳所得税、提取专用基金、转入非财政拨款结余等当年结余的分配情况。</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（八）年末结转和结余</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指单位结转下年的基本支出结转、项目支出结转和结余、经营结余。</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（九）基本支出</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（十）项目支出</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指在基本支出之外为完成特定行政任务和事业发展目标所发生的支出。</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（十一）经营支出</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指事业单位在专业业务活动及其辅助活动之外开展非独立核算经营活动发生的支出。</w:t>
      </w:r>
    </w:p>
    <w:p w:rsidR="00C11847" w:rsidRPr="00C11847" w:rsidRDefault="00C11847" w:rsidP="00CD0885">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（十二）“三公”经费</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指用财政拨款安排的因公出国（境）费、公务用车购置及运行维护费、公务接待费。其中，因公出国（境）</w:t>
      </w:r>
      <w:proofErr w:type="gramStart"/>
      <w:r w:rsidRPr="00C11847">
        <w:rPr>
          <w:rFonts w:ascii="Times New Roman" w:eastAsia="方正仿宋_GBK" w:hAnsi="Times New Roman" w:cs="宋体" w:hint="eastAsia"/>
          <w:kern w:val="0"/>
          <w:sz w:val="32"/>
          <w:szCs w:val="32"/>
        </w:rPr>
        <w:t>费反映</w:t>
      </w:r>
      <w:proofErr w:type="gramEnd"/>
      <w:r w:rsidRPr="00C11847">
        <w:rPr>
          <w:rFonts w:ascii="Times New Roman" w:eastAsia="方正仿宋_GBK" w:hAnsi="Times New Roman" w:cs="宋体" w:hint="eastAsia"/>
          <w:kern w:val="0"/>
          <w:sz w:val="32"/>
          <w:szCs w:val="32"/>
        </w:rPr>
        <w:t>单位公务出国（境）的国际旅费、国外城市间交通费、住宿费、伙食费、培训费、公杂费等支出；公务用车购置</w:t>
      </w:r>
      <w:proofErr w:type="gramStart"/>
      <w:r w:rsidRPr="00C11847">
        <w:rPr>
          <w:rFonts w:ascii="Times New Roman" w:eastAsia="方正仿宋_GBK" w:hAnsi="Times New Roman" w:cs="宋体" w:hint="eastAsia"/>
          <w:kern w:val="0"/>
          <w:sz w:val="32"/>
          <w:szCs w:val="32"/>
        </w:rPr>
        <w:t>费反映</w:t>
      </w:r>
      <w:proofErr w:type="gramEnd"/>
      <w:r w:rsidRPr="00C11847">
        <w:rPr>
          <w:rFonts w:ascii="Times New Roman" w:eastAsia="方正仿宋_GBK" w:hAnsi="Times New Roman" w:cs="宋体" w:hint="eastAsia"/>
          <w:kern w:val="0"/>
          <w:sz w:val="32"/>
          <w:szCs w:val="32"/>
        </w:rPr>
        <w:t>单位公务用车购置支出（</w:t>
      </w:r>
      <w:proofErr w:type="gramStart"/>
      <w:r w:rsidRPr="00C11847">
        <w:rPr>
          <w:rFonts w:ascii="Times New Roman" w:eastAsia="方正仿宋_GBK" w:hAnsi="Times New Roman" w:cs="宋体" w:hint="eastAsia"/>
          <w:kern w:val="0"/>
          <w:sz w:val="32"/>
          <w:szCs w:val="32"/>
        </w:rPr>
        <w:t>含车辆</w:t>
      </w:r>
      <w:proofErr w:type="gramEnd"/>
      <w:r w:rsidRPr="00C11847">
        <w:rPr>
          <w:rFonts w:ascii="Times New Roman" w:eastAsia="方正仿宋_GBK" w:hAnsi="Times New Roman" w:cs="宋体" w:hint="eastAsia"/>
          <w:kern w:val="0"/>
          <w:sz w:val="32"/>
          <w:szCs w:val="32"/>
        </w:rPr>
        <w:t>购置税）；公务用车运行维护费反映单位按规定保留的公务用车燃料费、维修费、过路过桥</w:t>
      </w:r>
      <w:r w:rsidRPr="00C11847">
        <w:rPr>
          <w:rFonts w:ascii="Times New Roman" w:eastAsia="方正仿宋_GBK" w:hAnsi="Times New Roman" w:cs="宋体" w:hint="eastAsia"/>
          <w:kern w:val="0"/>
          <w:sz w:val="32"/>
          <w:szCs w:val="32"/>
        </w:rPr>
        <w:lastRenderedPageBreak/>
        <w:t>费、保险费、安全奖励费用等支出；公务接待</w:t>
      </w:r>
      <w:proofErr w:type="gramStart"/>
      <w:r w:rsidRPr="00C11847">
        <w:rPr>
          <w:rFonts w:ascii="Times New Roman" w:eastAsia="方正仿宋_GBK" w:hAnsi="Times New Roman" w:cs="宋体" w:hint="eastAsia"/>
          <w:kern w:val="0"/>
          <w:sz w:val="32"/>
          <w:szCs w:val="32"/>
        </w:rPr>
        <w:t>费反映</w:t>
      </w:r>
      <w:proofErr w:type="gramEnd"/>
      <w:r w:rsidRPr="00C11847">
        <w:rPr>
          <w:rFonts w:ascii="Times New Roman" w:eastAsia="方正仿宋_GBK" w:hAnsi="Times New Roman" w:cs="宋体" w:hint="eastAsia"/>
          <w:kern w:val="0"/>
          <w:sz w:val="32"/>
          <w:szCs w:val="32"/>
        </w:rPr>
        <w:t>单位按规定开支的各类公务接待（含外宾接待）支出。</w:t>
      </w:r>
    </w:p>
    <w:p w:rsidR="00C11847" w:rsidRPr="00C11847" w:rsidRDefault="00C11847" w:rsidP="00CD0885">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（十三）机关运行经费</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CD0885" w:rsidRDefault="00C11847" w:rsidP="00CD0885">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（十四）工资福利支出（支出经济分类科目类级）</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反映单位开支的在职职工和编制</w:t>
      </w:r>
      <w:proofErr w:type="gramStart"/>
      <w:r w:rsidRPr="00C11847">
        <w:rPr>
          <w:rFonts w:ascii="Times New Roman" w:eastAsia="方正仿宋_GBK" w:hAnsi="Times New Roman" w:cs="宋体" w:hint="eastAsia"/>
          <w:kern w:val="0"/>
          <w:sz w:val="32"/>
          <w:szCs w:val="32"/>
        </w:rPr>
        <w:t>外长期</w:t>
      </w:r>
      <w:proofErr w:type="gramEnd"/>
      <w:r w:rsidRPr="00C11847">
        <w:rPr>
          <w:rFonts w:ascii="Times New Roman" w:eastAsia="方正仿宋_GBK" w:hAnsi="Times New Roman" w:cs="宋体" w:hint="eastAsia"/>
          <w:kern w:val="0"/>
          <w:sz w:val="32"/>
          <w:szCs w:val="32"/>
        </w:rPr>
        <w:t>聘用人员的各类劳动报酬，以及为上述人员缴纳的各项社会保险费等。</w:t>
      </w:r>
    </w:p>
    <w:p w:rsidR="00C11847" w:rsidRPr="00C11847" w:rsidRDefault="00C11847" w:rsidP="00CD0885">
      <w:pPr>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（十五）商品和服务支出（支出经济分类科目类级）</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反映单位购买商品和服务的支出（不包括用于购置固定资产的支出、战略性和应急储备支出）。</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（十六）对个人和家庭的补助（支出经济分类科目类级）</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反映用于对个人和家庭的补助支出。</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方正楷体_GBK" w:eastAsia="方正楷体_GBK" w:hAnsi="宋体" w:cs="宋体" w:hint="eastAsia"/>
          <w:bCs/>
          <w:kern w:val="0"/>
          <w:sz w:val="32"/>
          <w:szCs w:val="32"/>
        </w:rPr>
        <w:t>（十七）其他资本性支出（支出经济分类科目类级）</w:t>
      </w:r>
      <w:r w:rsidRPr="00C11847">
        <w:rPr>
          <w:rFonts w:ascii="方正楷体_GBK" w:eastAsia="方正楷体_GBK" w:hAnsi="宋体" w:cs="宋体" w:hint="eastAsia"/>
          <w:b/>
          <w:kern w:val="0"/>
          <w:sz w:val="32"/>
          <w:szCs w:val="32"/>
        </w:rPr>
        <w:t>：</w:t>
      </w:r>
      <w:r w:rsidRPr="00C11847">
        <w:rPr>
          <w:rFonts w:ascii="Times New Roman" w:eastAsia="方正仿宋_GBK" w:hAnsi="Times New Roman" w:cs="宋体" w:hint="eastAsia"/>
          <w:kern w:val="0"/>
          <w:sz w:val="32"/>
          <w:szCs w:val="32"/>
        </w:rPr>
        <w:t>反映</w:t>
      </w:r>
      <w:proofErr w:type="gramStart"/>
      <w:r w:rsidRPr="00C11847">
        <w:rPr>
          <w:rFonts w:ascii="Times New Roman" w:eastAsia="方正仿宋_GBK" w:hAnsi="Times New Roman" w:cs="宋体" w:hint="eastAsia"/>
          <w:kern w:val="0"/>
          <w:sz w:val="32"/>
          <w:szCs w:val="32"/>
        </w:rPr>
        <w:t>非各级</w:t>
      </w:r>
      <w:proofErr w:type="gramEnd"/>
      <w:r w:rsidRPr="00C11847">
        <w:rPr>
          <w:rFonts w:ascii="Times New Roman" w:eastAsia="方正仿宋_GBK" w:hAnsi="Times New Roman" w:cs="宋体" w:hint="eastAsia"/>
          <w:kern w:val="0"/>
          <w:sz w:val="32"/>
          <w:szCs w:val="32"/>
        </w:rPr>
        <w:t>发展与改革部门集中安排的用于购置固定资产、战略性和应急性储备、土地和无形资产，以及构建基础设施、大型修缮和财政支持企业更新改造所发生的支出。</w:t>
      </w:r>
    </w:p>
    <w:p w:rsidR="00C11847" w:rsidRPr="00C11847" w:rsidRDefault="00C11847" w:rsidP="00CD0885">
      <w:pPr>
        <w:widowControl/>
        <w:shd w:val="clear" w:color="auto" w:fill="FFFFFF"/>
        <w:adjustRightInd w:val="0"/>
        <w:snapToGrid w:val="0"/>
        <w:spacing w:line="600" w:lineRule="exact"/>
        <w:ind w:firstLineChars="200" w:firstLine="640"/>
        <w:jc w:val="left"/>
        <w:rPr>
          <w:rFonts w:ascii="方正黑体_GBK" w:eastAsia="方正黑体_GBK" w:hAnsi="宋体" w:cs="宋体"/>
          <w:b/>
          <w:kern w:val="0"/>
          <w:sz w:val="32"/>
          <w:szCs w:val="32"/>
        </w:rPr>
      </w:pPr>
      <w:r w:rsidRPr="00C11847">
        <w:rPr>
          <w:rFonts w:ascii="方正黑体_GBK" w:eastAsia="方正黑体_GBK" w:hAnsi="宋体" w:cs="宋体" w:hint="eastAsia"/>
          <w:bCs/>
          <w:kern w:val="0"/>
          <w:sz w:val="32"/>
          <w:szCs w:val="32"/>
        </w:rPr>
        <w:t>七、决算公开联系方式及信息反馈渠道</w:t>
      </w:r>
    </w:p>
    <w:p w:rsidR="00C11847" w:rsidRPr="00C11847" w:rsidRDefault="00C11847" w:rsidP="00CD0885">
      <w:pPr>
        <w:widowControl/>
        <w:shd w:val="clear" w:color="auto" w:fill="FFFFFF"/>
        <w:adjustRightInd w:val="0"/>
        <w:snapToGrid w:val="0"/>
        <w:spacing w:line="600" w:lineRule="exact"/>
        <w:ind w:firstLineChars="200" w:firstLine="640"/>
        <w:rPr>
          <w:rFonts w:ascii="Times New Roman" w:eastAsia="方正仿宋_GBK" w:hAnsi="Times New Roman" w:cs="宋体"/>
          <w:kern w:val="0"/>
          <w:sz w:val="32"/>
          <w:szCs w:val="32"/>
        </w:rPr>
      </w:pPr>
      <w:r w:rsidRPr="00C11847">
        <w:rPr>
          <w:rFonts w:ascii="Times New Roman" w:eastAsia="方正仿宋_GBK" w:hAnsi="Times New Roman" w:cs="宋体" w:hint="eastAsia"/>
          <w:kern w:val="0"/>
          <w:sz w:val="32"/>
          <w:szCs w:val="32"/>
        </w:rPr>
        <w:lastRenderedPageBreak/>
        <w:t>本单位决算公开信息反馈和联系方式：</w:t>
      </w:r>
      <w:r w:rsidRPr="00C11847">
        <w:rPr>
          <w:rFonts w:ascii="Times New Roman" w:eastAsia="方正仿宋_GBK" w:hAnsi="Times New Roman" w:cs="宋体" w:hint="eastAsia"/>
          <w:kern w:val="0"/>
          <w:sz w:val="32"/>
          <w:szCs w:val="32"/>
        </w:rPr>
        <w:t>023-68780330</w:t>
      </w:r>
      <w:r w:rsidR="008B654A">
        <w:rPr>
          <w:rFonts w:ascii="Times New Roman" w:eastAsia="方正仿宋_GBK" w:hAnsi="Times New Roman" w:cs="宋体" w:hint="eastAsia"/>
          <w:kern w:val="0"/>
          <w:sz w:val="32"/>
          <w:szCs w:val="32"/>
        </w:rPr>
        <w:t>。</w:t>
      </w:r>
    </w:p>
    <w:p w:rsidR="00C11847" w:rsidRPr="00CD0885" w:rsidRDefault="00C11847" w:rsidP="00C11847">
      <w:pPr>
        <w:widowControl/>
        <w:shd w:val="clear" w:color="auto" w:fill="FFFFFF"/>
        <w:adjustRightInd w:val="0"/>
        <w:snapToGrid w:val="0"/>
        <w:spacing w:line="600" w:lineRule="exact"/>
        <w:rPr>
          <w:rFonts w:ascii="Times New Roman" w:eastAsia="方正仿宋_GBK" w:hAnsi="Times New Roman" w:cs="宋体"/>
          <w:kern w:val="0"/>
          <w:sz w:val="32"/>
          <w:szCs w:val="32"/>
        </w:rPr>
      </w:pPr>
    </w:p>
    <w:p w:rsidR="00C11847" w:rsidRPr="00C11847" w:rsidRDefault="00C11847" w:rsidP="00C11847">
      <w:pPr>
        <w:widowControl/>
        <w:adjustRightInd w:val="0"/>
        <w:snapToGrid w:val="0"/>
        <w:spacing w:line="600" w:lineRule="exact"/>
        <w:ind w:firstLineChars="200" w:firstLine="640"/>
        <w:rPr>
          <w:rFonts w:ascii="Times New Roman" w:eastAsia="方正仿宋_GBK" w:hAnsi="Times New Roman"/>
          <w:kern w:val="0"/>
          <w:sz w:val="32"/>
          <w:szCs w:val="32"/>
        </w:rPr>
      </w:pPr>
      <w:r w:rsidRPr="00C11847">
        <w:rPr>
          <w:rFonts w:ascii="Times New Roman" w:eastAsia="方正仿宋_GBK" w:hAnsi="Times New Roman" w:hint="eastAsia"/>
          <w:kern w:val="0"/>
          <w:sz w:val="32"/>
          <w:szCs w:val="32"/>
        </w:rPr>
        <w:t>附件：</w:t>
      </w:r>
      <w:r w:rsidRPr="00C11847">
        <w:rPr>
          <w:rFonts w:ascii="Times New Roman" w:eastAsia="方正仿宋_GBK" w:hAnsi="Times New Roman"/>
          <w:kern w:val="0"/>
          <w:sz w:val="32"/>
          <w:szCs w:val="32"/>
        </w:rPr>
        <w:t>1.</w:t>
      </w:r>
      <w:r w:rsidRPr="00C11847">
        <w:rPr>
          <w:rFonts w:ascii="Times New Roman" w:eastAsia="方正仿宋_GBK" w:hAnsi="Times New Roman" w:hint="eastAsia"/>
          <w:kern w:val="0"/>
          <w:sz w:val="32"/>
          <w:szCs w:val="32"/>
        </w:rPr>
        <w:t>收入支出决算总表</w:t>
      </w:r>
    </w:p>
    <w:p w:rsidR="00C11847" w:rsidRPr="00C11847" w:rsidRDefault="00C11847" w:rsidP="00C11847">
      <w:pPr>
        <w:widowControl/>
        <w:adjustRightInd w:val="0"/>
        <w:snapToGrid w:val="0"/>
        <w:spacing w:line="600" w:lineRule="exact"/>
        <w:ind w:firstLineChars="500" w:firstLine="1600"/>
        <w:rPr>
          <w:rFonts w:ascii="Times New Roman" w:eastAsia="方正仿宋_GBK" w:hAnsi="Times New Roman"/>
          <w:kern w:val="0"/>
          <w:sz w:val="32"/>
          <w:szCs w:val="32"/>
        </w:rPr>
      </w:pPr>
      <w:r w:rsidRPr="00C11847">
        <w:rPr>
          <w:rFonts w:ascii="Times New Roman" w:eastAsia="方正仿宋_GBK" w:hAnsi="Times New Roman"/>
          <w:kern w:val="0"/>
          <w:sz w:val="32"/>
          <w:szCs w:val="32"/>
        </w:rPr>
        <w:t>2.</w:t>
      </w:r>
      <w:r w:rsidRPr="00C11847">
        <w:rPr>
          <w:rFonts w:ascii="Times New Roman" w:eastAsia="方正仿宋_GBK" w:hAnsi="Times New Roman" w:hint="eastAsia"/>
          <w:kern w:val="0"/>
          <w:sz w:val="32"/>
          <w:szCs w:val="32"/>
        </w:rPr>
        <w:t>收入决算表</w:t>
      </w:r>
    </w:p>
    <w:p w:rsidR="00C11847" w:rsidRPr="00C11847" w:rsidRDefault="00C11847" w:rsidP="00C11847">
      <w:pPr>
        <w:widowControl/>
        <w:adjustRightInd w:val="0"/>
        <w:snapToGrid w:val="0"/>
        <w:spacing w:line="600" w:lineRule="exact"/>
        <w:ind w:firstLineChars="500" w:firstLine="1600"/>
        <w:rPr>
          <w:rFonts w:ascii="Times New Roman" w:eastAsia="方正仿宋_GBK" w:hAnsi="Times New Roman"/>
          <w:kern w:val="0"/>
          <w:sz w:val="32"/>
          <w:szCs w:val="32"/>
        </w:rPr>
      </w:pPr>
      <w:r w:rsidRPr="00C11847">
        <w:rPr>
          <w:rFonts w:ascii="Times New Roman" w:eastAsia="方正仿宋_GBK" w:hAnsi="Times New Roman"/>
          <w:kern w:val="0"/>
          <w:sz w:val="32"/>
          <w:szCs w:val="32"/>
        </w:rPr>
        <w:t>3.</w:t>
      </w:r>
      <w:r w:rsidRPr="00C11847">
        <w:rPr>
          <w:rFonts w:ascii="Times New Roman" w:eastAsia="方正仿宋_GBK" w:hAnsi="Times New Roman" w:hint="eastAsia"/>
          <w:kern w:val="0"/>
          <w:sz w:val="32"/>
          <w:szCs w:val="32"/>
        </w:rPr>
        <w:t>支出决算表</w:t>
      </w:r>
    </w:p>
    <w:p w:rsidR="00C11847" w:rsidRPr="00C11847" w:rsidRDefault="00C11847" w:rsidP="00C11847">
      <w:pPr>
        <w:widowControl/>
        <w:adjustRightInd w:val="0"/>
        <w:snapToGrid w:val="0"/>
        <w:spacing w:line="600" w:lineRule="exact"/>
        <w:ind w:firstLineChars="500" w:firstLine="1600"/>
        <w:rPr>
          <w:rFonts w:ascii="Times New Roman" w:eastAsia="方正仿宋_GBK" w:hAnsi="Times New Roman"/>
          <w:kern w:val="0"/>
          <w:sz w:val="32"/>
          <w:szCs w:val="32"/>
        </w:rPr>
      </w:pPr>
      <w:r w:rsidRPr="00C11847">
        <w:rPr>
          <w:rFonts w:ascii="Times New Roman" w:eastAsia="方正仿宋_GBK" w:hAnsi="Times New Roman"/>
          <w:kern w:val="0"/>
          <w:sz w:val="32"/>
          <w:szCs w:val="32"/>
        </w:rPr>
        <w:t>4.</w:t>
      </w:r>
      <w:r w:rsidRPr="00C11847">
        <w:rPr>
          <w:rFonts w:ascii="Times New Roman" w:eastAsia="方正仿宋_GBK" w:hAnsi="Times New Roman" w:hint="eastAsia"/>
          <w:kern w:val="0"/>
          <w:sz w:val="32"/>
          <w:szCs w:val="32"/>
        </w:rPr>
        <w:t>财政拨款收入支出决算总表</w:t>
      </w:r>
    </w:p>
    <w:p w:rsidR="00C11847" w:rsidRPr="00C11847" w:rsidRDefault="00C11847" w:rsidP="00C11847">
      <w:pPr>
        <w:widowControl/>
        <w:adjustRightInd w:val="0"/>
        <w:snapToGrid w:val="0"/>
        <w:spacing w:line="600" w:lineRule="exact"/>
        <w:ind w:firstLineChars="500" w:firstLine="1600"/>
        <w:rPr>
          <w:rFonts w:ascii="Times New Roman" w:eastAsia="方正仿宋_GBK" w:hAnsi="Times New Roman"/>
          <w:kern w:val="0"/>
          <w:sz w:val="32"/>
          <w:szCs w:val="32"/>
        </w:rPr>
      </w:pPr>
      <w:r w:rsidRPr="00C11847">
        <w:rPr>
          <w:rFonts w:ascii="Times New Roman" w:eastAsia="方正仿宋_GBK" w:hAnsi="Times New Roman"/>
          <w:kern w:val="0"/>
          <w:sz w:val="32"/>
          <w:szCs w:val="32"/>
        </w:rPr>
        <w:t>5.</w:t>
      </w:r>
      <w:r w:rsidRPr="00C11847">
        <w:rPr>
          <w:rFonts w:ascii="Times New Roman" w:eastAsia="方正仿宋_GBK" w:hAnsi="Times New Roman" w:hint="eastAsia"/>
          <w:kern w:val="0"/>
          <w:sz w:val="32"/>
          <w:szCs w:val="32"/>
        </w:rPr>
        <w:t>一般公共预算财政拨款支出决算表</w:t>
      </w:r>
    </w:p>
    <w:p w:rsidR="00C11847" w:rsidRPr="00C11847" w:rsidRDefault="00C11847" w:rsidP="00C11847">
      <w:pPr>
        <w:widowControl/>
        <w:adjustRightInd w:val="0"/>
        <w:snapToGrid w:val="0"/>
        <w:spacing w:line="600" w:lineRule="exact"/>
        <w:ind w:firstLineChars="500" w:firstLine="1600"/>
        <w:rPr>
          <w:rFonts w:ascii="Times New Roman" w:eastAsia="方正仿宋_GBK" w:hAnsi="Times New Roman"/>
          <w:kern w:val="0"/>
          <w:sz w:val="32"/>
          <w:szCs w:val="32"/>
        </w:rPr>
      </w:pPr>
      <w:r w:rsidRPr="00C11847">
        <w:rPr>
          <w:rFonts w:ascii="Times New Roman" w:eastAsia="方正仿宋_GBK" w:hAnsi="Times New Roman"/>
          <w:kern w:val="0"/>
          <w:sz w:val="32"/>
          <w:szCs w:val="32"/>
        </w:rPr>
        <w:t>6.</w:t>
      </w:r>
      <w:r w:rsidRPr="00C11847">
        <w:rPr>
          <w:rFonts w:ascii="Times New Roman" w:eastAsia="方正仿宋_GBK" w:hAnsi="Times New Roman" w:hint="eastAsia"/>
          <w:kern w:val="0"/>
          <w:sz w:val="32"/>
          <w:szCs w:val="32"/>
        </w:rPr>
        <w:t>一般公共预算财政拨款基本支出决算表</w:t>
      </w:r>
    </w:p>
    <w:p w:rsidR="00C11847" w:rsidRPr="00C11847" w:rsidRDefault="00C11847" w:rsidP="00C11847">
      <w:pPr>
        <w:widowControl/>
        <w:adjustRightInd w:val="0"/>
        <w:snapToGrid w:val="0"/>
        <w:spacing w:line="600" w:lineRule="exact"/>
        <w:ind w:firstLineChars="500" w:firstLine="1600"/>
        <w:rPr>
          <w:rFonts w:ascii="Times New Roman" w:eastAsia="方正仿宋_GBK" w:hAnsi="Times New Roman"/>
          <w:kern w:val="0"/>
          <w:sz w:val="32"/>
          <w:szCs w:val="32"/>
        </w:rPr>
      </w:pPr>
      <w:r w:rsidRPr="00C11847">
        <w:rPr>
          <w:rFonts w:ascii="Times New Roman" w:eastAsia="方正仿宋_GBK" w:hAnsi="Times New Roman"/>
          <w:kern w:val="0"/>
          <w:sz w:val="32"/>
          <w:szCs w:val="32"/>
        </w:rPr>
        <w:t>7.</w:t>
      </w:r>
      <w:r w:rsidRPr="00C11847">
        <w:rPr>
          <w:rFonts w:ascii="Times New Roman" w:eastAsia="方正仿宋_GBK" w:hAnsi="Times New Roman" w:hint="eastAsia"/>
          <w:kern w:val="0"/>
          <w:sz w:val="32"/>
          <w:szCs w:val="32"/>
        </w:rPr>
        <w:t>政府性基金预算财政拨款收入支出决算表</w:t>
      </w:r>
    </w:p>
    <w:p w:rsidR="00C11847" w:rsidRPr="00C11847" w:rsidRDefault="00C11847" w:rsidP="00C11847">
      <w:pPr>
        <w:widowControl/>
        <w:adjustRightInd w:val="0"/>
        <w:snapToGrid w:val="0"/>
        <w:spacing w:line="600" w:lineRule="exact"/>
        <w:ind w:firstLineChars="500" w:firstLine="1600"/>
        <w:rPr>
          <w:rFonts w:ascii="Times New Roman" w:eastAsia="方正仿宋_GBK" w:hAnsi="Times New Roman"/>
          <w:kern w:val="0"/>
          <w:sz w:val="32"/>
          <w:szCs w:val="32"/>
        </w:rPr>
      </w:pPr>
      <w:r w:rsidRPr="00C11847">
        <w:rPr>
          <w:rFonts w:ascii="Times New Roman" w:eastAsia="方正仿宋_GBK" w:hAnsi="Times New Roman"/>
          <w:kern w:val="0"/>
          <w:sz w:val="32"/>
          <w:szCs w:val="32"/>
        </w:rPr>
        <w:t>8.</w:t>
      </w:r>
      <w:r w:rsidRPr="00C11847">
        <w:rPr>
          <w:rFonts w:ascii="Times New Roman" w:eastAsia="方正仿宋_GBK" w:hAnsi="Times New Roman" w:hint="eastAsia"/>
          <w:kern w:val="0"/>
          <w:sz w:val="32"/>
          <w:szCs w:val="32"/>
        </w:rPr>
        <w:t>国有资本经营预算财政拨款支出决算表</w:t>
      </w:r>
    </w:p>
    <w:p w:rsidR="00C11847" w:rsidRDefault="00C11847" w:rsidP="00C11847">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r w:rsidRPr="00C11847">
        <w:rPr>
          <w:rFonts w:ascii="Times New Roman" w:eastAsia="方正仿宋_GBK" w:hAnsi="Times New Roman"/>
          <w:kern w:val="0"/>
          <w:sz w:val="32"/>
          <w:szCs w:val="32"/>
        </w:rPr>
        <w:t>9.</w:t>
      </w:r>
      <w:r w:rsidRPr="00C11847">
        <w:rPr>
          <w:rFonts w:ascii="Times New Roman" w:eastAsia="方正仿宋_GBK" w:hAnsi="Times New Roman" w:hint="eastAsia"/>
          <w:kern w:val="0"/>
          <w:sz w:val="32"/>
          <w:szCs w:val="32"/>
        </w:rPr>
        <w:t>机构运行信息表</w:t>
      </w:r>
    </w:p>
    <w:p w:rsidR="00FF1095" w:rsidRPr="00EB445E" w:rsidRDefault="00FF1095" w:rsidP="003F25A7">
      <w:pPr>
        <w:widowControl/>
        <w:shd w:val="clear" w:color="auto" w:fill="FFFFFF"/>
        <w:adjustRightInd w:val="0"/>
        <w:snapToGrid w:val="0"/>
        <w:spacing w:line="600" w:lineRule="exact"/>
        <w:ind w:leftChars="736" w:left="1546"/>
        <w:rPr>
          <w:rFonts w:ascii="Times New Roman" w:eastAsia="方正小标宋_GBK" w:hAnsi="Times New Roman" w:hint="eastAsia"/>
          <w:kern w:val="0"/>
          <w:sz w:val="32"/>
          <w:szCs w:val="32"/>
          <w:lang w:bidi="ar"/>
        </w:rPr>
      </w:pPr>
      <w:r>
        <w:rPr>
          <w:rFonts w:ascii="Times New Roman" w:eastAsia="方正仿宋_GBK" w:hAnsi="Times New Roman" w:hint="eastAsia"/>
          <w:kern w:val="0"/>
          <w:sz w:val="32"/>
          <w:szCs w:val="32"/>
        </w:rPr>
        <w:t>10.</w:t>
      </w:r>
      <w:r w:rsidR="00EB445E" w:rsidRPr="00EB445E">
        <w:rPr>
          <w:rFonts w:ascii="Times New Roman" w:eastAsia="方正仿宋_GBK" w:hAnsi="Times New Roman"/>
          <w:kern w:val="0"/>
          <w:sz w:val="32"/>
          <w:szCs w:val="32"/>
        </w:rPr>
        <w:t>重庆市九龙坡区财政局（本级）</w:t>
      </w:r>
      <w:r w:rsidRPr="00FF1095">
        <w:rPr>
          <w:rFonts w:ascii="Times New Roman" w:eastAsia="方正仿宋_GBK" w:hAnsi="Times New Roman"/>
          <w:kern w:val="0"/>
          <w:sz w:val="32"/>
          <w:szCs w:val="32"/>
        </w:rPr>
        <w:t>2022</w:t>
      </w:r>
      <w:r w:rsidRPr="00FF1095">
        <w:rPr>
          <w:rFonts w:ascii="Times New Roman" w:eastAsia="方正仿宋_GBK" w:hAnsi="Times New Roman"/>
          <w:kern w:val="0"/>
          <w:sz w:val="32"/>
          <w:szCs w:val="32"/>
        </w:rPr>
        <w:t>年度项目支</w:t>
      </w:r>
      <w:bookmarkStart w:id="0" w:name="_GoBack"/>
      <w:bookmarkEnd w:id="0"/>
      <w:r w:rsidRPr="00FF1095">
        <w:rPr>
          <w:rFonts w:ascii="Times New Roman" w:eastAsia="方正仿宋_GBK" w:hAnsi="Times New Roman"/>
          <w:kern w:val="0"/>
          <w:sz w:val="32"/>
          <w:szCs w:val="32"/>
        </w:rPr>
        <w:t>出绩效自评表</w:t>
      </w:r>
    </w:p>
    <w:p w:rsidR="00A024F1" w:rsidRPr="00FF1095" w:rsidRDefault="00A024F1" w:rsidP="00C11847">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A024F1" w:rsidRDefault="00A024F1" w:rsidP="00C11847">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8B654A" w:rsidRDefault="008B654A" w:rsidP="00C11847">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8B654A" w:rsidRDefault="008B654A" w:rsidP="00C11847">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8B654A" w:rsidRDefault="008B654A" w:rsidP="00C11847">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8B654A" w:rsidRDefault="008B654A" w:rsidP="00C11847">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8B654A" w:rsidRDefault="008B654A" w:rsidP="00C11847">
      <w:pPr>
        <w:widowControl/>
        <w:shd w:val="clear" w:color="auto" w:fill="FFFFFF"/>
        <w:adjustRightInd w:val="0"/>
        <w:snapToGrid w:val="0"/>
        <w:spacing w:line="600" w:lineRule="exact"/>
        <w:ind w:firstLineChars="500" w:firstLine="1600"/>
        <w:rPr>
          <w:rFonts w:ascii="Times New Roman" w:eastAsia="方正仿宋_GBK" w:hAnsi="Times New Roman"/>
          <w:kern w:val="0"/>
          <w:sz w:val="32"/>
          <w:szCs w:val="32"/>
        </w:rPr>
      </w:pPr>
    </w:p>
    <w:p w:rsidR="008B654A" w:rsidRDefault="008B654A" w:rsidP="00EB445E">
      <w:pPr>
        <w:widowControl/>
        <w:shd w:val="clear" w:color="auto" w:fill="FFFFFF"/>
        <w:adjustRightInd w:val="0"/>
        <w:snapToGrid w:val="0"/>
        <w:spacing w:line="600" w:lineRule="exact"/>
        <w:rPr>
          <w:rFonts w:ascii="Times New Roman" w:eastAsia="方正仿宋_GBK" w:hAnsi="Times New Roman"/>
          <w:kern w:val="0"/>
          <w:sz w:val="32"/>
          <w:szCs w:val="32"/>
        </w:rPr>
      </w:pPr>
    </w:p>
    <w:sectPr w:rsidR="008B654A" w:rsidSect="00302836">
      <w:footerReference w:type="even" r:id="rId9"/>
      <w:footerReference w:type="default" r:id="rId10"/>
      <w:pgSz w:w="11906" w:h="16838"/>
      <w:pgMar w:top="2098" w:right="1531" w:bottom="1985" w:left="1531" w:header="851" w:footer="153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0ECF" w:rsidRDefault="00630ECF">
      <w:r>
        <w:separator/>
      </w:r>
    </w:p>
  </w:endnote>
  <w:endnote w:type="continuationSeparator" w:id="0">
    <w:p w:rsidR="00630ECF" w:rsidRDefault="00630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方正黑体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54A" w:rsidRDefault="008B654A">
    <w:pPr>
      <w:pStyle w:val="a7"/>
      <w:ind w:leftChars="200" w:left="420" w:rightChars="200" w:right="420"/>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3F25A7">
      <w:rPr>
        <w:rStyle w:val="a9"/>
        <w:rFonts w:ascii="宋体" w:hAnsi="宋体" w:cs="宋体"/>
        <w:noProof/>
        <w:sz w:val="28"/>
        <w:szCs w:val="28"/>
      </w:rPr>
      <w:t>12</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54A" w:rsidRDefault="008B654A">
    <w:pPr>
      <w:pStyle w:val="a7"/>
      <w:ind w:rightChars="200" w:right="420"/>
      <w:jc w:val="right"/>
      <w:rPr>
        <w:rStyle w:val="a9"/>
        <w:rFonts w:ascii="宋体" w:hAnsi="宋体" w:cs="宋体"/>
        <w:sz w:val="28"/>
        <w:szCs w:val="28"/>
      </w:rPr>
    </w:pPr>
    <w:r>
      <w:rPr>
        <w:rStyle w:val="a9"/>
        <w:rFonts w:ascii="宋体" w:hAnsi="宋体" w:cs="宋体" w:hint="eastAsia"/>
        <w:sz w:val="28"/>
        <w:szCs w:val="28"/>
      </w:rPr>
      <w:t xml:space="preserve">— </w:t>
    </w:r>
    <w:r>
      <w:rPr>
        <w:rFonts w:ascii="宋体" w:hAnsi="宋体" w:cs="宋体" w:hint="eastAsia"/>
        <w:sz w:val="28"/>
        <w:szCs w:val="28"/>
      </w:rPr>
      <w:fldChar w:fldCharType="begin"/>
    </w:r>
    <w:r>
      <w:rPr>
        <w:rStyle w:val="a9"/>
        <w:rFonts w:ascii="宋体" w:hAnsi="宋体" w:cs="宋体" w:hint="eastAsia"/>
        <w:sz w:val="28"/>
        <w:szCs w:val="28"/>
      </w:rPr>
      <w:instrText xml:space="preserve">PAGE  </w:instrText>
    </w:r>
    <w:r>
      <w:rPr>
        <w:rFonts w:ascii="宋体" w:hAnsi="宋体" w:cs="宋体" w:hint="eastAsia"/>
        <w:sz w:val="28"/>
        <w:szCs w:val="28"/>
      </w:rPr>
      <w:fldChar w:fldCharType="separate"/>
    </w:r>
    <w:r w:rsidR="003F25A7">
      <w:rPr>
        <w:rStyle w:val="a9"/>
        <w:rFonts w:ascii="宋体" w:hAnsi="宋体" w:cs="宋体"/>
        <w:noProof/>
        <w:sz w:val="28"/>
        <w:szCs w:val="28"/>
      </w:rPr>
      <w:t>11</w:t>
    </w:r>
    <w:r>
      <w:rPr>
        <w:rFonts w:ascii="宋体" w:hAnsi="宋体" w:cs="宋体" w:hint="eastAsia"/>
        <w:sz w:val="28"/>
        <w:szCs w:val="28"/>
      </w:rPr>
      <w:fldChar w:fldCharType="end"/>
    </w:r>
    <w:r>
      <w:rPr>
        <w:rStyle w:val="a9"/>
        <w:rFonts w:ascii="宋体" w:hAnsi="宋体" w:cs="宋体" w:hint="eastAsia"/>
        <w:sz w:val="28"/>
        <w:szCs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0ECF" w:rsidRDefault="00630ECF">
      <w:r>
        <w:separator/>
      </w:r>
    </w:p>
  </w:footnote>
  <w:footnote w:type="continuationSeparator" w:id="0">
    <w:p w:rsidR="00630ECF" w:rsidRDefault="00630EC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6F0898"/>
    <w:multiLevelType w:val="singleLevel"/>
    <w:tmpl w:val="E76F0898"/>
    <w:lvl w:ilvl="0">
      <w:start w:val="1"/>
      <w:numFmt w:val="chineseCounting"/>
      <w:suff w:val="nothing"/>
      <w:lvlText w:val="（%1）"/>
      <w:lvlJc w:val="left"/>
      <w:rPr>
        <w:rFonts w:hint="eastAsia"/>
      </w:rPr>
    </w:lvl>
  </w:abstractNum>
  <w:abstractNum w:abstractNumId="1">
    <w:nsid w:val="E77E4E4E"/>
    <w:multiLevelType w:val="multilevel"/>
    <w:tmpl w:val="E77E4E4E"/>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2">
    <w:nsid w:val="EFE7B404"/>
    <w:multiLevelType w:val="multilevel"/>
    <w:tmpl w:val="EFE7B404"/>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3">
    <w:nsid w:val="F577D266"/>
    <w:multiLevelType w:val="multilevel"/>
    <w:tmpl w:val="F577D266"/>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4">
    <w:nsid w:val="FEAF2EF0"/>
    <w:multiLevelType w:val="multilevel"/>
    <w:tmpl w:val="FEAF2EF0"/>
    <w:lvl w:ilvl="0">
      <w:start w:val="1"/>
      <w:numFmt w:val="bullet"/>
      <w:lvlText w:val=""/>
      <w:lvlJc w:val="left"/>
      <w:pPr>
        <w:tabs>
          <w:tab w:val="num" w:pos="720"/>
        </w:tabs>
        <w:ind w:left="720" w:firstLine="0"/>
      </w:pPr>
      <w:rPr>
        <w:rFonts w:ascii="Symbol" w:hAnsi="Symbol" w:cs="Symbol"/>
        <w:sz w:val="20"/>
      </w:rPr>
    </w:lvl>
    <w:lvl w:ilvl="1">
      <w:start w:val="1"/>
      <w:numFmt w:val="bullet"/>
      <w:lvlText w:val=""/>
      <w:lvlJc w:val="left"/>
      <w:pPr>
        <w:tabs>
          <w:tab w:val="num" w:pos="1440"/>
        </w:tabs>
        <w:ind w:left="1440" w:firstLine="0"/>
      </w:pPr>
      <w:rPr>
        <w:rFonts w:ascii="Symbol" w:hAnsi="Symbol" w:cs="Symbol" w:hint="default"/>
        <w:sz w:val="20"/>
      </w:rPr>
    </w:lvl>
    <w:lvl w:ilvl="2">
      <w:start w:val="1"/>
      <w:numFmt w:val="bullet"/>
      <w:lvlText w:val=""/>
      <w:lvlJc w:val="left"/>
      <w:pPr>
        <w:tabs>
          <w:tab w:val="num" w:pos="2160"/>
        </w:tabs>
        <w:ind w:left="2160" w:firstLine="0"/>
      </w:pPr>
      <w:rPr>
        <w:rFonts w:ascii="Symbol" w:hAnsi="Symbol" w:cs="Symbol" w:hint="default"/>
        <w:sz w:val="20"/>
      </w:rPr>
    </w:lvl>
    <w:lvl w:ilvl="3">
      <w:start w:val="1"/>
      <w:numFmt w:val="bullet"/>
      <w:lvlText w:val=""/>
      <w:lvlJc w:val="left"/>
      <w:pPr>
        <w:tabs>
          <w:tab w:val="num" w:pos="2880"/>
        </w:tabs>
        <w:ind w:left="2880" w:firstLine="0"/>
      </w:pPr>
      <w:rPr>
        <w:rFonts w:ascii="Symbol" w:hAnsi="Symbol" w:cs="Symbol" w:hint="default"/>
        <w:sz w:val="20"/>
      </w:rPr>
    </w:lvl>
    <w:lvl w:ilvl="4">
      <w:start w:val="1"/>
      <w:numFmt w:val="bullet"/>
      <w:lvlText w:val=""/>
      <w:lvlJc w:val="left"/>
      <w:pPr>
        <w:tabs>
          <w:tab w:val="num" w:pos="3600"/>
        </w:tabs>
        <w:ind w:left="3600" w:firstLine="0"/>
      </w:pPr>
      <w:rPr>
        <w:rFonts w:ascii="Symbol" w:hAnsi="Symbol" w:cs="Symbol" w:hint="default"/>
        <w:sz w:val="20"/>
      </w:rPr>
    </w:lvl>
    <w:lvl w:ilvl="5">
      <w:start w:val="1"/>
      <w:numFmt w:val="bullet"/>
      <w:lvlText w:val=""/>
      <w:lvlJc w:val="left"/>
      <w:pPr>
        <w:tabs>
          <w:tab w:val="num" w:pos="4320"/>
        </w:tabs>
        <w:ind w:left="4320" w:firstLine="0"/>
      </w:pPr>
      <w:rPr>
        <w:rFonts w:ascii="Symbol" w:hAnsi="Symbol" w:cs="Symbol" w:hint="default"/>
        <w:sz w:val="20"/>
      </w:rPr>
    </w:lvl>
    <w:lvl w:ilvl="6">
      <w:start w:val="1"/>
      <w:numFmt w:val="bullet"/>
      <w:lvlText w:val=""/>
      <w:lvlJc w:val="left"/>
      <w:pPr>
        <w:tabs>
          <w:tab w:val="num" w:pos="5040"/>
        </w:tabs>
        <w:ind w:left="5040" w:firstLine="0"/>
      </w:pPr>
      <w:rPr>
        <w:rFonts w:ascii="Symbol" w:hAnsi="Symbol" w:cs="Symbol" w:hint="default"/>
        <w:sz w:val="20"/>
      </w:rPr>
    </w:lvl>
    <w:lvl w:ilvl="7">
      <w:start w:val="1"/>
      <w:numFmt w:val="bullet"/>
      <w:lvlText w:val=""/>
      <w:lvlJc w:val="left"/>
      <w:pPr>
        <w:tabs>
          <w:tab w:val="num" w:pos="5760"/>
        </w:tabs>
        <w:ind w:left="5760" w:firstLine="0"/>
      </w:pPr>
      <w:rPr>
        <w:rFonts w:ascii="Symbol" w:hAnsi="Symbol" w:cs="Symbol" w:hint="default"/>
        <w:sz w:val="20"/>
      </w:rPr>
    </w:lvl>
    <w:lvl w:ilvl="8">
      <w:start w:val="1"/>
      <w:numFmt w:val="bullet"/>
      <w:lvlText w:val=""/>
      <w:lvlJc w:val="left"/>
      <w:pPr>
        <w:tabs>
          <w:tab w:val="num" w:pos="6480"/>
        </w:tabs>
        <w:ind w:left="6480" w:firstLine="0"/>
      </w:pPr>
      <w:rPr>
        <w:rFonts w:ascii="Symbol" w:hAnsi="Symbol" w:cs="Symbol" w:hint="default"/>
        <w:sz w:val="20"/>
      </w:rPr>
    </w:lvl>
  </w:abstractNum>
  <w:abstractNum w:abstractNumId="5">
    <w:nsid w:val="FFFFFF7C"/>
    <w:multiLevelType w:val="singleLevel"/>
    <w:tmpl w:val="21DEB7C8"/>
    <w:lvl w:ilvl="0">
      <w:start w:val="1"/>
      <w:numFmt w:val="decimal"/>
      <w:pStyle w:val="5"/>
      <w:lvlText w:val="%1."/>
      <w:lvlJc w:val="left"/>
      <w:pPr>
        <w:tabs>
          <w:tab w:val="num" w:pos="2040"/>
        </w:tabs>
        <w:ind w:leftChars="800" w:left="2040" w:hangingChars="200" w:hanging="360"/>
      </w:pPr>
    </w:lvl>
  </w:abstractNum>
  <w:abstractNum w:abstractNumId="6">
    <w:nsid w:val="FFFFFF7D"/>
    <w:multiLevelType w:val="singleLevel"/>
    <w:tmpl w:val="08088130"/>
    <w:lvl w:ilvl="0">
      <w:start w:val="1"/>
      <w:numFmt w:val="decimal"/>
      <w:pStyle w:val="4"/>
      <w:lvlText w:val="%1."/>
      <w:lvlJc w:val="left"/>
      <w:pPr>
        <w:tabs>
          <w:tab w:val="num" w:pos="1620"/>
        </w:tabs>
        <w:ind w:leftChars="600" w:left="1620" w:hangingChars="200" w:hanging="360"/>
      </w:pPr>
    </w:lvl>
  </w:abstractNum>
  <w:abstractNum w:abstractNumId="7">
    <w:nsid w:val="FFFFFF7E"/>
    <w:multiLevelType w:val="singleLevel"/>
    <w:tmpl w:val="309AFCC8"/>
    <w:lvl w:ilvl="0">
      <w:start w:val="1"/>
      <w:numFmt w:val="decimal"/>
      <w:pStyle w:val="3"/>
      <w:lvlText w:val="%1."/>
      <w:lvlJc w:val="left"/>
      <w:pPr>
        <w:tabs>
          <w:tab w:val="num" w:pos="1200"/>
        </w:tabs>
        <w:ind w:leftChars="400" w:left="1200" w:hangingChars="200" w:hanging="360"/>
      </w:pPr>
    </w:lvl>
  </w:abstractNum>
  <w:abstractNum w:abstractNumId="8">
    <w:nsid w:val="FFFFFF7F"/>
    <w:multiLevelType w:val="singleLevel"/>
    <w:tmpl w:val="EBA4BBBE"/>
    <w:lvl w:ilvl="0">
      <w:start w:val="1"/>
      <w:numFmt w:val="decimal"/>
      <w:pStyle w:val="2"/>
      <w:lvlText w:val="%1."/>
      <w:lvlJc w:val="left"/>
      <w:pPr>
        <w:tabs>
          <w:tab w:val="num" w:pos="780"/>
        </w:tabs>
        <w:ind w:leftChars="200" w:left="780" w:hangingChars="200" w:hanging="360"/>
      </w:pPr>
    </w:lvl>
  </w:abstractNum>
  <w:abstractNum w:abstractNumId="9">
    <w:nsid w:val="FFFFFF80"/>
    <w:multiLevelType w:val="singleLevel"/>
    <w:tmpl w:val="B4B632B6"/>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10">
    <w:nsid w:val="FFFFFF81"/>
    <w:multiLevelType w:val="singleLevel"/>
    <w:tmpl w:val="81623122"/>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11">
    <w:nsid w:val="FFFFFF82"/>
    <w:multiLevelType w:val="singleLevel"/>
    <w:tmpl w:val="48043C4A"/>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12">
    <w:nsid w:val="FFFFFF83"/>
    <w:multiLevelType w:val="singleLevel"/>
    <w:tmpl w:val="3B64CB7E"/>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13">
    <w:nsid w:val="FFFFFF88"/>
    <w:multiLevelType w:val="singleLevel"/>
    <w:tmpl w:val="80C2F2C4"/>
    <w:lvl w:ilvl="0">
      <w:start w:val="1"/>
      <w:numFmt w:val="decimal"/>
      <w:pStyle w:val="a"/>
      <w:lvlText w:val="%1."/>
      <w:lvlJc w:val="left"/>
      <w:pPr>
        <w:tabs>
          <w:tab w:val="num" w:pos="360"/>
        </w:tabs>
        <w:ind w:left="360" w:hangingChars="200" w:hanging="360"/>
      </w:pPr>
    </w:lvl>
  </w:abstractNum>
  <w:abstractNum w:abstractNumId="14">
    <w:nsid w:val="FFFFFF89"/>
    <w:multiLevelType w:val="singleLevel"/>
    <w:tmpl w:val="00F62EE2"/>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5">
    <w:nsid w:val="07087FAE"/>
    <w:multiLevelType w:val="multilevel"/>
    <w:tmpl w:val="33F0DE7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05852"/>
    <w:multiLevelType w:val="singleLevel"/>
    <w:tmpl w:val="09905852"/>
    <w:lvl w:ilvl="0">
      <w:start w:val="3"/>
      <w:numFmt w:val="chineseCounting"/>
      <w:suff w:val="nothing"/>
      <w:lvlText w:val="%1、"/>
      <w:lvlJc w:val="left"/>
      <w:rPr>
        <w:rFonts w:hint="eastAsia"/>
      </w:rPr>
    </w:lvl>
  </w:abstractNum>
  <w:abstractNum w:abstractNumId="17">
    <w:nsid w:val="1F9B274B"/>
    <w:multiLevelType w:val="multilevel"/>
    <w:tmpl w:val="1F9B274B"/>
    <w:lvl w:ilvl="0">
      <w:start w:val="1"/>
      <w:numFmt w:val="japaneseCounting"/>
      <w:lvlText w:val="%1、"/>
      <w:lvlJc w:val="left"/>
      <w:pPr>
        <w:ind w:left="1360" w:hanging="720"/>
      </w:pPr>
      <w:rPr>
        <w:rFonts w:cs="方正黑体_GBK"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18">
    <w:nsid w:val="2A25041A"/>
    <w:multiLevelType w:val="multilevel"/>
    <w:tmpl w:val="10C4A90E"/>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359256DE"/>
    <w:multiLevelType w:val="multilevel"/>
    <w:tmpl w:val="9FD67EB4"/>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3"/>
  </w:num>
  <w:num w:numId="2">
    <w:abstractNumId w:val="8"/>
  </w:num>
  <w:num w:numId="3">
    <w:abstractNumId w:val="7"/>
  </w:num>
  <w:num w:numId="4">
    <w:abstractNumId w:val="6"/>
  </w:num>
  <w:num w:numId="5">
    <w:abstractNumId w:val="5"/>
  </w:num>
  <w:num w:numId="6">
    <w:abstractNumId w:val="14"/>
  </w:num>
  <w:num w:numId="7">
    <w:abstractNumId w:val="12"/>
  </w:num>
  <w:num w:numId="8">
    <w:abstractNumId w:val="11"/>
  </w:num>
  <w:num w:numId="9">
    <w:abstractNumId w:val="10"/>
  </w:num>
  <w:num w:numId="10">
    <w:abstractNumId w:val="9"/>
  </w:num>
  <w:num w:numId="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7"/>
  </w:num>
  <w:num w:numId="16">
    <w:abstractNumId w:val="0"/>
  </w:num>
  <w:num w:numId="17">
    <w:abstractNumId w:val="1"/>
  </w:num>
  <w:num w:numId="18">
    <w:abstractNumId w:val="2"/>
  </w:num>
  <w:num w:numId="19">
    <w:abstractNumId w:val="4"/>
  </w:num>
  <w:num w:numId="20">
    <w:abstractNumId w:val="3"/>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DB5"/>
    <w:rsid w:val="ED9C5B07"/>
    <w:rsid w:val="FAFFD2F5"/>
    <w:rsid w:val="FD7D83BB"/>
    <w:rsid w:val="000011A0"/>
    <w:rsid w:val="000043D2"/>
    <w:rsid w:val="00006D45"/>
    <w:rsid w:val="00010A76"/>
    <w:rsid w:val="00013E52"/>
    <w:rsid w:val="00013EF3"/>
    <w:rsid w:val="0001406B"/>
    <w:rsid w:val="000142A8"/>
    <w:rsid w:val="000279C3"/>
    <w:rsid w:val="000303D4"/>
    <w:rsid w:val="000312E7"/>
    <w:rsid w:val="000320BF"/>
    <w:rsid w:val="00034224"/>
    <w:rsid w:val="00036024"/>
    <w:rsid w:val="00040E1E"/>
    <w:rsid w:val="00043081"/>
    <w:rsid w:val="00043699"/>
    <w:rsid w:val="000456DC"/>
    <w:rsid w:val="00045927"/>
    <w:rsid w:val="00046356"/>
    <w:rsid w:val="00046AF2"/>
    <w:rsid w:val="00047F97"/>
    <w:rsid w:val="00050B9D"/>
    <w:rsid w:val="00050EDB"/>
    <w:rsid w:val="00051BD9"/>
    <w:rsid w:val="00051E45"/>
    <w:rsid w:val="00052833"/>
    <w:rsid w:val="000533A7"/>
    <w:rsid w:val="00054D2A"/>
    <w:rsid w:val="00055022"/>
    <w:rsid w:val="00055222"/>
    <w:rsid w:val="00055657"/>
    <w:rsid w:val="00057E95"/>
    <w:rsid w:val="000633A2"/>
    <w:rsid w:val="00064E25"/>
    <w:rsid w:val="00066DC7"/>
    <w:rsid w:val="00067C6F"/>
    <w:rsid w:val="00071552"/>
    <w:rsid w:val="000725E6"/>
    <w:rsid w:val="00072CBE"/>
    <w:rsid w:val="0007426E"/>
    <w:rsid w:val="00076B03"/>
    <w:rsid w:val="00077C91"/>
    <w:rsid w:val="00082516"/>
    <w:rsid w:val="00082ADE"/>
    <w:rsid w:val="000831A6"/>
    <w:rsid w:val="0008390F"/>
    <w:rsid w:val="00084CE8"/>
    <w:rsid w:val="00085588"/>
    <w:rsid w:val="0008583B"/>
    <w:rsid w:val="00085DC2"/>
    <w:rsid w:val="00086393"/>
    <w:rsid w:val="000872AB"/>
    <w:rsid w:val="00090FE1"/>
    <w:rsid w:val="000913B8"/>
    <w:rsid w:val="000948A2"/>
    <w:rsid w:val="000949F9"/>
    <w:rsid w:val="00094F0E"/>
    <w:rsid w:val="000950F6"/>
    <w:rsid w:val="0009535F"/>
    <w:rsid w:val="000954F0"/>
    <w:rsid w:val="00096578"/>
    <w:rsid w:val="0009670B"/>
    <w:rsid w:val="00096C7A"/>
    <w:rsid w:val="000974EF"/>
    <w:rsid w:val="000A057C"/>
    <w:rsid w:val="000A063F"/>
    <w:rsid w:val="000A0E42"/>
    <w:rsid w:val="000A44F7"/>
    <w:rsid w:val="000A564B"/>
    <w:rsid w:val="000A6EB7"/>
    <w:rsid w:val="000A7E28"/>
    <w:rsid w:val="000B03E4"/>
    <w:rsid w:val="000B0710"/>
    <w:rsid w:val="000B2338"/>
    <w:rsid w:val="000B3864"/>
    <w:rsid w:val="000B3DF4"/>
    <w:rsid w:val="000B3F31"/>
    <w:rsid w:val="000B431C"/>
    <w:rsid w:val="000B4478"/>
    <w:rsid w:val="000B5A9F"/>
    <w:rsid w:val="000B63EC"/>
    <w:rsid w:val="000B78C6"/>
    <w:rsid w:val="000C0476"/>
    <w:rsid w:val="000C1664"/>
    <w:rsid w:val="000C16E5"/>
    <w:rsid w:val="000C1783"/>
    <w:rsid w:val="000C4C89"/>
    <w:rsid w:val="000C68EC"/>
    <w:rsid w:val="000C6C04"/>
    <w:rsid w:val="000C6EBD"/>
    <w:rsid w:val="000C7265"/>
    <w:rsid w:val="000C72B2"/>
    <w:rsid w:val="000D05BA"/>
    <w:rsid w:val="000D1638"/>
    <w:rsid w:val="000D20B4"/>
    <w:rsid w:val="000D2737"/>
    <w:rsid w:val="000D307C"/>
    <w:rsid w:val="000D4F65"/>
    <w:rsid w:val="000D56B0"/>
    <w:rsid w:val="000D733F"/>
    <w:rsid w:val="000D75B8"/>
    <w:rsid w:val="000E02AC"/>
    <w:rsid w:val="000E0648"/>
    <w:rsid w:val="000E09D7"/>
    <w:rsid w:val="000E3624"/>
    <w:rsid w:val="000E58E6"/>
    <w:rsid w:val="000E6A1B"/>
    <w:rsid w:val="000F0035"/>
    <w:rsid w:val="000F0CCB"/>
    <w:rsid w:val="000F3AB3"/>
    <w:rsid w:val="000F3CD4"/>
    <w:rsid w:val="000F4A51"/>
    <w:rsid w:val="000F4D43"/>
    <w:rsid w:val="000F5154"/>
    <w:rsid w:val="000F56A4"/>
    <w:rsid w:val="000F6751"/>
    <w:rsid w:val="000F6BEF"/>
    <w:rsid w:val="00100195"/>
    <w:rsid w:val="001003AC"/>
    <w:rsid w:val="0010053F"/>
    <w:rsid w:val="00101C90"/>
    <w:rsid w:val="0010265B"/>
    <w:rsid w:val="00102D73"/>
    <w:rsid w:val="00102FF1"/>
    <w:rsid w:val="00103B58"/>
    <w:rsid w:val="001054E1"/>
    <w:rsid w:val="00106A5F"/>
    <w:rsid w:val="001070A3"/>
    <w:rsid w:val="0010734B"/>
    <w:rsid w:val="00107A91"/>
    <w:rsid w:val="00110EB8"/>
    <w:rsid w:val="0011116E"/>
    <w:rsid w:val="0011151C"/>
    <w:rsid w:val="00111BA2"/>
    <w:rsid w:val="00113756"/>
    <w:rsid w:val="00115757"/>
    <w:rsid w:val="001159D1"/>
    <w:rsid w:val="00116006"/>
    <w:rsid w:val="0012053E"/>
    <w:rsid w:val="00120EF3"/>
    <w:rsid w:val="00121E38"/>
    <w:rsid w:val="00122417"/>
    <w:rsid w:val="0012435D"/>
    <w:rsid w:val="0013131E"/>
    <w:rsid w:val="00131676"/>
    <w:rsid w:val="00132224"/>
    <w:rsid w:val="0013343B"/>
    <w:rsid w:val="0013528E"/>
    <w:rsid w:val="00135B4F"/>
    <w:rsid w:val="0013644A"/>
    <w:rsid w:val="00137284"/>
    <w:rsid w:val="001373EB"/>
    <w:rsid w:val="00141286"/>
    <w:rsid w:val="00141DCB"/>
    <w:rsid w:val="00143E35"/>
    <w:rsid w:val="00144844"/>
    <w:rsid w:val="00144AF0"/>
    <w:rsid w:val="001500DE"/>
    <w:rsid w:val="00150A5B"/>
    <w:rsid w:val="00150B26"/>
    <w:rsid w:val="001528D3"/>
    <w:rsid w:val="00153B62"/>
    <w:rsid w:val="00154E01"/>
    <w:rsid w:val="001552C2"/>
    <w:rsid w:val="001553C5"/>
    <w:rsid w:val="001556A4"/>
    <w:rsid w:val="00156288"/>
    <w:rsid w:val="0015692C"/>
    <w:rsid w:val="00156A3A"/>
    <w:rsid w:val="00156AD3"/>
    <w:rsid w:val="00157F25"/>
    <w:rsid w:val="001604A2"/>
    <w:rsid w:val="00162A9B"/>
    <w:rsid w:val="001636E8"/>
    <w:rsid w:val="001637FB"/>
    <w:rsid w:val="00165602"/>
    <w:rsid w:val="001665BD"/>
    <w:rsid w:val="001679BB"/>
    <w:rsid w:val="0017113D"/>
    <w:rsid w:val="001715C6"/>
    <w:rsid w:val="001716ED"/>
    <w:rsid w:val="0017179C"/>
    <w:rsid w:val="00171BE1"/>
    <w:rsid w:val="00174414"/>
    <w:rsid w:val="00176218"/>
    <w:rsid w:val="00177848"/>
    <w:rsid w:val="00177CBB"/>
    <w:rsid w:val="00177F7A"/>
    <w:rsid w:val="0018253C"/>
    <w:rsid w:val="001838BD"/>
    <w:rsid w:val="00185613"/>
    <w:rsid w:val="00186485"/>
    <w:rsid w:val="00186FE8"/>
    <w:rsid w:val="00190AB7"/>
    <w:rsid w:val="00194A8A"/>
    <w:rsid w:val="00195CED"/>
    <w:rsid w:val="00196ECD"/>
    <w:rsid w:val="001A02EA"/>
    <w:rsid w:val="001A4E10"/>
    <w:rsid w:val="001A5618"/>
    <w:rsid w:val="001A60B1"/>
    <w:rsid w:val="001A6505"/>
    <w:rsid w:val="001B06BE"/>
    <w:rsid w:val="001B21A1"/>
    <w:rsid w:val="001B232E"/>
    <w:rsid w:val="001B340D"/>
    <w:rsid w:val="001B3F7C"/>
    <w:rsid w:val="001C04C8"/>
    <w:rsid w:val="001C2800"/>
    <w:rsid w:val="001C3AC3"/>
    <w:rsid w:val="001C4C2E"/>
    <w:rsid w:val="001C51EE"/>
    <w:rsid w:val="001D06FE"/>
    <w:rsid w:val="001D1675"/>
    <w:rsid w:val="001D1C45"/>
    <w:rsid w:val="001D1DEB"/>
    <w:rsid w:val="001D266C"/>
    <w:rsid w:val="001D2CF7"/>
    <w:rsid w:val="001D3515"/>
    <w:rsid w:val="001D3E6B"/>
    <w:rsid w:val="001D4E07"/>
    <w:rsid w:val="001D5546"/>
    <w:rsid w:val="001D5FE1"/>
    <w:rsid w:val="001E0B7C"/>
    <w:rsid w:val="001E27BC"/>
    <w:rsid w:val="001E368D"/>
    <w:rsid w:val="001E3DE0"/>
    <w:rsid w:val="001E4211"/>
    <w:rsid w:val="001E5837"/>
    <w:rsid w:val="001E7EDB"/>
    <w:rsid w:val="001F20AB"/>
    <w:rsid w:val="001F3713"/>
    <w:rsid w:val="001F42EB"/>
    <w:rsid w:val="001F47E2"/>
    <w:rsid w:val="001F77C2"/>
    <w:rsid w:val="001F787D"/>
    <w:rsid w:val="00200224"/>
    <w:rsid w:val="00200C4A"/>
    <w:rsid w:val="00203E58"/>
    <w:rsid w:val="00204705"/>
    <w:rsid w:val="00204B03"/>
    <w:rsid w:val="00205FC8"/>
    <w:rsid w:val="00206303"/>
    <w:rsid w:val="00207C78"/>
    <w:rsid w:val="00210B7F"/>
    <w:rsid w:val="00210C41"/>
    <w:rsid w:val="002129FF"/>
    <w:rsid w:val="00213325"/>
    <w:rsid w:val="00214CAF"/>
    <w:rsid w:val="0021606F"/>
    <w:rsid w:val="0021608B"/>
    <w:rsid w:val="002163C3"/>
    <w:rsid w:val="00216B80"/>
    <w:rsid w:val="00220529"/>
    <w:rsid w:val="00221F5B"/>
    <w:rsid w:val="00222C7D"/>
    <w:rsid w:val="002235A6"/>
    <w:rsid w:val="0022369D"/>
    <w:rsid w:val="00223A99"/>
    <w:rsid w:val="002255ED"/>
    <w:rsid w:val="00227863"/>
    <w:rsid w:val="00231EB8"/>
    <w:rsid w:val="00233170"/>
    <w:rsid w:val="00234B05"/>
    <w:rsid w:val="00235579"/>
    <w:rsid w:val="002357F9"/>
    <w:rsid w:val="002359AF"/>
    <w:rsid w:val="0023665C"/>
    <w:rsid w:val="002413B9"/>
    <w:rsid w:val="00242464"/>
    <w:rsid w:val="00242E20"/>
    <w:rsid w:val="002436A3"/>
    <w:rsid w:val="002436DD"/>
    <w:rsid w:val="002442CF"/>
    <w:rsid w:val="00244587"/>
    <w:rsid w:val="00245209"/>
    <w:rsid w:val="00246391"/>
    <w:rsid w:val="00247464"/>
    <w:rsid w:val="0025091F"/>
    <w:rsid w:val="00250C57"/>
    <w:rsid w:val="002511C2"/>
    <w:rsid w:val="00251637"/>
    <w:rsid w:val="00253368"/>
    <w:rsid w:val="0025353D"/>
    <w:rsid w:val="0025368B"/>
    <w:rsid w:val="00253886"/>
    <w:rsid w:val="00255C65"/>
    <w:rsid w:val="00256551"/>
    <w:rsid w:val="00260BF3"/>
    <w:rsid w:val="0026100C"/>
    <w:rsid w:val="002622AF"/>
    <w:rsid w:val="00263D87"/>
    <w:rsid w:val="00265C09"/>
    <w:rsid w:val="002665B4"/>
    <w:rsid w:val="00266AAD"/>
    <w:rsid w:val="00266BEF"/>
    <w:rsid w:val="00266F96"/>
    <w:rsid w:val="002674F7"/>
    <w:rsid w:val="00270A1E"/>
    <w:rsid w:val="002711C3"/>
    <w:rsid w:val="00271723"/>
    <w:rsid w:val="00273682"/>
    <w:rsid w:val="002740E2"/>
    <w:rsid w:val="002744EF"/>
    <w:rsid w:val="00274757"/>
    <w:rsid w:val="00276B4A"/>
    <w:rsid w:val="002805B3"/>
    <w:rsid w:val="0028109A"/>
    <w:rsid w:val="002818E5"/>
    <w:rsid w:val="00282268"/>
    <w:rsid w:val="00282D80"/>
    <w:rsid w:val="0028352F"/>
    <w:rsid w:val="002836A6"/>
    <w:rsid w:val="00285741"/>
    <w:rsid w:val="00285F4B"/>
    <w:rsid w:val="0028725F"/>
    <w:rsid w:val="00287B6C"/>
    <w:rsid w:val="00287BF2"/>
    <w:rsid w:val="00290C24"/>
    <w:rsid w:val="00290FE6"/>
    <w:rsid w:val="00294896"/>
    <w:rsid w:val="002956CC"/>
    <w:rsid w:val="00296527"/>
    <w:rsid w:val="00296F24"/>
    <w:rsid w:val="002A0000"/>
    <w:rsid w:val="002A105C"/>
    <w:rsid w:val="002A1307"/>
    <w:rsid w:val="002A2297"/>
    <w:rsid w:val="002A37DD"/>
    <w:rsid w:val="002A40F6"/>
    <w:rsid w:val="002A4FEC"/>
    <w:rsid w:val="002A5583"/>
    <w:rsid w:val="002A6342"/>
    <w:rsid w:val="002A7C88"/>
    <w:rsid w:val="002A7CDC"/>
    <w:rsid w:val="002B1972"/>
    <w:rsid w:val="002B447E"/>
    <w:rsid w:val="002B5795"/>
    <w:rsid w:val="002B61A5"/>
    <w:rsid w:val="002B6F2D"/>
    <w:rsid w:val="002B72F7"/>
    <w:rsid w:val="002B7A4F"/>
    <w:rsid w:val="002B7CFA"/>
    <w:rsid w:val="002C07E7"/>
    <w:rsid w:val="002C52B1"/>
    <w:rsid w:val="002C7318"/>
    <w:rsid w:val="002C7E42"/>
    <w:rsid w:val="002D01E5"/>
    <w:rsid w:val="002D078B"/>
    <w:rsid w:val="002D088C"/>
    <w:rsid w:val="002D120D"/>
    <w:rsid w:val="002D1EE0"/>
    <w:rsid w:val="002D2213"/>
    <w:rsid w:val="002D2688"/>
    <w:rsid w:val="002D4230"/>
    <w:rsid w:val="002D5990"/>
    <w:rsid w:val="002D5E76"/>
    <w:rsid w:val="002D69A4"/>
    <w:rsid w:val="002D7384"/>
    <w:rsid w:val="002D7B61"/>
    <w:rsid w:val="002E45BA"/>
    <w:rsid w:val="002E4D4C"/>
    <w:rsid w:val="002E5EF6"/>
    <w:rsid w:val="002E602F"/>
    <w:rsid w:val="002E63A2"/>
    <w:rsid w:val="002E6D43"/>
    <w:rsid w:val="002E6F0D"/>
    <w:rsid w:val="002E7583"/>
    <w:rsid w:val="002E7A62"/>
    <w:rsid w:val="002F025B"/>
    <w:rsid w:val="002F0A46"/>
    <w:rsid w:val="002F0E88"/>
    <w:rsid w:val="002F28A1"/>
    <w:rsid w:val="002F6AFE"/>
    <w:rsid w:val="002F7850"/>
    <w:rsid w:val="002F7EA8"/>
    <w:rsid w:val="003003CF"/>
    <w:rsid w:val="003004AC"/>
    <w:rsid w:val="003015F2"/>
    <w:rsid w:val="003016BF"/>
    <w:rsid w:val="00302836"/>
    <w:rsid w:val="00302D0C"/>
    <w:rsid w:val="00302E90"/>
    <w:rsid w:val="00303AEA"/>
    <w:rsid w:val="003041CF"/>
    <w:rsid w:val="003042DC"/>
    <w:rsid w:val="003044E0"/>
    <w:rsid w:val="003061CB"/>
    <w:rsid w:val="003079EA"/>
    <w:rsid w:val="00310260"/>
    <w:rsid w:val="00310468"/>
    <w:rsid w:val="00310D0C"/>
    <w:rsid w:val="00311409"/>
    <w:rsid w:val="00312316"/>
    <w:rsid w:val="00312B15"/>
    <w:rsid w:val="00314315"/>
    <w:rsid w:val="00314E32"/>
    <w:rsid w:val="00316C43"/>
    <w:rsid w:val="003174B6"/>
    <w:rsid w:val="00317815"/>
    <w:rsid w:val="00317DD7"/>
    <w:rsid w:val="003213F0"/>
    <w:rsid w:val="00321863"/>
    <w:rsid w:val="003235DE"/>
    <w:rsid w:val="003256D7"/>
    <w:rsid w:val="0032788E"/>
    <w:rsid w:val="00331EEF"/>
    <w:rsid w:val="003337EA"/>
    <w:rsid w:val="00334049"/>
    <w:rsid w:val="00335C84"/>
    <w:rsid w:val="00335D2D"/>
    <w:rsid w:val="00336936"/>
    <w:rsid w:val="00337584"/>
    <w:rsid w:val="00342D5C"/>
    <w:rsid w:val="00344429"/>
    <w:rsid w:val="00344985"/>
    <w:rsid w:val="003470A7"/>
    <w:rsid w:val="003471F1"/>
    <w:rsid w:val="003520CB"/>
    <w:rsid w:val="003543F8"/>
    <w:rsid w:val="00355BAC"/>
    <w:rsid w:val="0035703C"/>
    <w:rsid w:val="003570CD"/>
    <w:rsid w:val="00357C6F"/>
    <w:rsid w:val="00360C77"/>
    <w:rsid w:val="003616CF"/>
    <w:rsid w:val="0036350B"/>
    <w:rsid w:val="00363900"/>
    <w:rsid w:val="00365EF7"/>
    <w:rsid w:val="00366436"/>
    <w:rsid w:val="00367707"/>
    <w:rsid w:val="00367878"/>
    <w:rsid w:val="00367DCD"/>
    <w:rsid w:val="00370BE2"/>
    <w:rsid w:val="003710E0"/>
    <w:rsid w:val="00372968"/>
    <w:rsid w:val="00373891"/>
    <w:rsid w:val="003744F0"/>
    <w:rsid w:val="00376418"/>
    <w:rsid w:val="00376776"/>
    <w:rsid w:val="00376788"/>
    <w:rsid w:val="0037689A"/>
    <w:rsid w:val="00376B8C"/>
    <w:rsid w:val="00377258"/>
    <w:rsid w:val="00377556"/>
    <w:rsid w:val="00377FBC"/>
    <w:rsid w:val="00380BF7"/>
    <w:rsid w:val="003816AC"/>
    <w:rsid w:val="00382128"/>
    <w:rsid w:val="0038233F"/>
    <w:rsid w:val="00383C2F"/>
    <w:rsid w:val="00385379"/>
    <w:rsid w:val="00385389"/>
    <w:rsid w:val="00385CD4"/>
    <w:rsid w:val="00386E23"/>
    <w:rsid w:val="003903B9"/>
    <w:rsid w:val="003925BB"/>
    <w:rsid w:val="0039490B"/>
    <w:rsid w:val="00395648"/>
    <w:rsid w:val="003962A0"/>
    <w:rsid w:val="003974F8"/>
    <w:rsid w:val="00397508"/>
    <w:rsid w:val="003979A3"/>
    <w:rsid w:val="00397BC2"/>
    <w:rsid w:val="003A0E42"/>
    <w:rsid w:val="003A184B"/>
    <w:rsid w:val="003A45A1"/>
    <w:rsid w:val="003A5ADC"/>
    <w:rsid w:val="003A70C0"/>
    <w:rsid w:val="003A74BF"/>
    <w:rsid w:val="003A7ACC"/>
    <w:rsid w:val="003A7BA6"/>
    <w:rsid w:val="003B013B"/>
    <w:rsid w:val="003B0450"/>
    <w:rsid w:val="003B1125"/>
    <w:rsid w:val="003B17D7"/>
    <w:rsid w:val="003B221C"/>
    <w:rsid w:val="003B2A73"/>
    <w:rsid w:val="003B3798"/>
    <w:rsid w:val="003B3BBB"/>
    <w:rsid w:val="003B4333"/>
    <w:rsid w:val="003B56A9"/>
    <w:rsid w:val="003B5A6F"/>
    <w:rsid w:val="003B5BB7"/>
    <w:rsid w:val="003C06F0"/>
    <w:rsid w:val="003C130B"/>
    <w:rsid w:val="003C15B7"/>
    <w:rsid w:val="003C3435"/>
    <w:rsid w:val="003C49F0"/>
    <w:rsid w:val="003C4D54"/>
    <w:rsid w:val="003D1832"/>
    <w:rsid w:val="003D3116"/>
    <w:rsid w:val="003D45C9"/>
    <w:rsid w:val="003D4FCF"/>
    <w:rsid w:val="003D5671"/>
    <w:rsid w:val="003D61CC"/>
    <w:rsid w:val="003D6BDA"/>
    <w:rsid w:val="003D6F34"/>
    <w:rsid w:val="003E0327"/>
    <w:rsid w:val="003E0A06"/>
    <w:rsid w:val="003E1186"/>
    <w:rsid w:val="003E14F6"/>
    <w:rsid w:val="003E36EA"/>
    <w:rsid w:val="003E39F0"/>
    <w:rsid w:val="003E480D"/>
    <w:rsid w:val="003E4EBE"/>
    <w:rsid w:val="003E5527"/>
    <w:rsid w:val="003E5F6A"/>
    <w:rsid w:val="003E6BA2"/>
    <w:rsid w:val="003E7E8B"/>
    <w:rsid w:val="003F0BE9"/>
    <w:rsid w:val="003F25A7"/>
    <w:rsid w:val="003F2B7E"/>
    <w:rsid w:val="003F573F"/>
    <w:rsid w:val="003F6734"/>
    <w:rsid w:val="003F7029"/>
    <w:rsid w:val="0040048D"/>
    <w:rsid w:val="0040056D"/>
    <w:rsid w:val="004008D2"/>
    <w:rsid w:val="004015BA"/>
    <w:rsid w:val="00402367"/>
    <w:rsid w:val="004034EF"/>
    <w:rsid w:val="0040529E"/>
    <w:rsid w:val="0040648B"/>
    <w:rsid w:val="004069B0"/>
    <w:rsid w:val="004074C0"/>
    <w:rsid w:val="004077F8"/>
    <w:rsid w:val="004102DF"/>
    <w:rsid w:val="00411C01"/>
    <w:rsid w:val="00413926"/>
    <w:rsid w:val="00413F86"/>
    <w:rsid w:val="00414B7B"/>
    <w:rsid w:val="00417BF3"/>
    <w:rsid w:val="004217E6"/>
    <w:rsid w:val="00421FF9"/>
    <w:rsid w:val="0042260E"/>
    <w:rsid w:val="00423D1D"/>
    <w:rsid w:val="00424EFB"/>
    <w:rsid w:val="00427117"/>
    <w:rsid w:val="00427A4E"/>
    <w:rsid w:val="00427FC4"/>
    <w:rsid w:val="0043009D"/>
    <w:rsid w:val="00430D68"/>
    <w:rsid w:val="00430F32"/>
    <w:rsid w:val="004316FC"/>
    <w:rsid w:val="004328C4"/>
    <w:rsid w:val="00432AF4"/>
    <w:rsid w:val="00433052"/>
    <w:rsid w:val="00433BB4"/>
    <w:rsid w:val="004376E0"/>
    <w:rsid w:val="00440B12"/>
    <w:rsid w:val="00441EC8"/>
    <w:rsid w:val="0044409E"/>
    <w:rsid w:val="00446141"/>
    <w:rsid w:val="004466A1"/>
    <w:rsid w:val="00447091"/>
    <w:rsid w:val="004472D3"/>
    <w:rsid w:val="004500C6"/>
    <w:rsid w:val="0045095D"/>
    <w:rsid w:val="00451170"/>
    <w:rsid w:val="004529C3"/>
    <w:rsid w:val="004541C5"/>
    <w:rsid w:val="004541DE"/>
    <w:rsid w:val="004542AE"/>
    <w:rsid w:val="00454BA0"/>
    <w:rsid w:val="00455ADB"/>
    <w:rsid w:val="0045795A"/>
    <w:rsid w:val="00460695"/>
    <w:rsid w:val="00461959"/>
    <w:rsid w:val="00461C79"/>
    <w:rsid w:val="0046256C"/>
    <w:rsid w:val="004634F7"/>
    <w:rsid w:val="00463860"/>
    <w:rsid w:val="00465445"/>
    <w:rsid w:val="004659C9"/>
    <w:rsid w:val="00466C02"/>
    <w:rsid w:val="0046751F"/>
    <w:rsid w:val="004676BD"/>
    <w:rsid w:val="00467912"/>
    <w:rsid w:val="004705E0"/>
    <w:rsid w:val="00472055"/>
    <w:rsid w:val="00474484"/>
    <w:rsid w:val="004747C3"/>
    <w:rsid w:val="00474808"/>
    <w:rsid w:val="00474987"/>
    <w:rsid w:val="004766A5"/>
    <w:rsid w:val="00476834"/>
    <w:rsid w:val="00477167"/>
    <w:rsid w:val="00480C70"/>
    <w:rsid w:val="0048384D"/>
    <w:rsid w:val="00483F9F"/>
    <w:rsid w:val="00486987"/>
    <w:rsid w:val="00486D1C"/>
    <w:rsid w:val="00487DF0"/>
    <w:rsid w:val="00490295"/>
    <w:rsid w:val="00491BDE"/>
    <w:rsid w:val="004920A8"/>
    <w:rsid w:val="004922C4"/>
    <w:rsid w:val="00492A87"/>
    <w:rsid w:val="00493E8A"/>
    <w:rsid w:val="004951D3"/>
    <w:rsid w:val="004954A5"/>
    <w:rsid w:val="00495FC0"/>
    <w:rsid w:val="00496D12"/>
    <w:rsid w:val="004979C7"/>
    <w:rsid w:val="004979D7"/>
    <w:rsid w:val="004A04A7"/>
    <w:rsid w:val="004A08EA"/>
    <w:rsid w:val="004A159F"/>
    <w:rsid w:val="004A19BA"/>
    <w:rsid w:val="004A1AA8"/>
    <w:rsid w:val="004A2E5F"/>
    <w:rsid w:val="004A319D"/>
    <w:rsid w:val="004A350A"/>
    <w:rsid w:val="004A3E4A"/>
    <w:rsid w:val="004A4D00"/>
    <w:rsid w:val="004A5BCA"/>
    <w:rsid w:val="004A5D8C"/>
    <w:rsid w:val="004B02EB"/>
    <w:rsid w:val="004B1250"/>
    <w:rsid w:val="004B1542"/>
    <w:rsid w:val="004B21D5"/>
    <w:rsid w:val="004B25F4"/>
    <w:rsid w:val="004B2D0D"/>
    <w:rsid w:val="004B3127"/>
    <w:rsid w:val="004B612C"/>
    <w:rsid w:val="004B7A7C"/>
    <w:rsid w:val="004C025C"/>
    <w:rsid w:val="004C1154"/>
    <w:rsid w:val="004C1230"/>
    <w:rsid w:val="004C3AB2"/>
    <w:rsid w:val="004C40E9"/>
    <w:rsid w:val="004C57F8"/>
    <w:rsid w:val="004D16CF"/>
    <w:rsid w:val="004D2070"/>
    <w:rsid w:val="004D22A0"/>
    <w:rsid w:val="004D2B63"/>
    <w:rsid w:val="004D2D08"/>
    <w:rsid w:val="004D31C1"/>
    <w:rsid w:val="004D477D"/>
    <w:rsid w:val="004D5A3D"/>
    <w:rsid w:val="004D5BCF"/>
    <w:rsid w:val="004D686C"/>
    <w:rsid w:val="004D7900"/>
    <w:rsid w:val="004E11E6"/>
    <w:rsid w:val="004E1EAC"/>
    <w:rsid w:val="004E25B3"/>
    <w:rsid w:val="004E59BA"/>
    <w:rsid w:val="004E5B9B"/>
    <w:rsid w:val="004E7097"/>
    <w:rsid w:val="004E7C8A"/>
    <w:rsid w:val="004F093F"/>
    <w:rsid w:val="004F2A62"/>
    <w:rsid w:val="004F3128"/>
    <w:rsid w:val="004F393F"/>
    <w:rsid w:val="004F3A8E"/>
    <w:rsid w:val="004F553F"/>
    <w:rsid w:val="004F5554"/>
    <w:rsid w:val="004F5ADF"/>
    <w:rsid w:val="004F62B6"/>
    <w:rsid w:val="004F6417"/>
    <w:rsid w:val="004F6C0E"/>
    <w:rsid w:val="004F77A7"/>
    <w:rsid w:val="00502D02"/>
    <w:rsid w:val="0050362D"/>
    <w:rsid w:val="00503970"/>
    <w:rsid w:val="00505066"/>
    <w:rsid w:val="0050568A"/>
    <w:rsid w:val="00505898"/>
    <w:rsid w:val="00505B4B"/>
    <w:rsid w:val="00505BF4"/>
    <w:rsid w:val="00507A70"/>
    <w:rsid w:val="0051052C"/>
    <w:rsid w:val="00510B44"/>
    <w:rsid w:val="00510BA8"/>
    <w:rsid w:val="005141D5"/>
    <w:rsid w:val="00514C75"/>
    <w:rsid w:val="005175CA"/>
    <w:rsid w:val="00517704"/>
    <w:rsid w:val="00520E17"/>
    <w:rsid w:val="00521DD4"/>
    <w:rsid w:val="00521E93"/>
    <w:rsid w:val="005235AB"/>
    <w:rsid w:val="005239FD"/>
    <w:rsid w:val="00523E31"/>
    <w:rsid w:val="00525365"/>
    <w:rsid w:val="005259F0"/>
    <w:rsid w:val="00525B66"/>
    <w:rsid w:val="00527CF2"/>
    <w:rsid w:val="00527DEE"/>
    <w:rsid w:val="0053198C"/>
    <w:rsid w:val="0053547F"/>
    <w:rsid w:val="00537325"/>
    <w:rsid w:val="00537C98"/>
    <w:rsid w:val="005404C5"/>
    <w:rsid w:val="00540556"/>
    <w:rsid w:val="005405D8"/>
    <w:rsid w:val="00542406"/>
    <w:rsid w:val="00542DD7"/>
    <w:rsid w:val="00546C9F"/>
    <w:rsid w:val="0054768B"/>
    <w:rsid w:val="0055043A"/>
    <w:rsid w:val="00551ECC"/>
    <w:rsid w:val="00552B66"/>
    <w:rsid w:val="005539AE"/>
    <w:rsid w:val="00554256"/>
    <w:rsid w:val="00554A4E"/>
    <w:rsid w:val="005567DF"/>
    <w:rsid w:val="0055694A"/>
    <w:rsid w:val="00560599"/>
    <w:rsid w:val="00560AE2"/>
    <w:rsid w:val="0056105F"/>
    <w:rsid w:val="005620A9"/>
    <w:rsid w:val="00562994"/>
    <w:rsid w:val="00562BFB"/>
    <w:rsid w:val="00565B56"/>
    <w:rsid w:val="00566882"/>
    <w:rsid w:val="00566B30"/>
    <w:rsid w:val="00567D25"/>
    <w:rsid w:val="00567E4B"/>
    <w:rsid w:val="00570E37"/>
    <w:rsid w:val="005728C0"/>
    <w:rsid w:val="0057434E"/>
    <w:rsid w:val="00574669"/>
    <w:rsid w:val="00574CAC"/>
    <w:rsid w:val="005779EB"/>
    <w:rsid w:val="005830D7"/>
    <w:rsid w:val="0058379B"/>
    <w:rsid w:val="005843F8"/>
    <w:rsid w:val="00585929"/>
    <w:rsid w:val="00587A10"/>
    <w:rsid w:val="00594641"/>
    <w:rsid w:val="00594768"/>
    <w:rsid w:val="0059513D"/>
    <w:rsid w:val="00595309"/>
    <w:rsid w:val="00595ECE"/>
    <w:rsid w:val="005970C5"/>
    <w:rsid w:val="00597AA2"/>
    <w:rsid w:val="005A27F3"/>
    <w:rsid w:val="005A2A25"/>
    <w:rsid w:val="005A326D"/>
    <w:rsid w:val="005A5270"/>
    <w:rsid w:val="005A5DBD"/>
    <w:rsid w:val="005A5F01"/>
    <w:rsid w:val="005B1282"/>
    <w:rsid w:val="005B207B"/>
    <w:rsid w:val="005B2BD7"/>
    <w:rsid w:val="005B2C6B"/>
    <w:rsid w:val="005B2CD3"/>
    <w:rsid w:val="005B39B9"/>
    <w:rsid w:val="005B7E0B"/>
    <w:rsid w:val="005C0FC6"/>
    <w:rsid w:val="005C1098"/>
    <w:rsid w:val="005C1E11"/>
    <w:rsid w:val="005C231D"/>
    <w:rsid w:val="005C34E5"/>
    <w:rsid w:val="005C4B50"/>
    <w:rsid w:val="005C5762"/>
    <w:rsid w:val="005C6A42"/>
    <w:rsid w:val="005C6B93"/>
    <w:rsid w:val="005C77FF"/>
    <w:rsid w:val="005C79D0"/>
    <w:rsid w:val="005D2198"/>
    <w:rsid w:val="005D26F5"/>
    <w:rsid w:val="005D5283"/>
    <w:rsid w:val="005D602E"/>
    <w:rsid w:val="005D672F"/>
    <w:rsid w:val="005D7D41"/>
    <w:rsid w:val="005E002A"/>
    <w:rsid w:val="005E031D"/>
    <w:rsid w:val="005E0B0C"/>
    <w:rsid w:val="005E0EA4"/>
    <w:rsid w:val="005E1349"/>
    <w:rsid w:val="005E34F0"/>
    <w:rsid w:val="005E36CC"/>
    <w:rsid w:val="005E3ADC"/>
    <w:rsid w:val="005E4D07"/>
    <w:rsid w:val="005E733A"/>
    <w:rsid w:val="005E7728"/>
    <w:rsid w:val="005E7821"/>
    <w:rsid w:val="005E7F07"/>
    <w:rsid w:val="005F254F"/>
    <w:rsid w:val="005F29A2"/>
    <w:rsid w:val="005F3C7D"/>
    <w:rsid w:val="005F4FA9"/>
    <w:rsid w:val="005F538E"/>
    <w:rsid w:val="005F652C"/>
    <w:rsid w:val="005F69ED"/>
    <w:rsid w:val="005F7237"/>
    <w:rsid w:val="005F7353"/>
    <w:rsid w:val="00600645"/>
    <w:rsid w:val="006013C7"/>
    <w:rsid w:val="0060273E"/>
    <w:rsid w:val="00602906"/>
    <w:rsid w:val="0060303C"/>
    <w:rsid w:val="006036CD"/>
    <w:rsid w:val="0061007A"/>
    <w:rsid w:val="0061198F"/>
    <w:rsid w:val="006126BF"/>
    <w:rsid w:val="0061312E"/>
    <w:rsid w:val="006138B8"/>
    <w:rsid w:val="00613E68"/>
    <w:rsid w:val="0061671E"/>
    <w:rsid w:val="00617318"/>
    <w:rsid w:val="006213B1"/>
    <w:rsid w:val="00622AEE"/>
    <w:rsid w:val="00622CB3"/>
    <w:rsid w:val="00623BB5"/>
    <w:rsid w:val="006250C9"/>
    <w:rsid w:val="006252C4"/>
    <w:rsid w:val="00626C56"/>
    <w:rsid w:val="00626C78"/>
    <w:rsid w:val="006273D6"/>
    <w:rsid w:val="00630ECF"/>
    <w:rsid w:val="00632AE0"/>
    <w:rsid w:val="00634529"/>
    <w:rsid w:val="00634D79"/>
    <w:rsid w:val="00637772"/>
    <w:rsid w:val="00640181"/>
    <w:rsid w:val="0064045D"/>
    <w:rsid w:val="00640829"/>
    <w:rsid w:val="00640F05"/>
    <w:rsid w:val="0064109B"/>
    <w:rsid w:val="006423C3"/>
    <w:rsid w:val="0064274F"/>
    <w:rsid w:val="00642BCD"/>
    <w:rsid w:val="00642ECB"/>
    <w:rsid w:val="006431C8"/>
    <w:rsid w:val="00644134"/>
    <w:rsid w:val="006449DA"/>
    <w:rsid w:val="00644BF0"/>
    <w:rsid w:val="00645FC8"/>
    <w:rsid w:val="006503D8"/>
    <w:rsid w:val="00650C39"/>
    <w:rsid w:val="00651685"/>
    <w:rsid w:val="00652575"/>
    <w:rsid w:val="00653254"/>
    <w:rsid w:val="00653590"/>
    <w:rsid w:val="0065372E"/>
    <w:rsid w:val="00653BB1"/>
    <w:rsid w:val="00654195"/>
    <w:rsid w:val="006546A1"/>
    <w:rsid w:val="00655780"/>
    <w:rsid w:val="00656720"/>
    <w:rsid w:val="00661D34"/>
    <w:rsid w:val="00662549"/>
    <w:rsid w:val="006631BD"/>
    <w:rsid w:val="006640FD"/>
    <w:rsid w:val="006644D8"/>
    <w:rsid w:val="00664E09"/>
    <w:rsid w:val="0066522F"/>
    <w:rsid w:val="00665436"/>
    <w:rsid w:val="00665D46"/>
    <w:rsid w:val="00666AEE"/>
    <w:rsid w:val="00666C49"/>
    <w:rsid w:val="00666ECA"/>
    <w:rsid w:val="00670893"/>
    <w:rsid w:val="00671C3F"/>
    <w:rsid w:val="00676D93"/>
    <w:rsid w:val="006774A1"/>
    <w:rsid w:val="006813B6"/>
    <w:rsid w:val="006834D3"/>
    <w:rsid w:val="006849C4"/>
    <w:rsid w:val="006854A7"/>
    <w:rsid w:val="0068595B"/>
    <w:rsid w:val="006871D2"/>
    <w:rsid w:val="006875A3"/>
    <w:rsid w:val="006875DC"/>
    <w:rsid w:val="00690D00"/>
    <w:rsid w:val="006913D4"/>
    <w:rsid w:val="006916EC"/>
    <w:rsid w:val="00691E91"/>
    <w:rsid w:val="00694622"/>
    <w:rsid w:val="006A0B6B"/>
    <w:rsid w:val="006A43F9"/>
    <w:rsid w:val="006A50C9"/>
    <w:rsid w:val="006A5896"/>
    <w:rsid w:val="006B04CB"/>
    <w:rsid w:val="006B0886"/>
    <w:rsid w:val="006B1941"/>
    <w:rsid w:val="006B32E2"/>
    <w:rsid w:val="006B3468"/>
    <w:rsid w:val="006B46A4"/>
    <w:rsid w:val="006B6DED"/>
    <w:rsid w:val="006C03AB"/>
    <w:rsid w:val="006C0F3E"/>
    <w:rsid w:val="006C17BF"/>
    <w:rsid w:val="006C1F27"/>
    <w:rsid w:val="006C2040"/>
    <w:rsid w:val="006C60D5"/>
    <w:rsid w:val="006C6409"/>
    <w:rsid w:val="006C7FAA"/>
    <w:rsid w:val="006D0B33"/>
    <w:rsid w:val="006D11C8"/>
    <w:rsid w:val="006D2551"/>
    <w:rsid w:val="006D2FCF"/>
    <w:rsid w:val="006D3CCD"/>
    <w:rsid w:val="006D721B"/>
    <w:rsid w:val="006E33E4"/>
    <w:rsid w:val="006E3889"/>
    <w:rsid w:val="006E4AC1"/>
    <w:rsid w:val="006E5B73"/>
    <w:rsid w:val="006E666A"/>
    <w:rsid w:val="006E69B7"/>
    <w:rsid w:val="006E75E3"/>
    <w:rsid w:val="006F25C7"/>
    <w:rsid w:val="006F2DB3"/>
    <w:rsid w:val="006F347B"/>
    <w:rsid w:val="006F61E5"/>
    <w:rsid w:val="006F66D5"/>
    <w:rsid w:val="00700676"/>
    <w:rsid w:val="0070128A"/>
    <w:rsid w:val="007027AE"/>
    <w:rsid w:val="00702B8C"/>
    <w:rsid w:val="00702F2F"/>
    <w:rsid w:val="00707E8C"/>
    <w:rsid w:val="00710C77"/>
    <w:rsid w:val="007111EB"/>
    <w:rsid w:val="00712122"/>
    <w:rsid w:val="00712A18"/>
    <w:rsid w:val="00712A49"/>
    <w:rsid w:val="00712F9D"/>
    <w:rsid w:val="0071378D"/>
    <w:rsid w:val="00715C6A"/>
    <w:rsid w:val="00716229"/>
    <w:rsid w:val="007179E8"/>
    <w:rsid w:val="00717AA5"/>
    <w:rsid w:val="00721832"/>
    <w:rsid w:val="00722356"/>
    <w:rsid w:val="00722B79"/>
    <w:rsid w:val="00724090"/>
    <w:rsid w:val="00725041"/>
    <w:rsid w:val="007255D3"/>
    <w:rsid w:val="00727DCD"/>
    <w:rsid w:val="00730DB5"/>
    <w:rsid w:val="0073138A"/>
    <w:rsid w:val="0073432E"/>
    <w:rsid w:val="007375B4"/>
    <w:rsid w:val="0074150B"/>
    <w:rsid w:val="00741B08"/>
    <w:rsid w:val="0074228E"/>
    <w:rsid w:val="007474BA"/>
    <w:rsid w:val="007475F2"/>
    <w:rsid w:val="007509B1"/>
    <w:rsid w:val="00752360"/>
    <w:rsid w:val="00752D3E"/>
    <w:rsid w:val="00753367"/>
    <w:rsid w:val="00755407"/>
    <w:rsid w:val="0075563C"/>
    <w:rsid w:val="00755E8F"/>
    <w:rsid w:val="007566F4"/>
    <w:rsid w:val="00760439"/>
    <w:rsid w:val="0076064A"/>
    <w:rsid w:val="00761778"/>
    <w:rsid w:val="00762076"/>
    <w:rsid w:val="00762667"/>
    <w:rsid w:val="00762674"/>
    <w:rsid w:val="00763D8F"/>
    <w:rsid w:val="007643C6"/>
    <w:rsid w:val="00766062"/>
    <w:rsid w:val="0076613F"/>
    <w:rsid w:val="007662EB"/>
    <w:rsid w:val="007701A7"/>
    <w:rsid w:val="00770BFD"/>
    <w:rsid w:val="00771892"/>
    <w:rsid w:val="00771F80"/>
    <w:rsid w:val="00773545"/>
    <w:rsid w:val="00773D42"/>
    <w:rsid w:val="0077520C"/>
    <w:rsid w:val="0077580F"/>
    <w:rsid w:val="00776DEB"/>
    <w:rsid w:val="007774F8"/>
    <w:rsid w:val="00777C6C"/>
    <w:rsid w:val="00780298"/>
    <w:rsid w:val="00781351"/>
    <w:rsid w:val="00785042"/>
    <w:rsid w:val="00785385"/>
    <w:rsid w:val="007863FC"/>
    <w:rsid w:val="0078724E"/>
    <w:rsid w:val="0078763D"/>
    <w:rsid w:val="00791874"/>
    <w:rsid w:val="007921D3"/>
    <w:rsid w:val="00796376"/>
    <w:rsid w:val="007964FE"/>
    <w:rsid w:val="007971E0"/>
    <w:rsid w:val="007A0B64"/>
    <w:rsid w:val="007A14BD"/>
    <w:rsid w:val="007A4292"/>
    <w:rsid w:val="007A454B"/>
    <w:rsid w:val="007A7CB5"/>
    <w:rsid w:val="007B069C"/>
    <w:rsid w:val="007B0CC2"/>
    <w:rsid w:val="007B0E07"/>
    <w:rsid w:val="007B0F60"/>
    <w:rsid w:val="007B2A54"/>
    <w:rsid w:val="007B39BD"/>
    <w:rsid w:val="007B4EE2"/>
    <w:rsid w:val="007B610A"/>
    <w:rsid w:val="007B6A35"/>
    <w:rsid w:val="007B7BE7"/>
    <w:rsid w:val="007B7CBB"/>
    <w:rsid w:val="007B7FB6"/>
    <w:rsid w:val="007C1915"/>
    <w:rsid w:val="007C2AA5"/>
    <w:rsid w:val="007C314A"/>
    <w:rsid w:val="007C3CEA"/>
    <w:rsid w:val="007C7F62"/>
    <w:rsid w:val="007D6436"/>
    <w:rsid w:val="007D7967"/>
    <w:rsid w:val="007D7CD0"/>
    <w:rsid w:val="007E0B9A"/>
    <w:rsid w:val="007E1045"/>
    <w:rsid w:val="007E2896"/>
    <w:rsid w:val="007E301B"/>
    <w:rsid w:val="007E5933"/>
    <w:rsid w:val="007F01E7"/>
    <w:rsid w:val="007F0FBC"/>
    <w:rsid w:val="007F1295"/>
    <w:rsid w:val="007F1BA0"/>
    <w:rsid w:val="007F2AD1"/>
    <w:rsid w:val="007F2DBD"/>
    <w:rsid w:val="007F3233"/>
    <w:rsid w:val="007F3314"/>
    <w:rsid w:val="007F3757"/>
    <w:rsid w:val="007F37D9"/>
    <w:rsid w:val="007F38D6"/>
    <w:rsid w:val="007F5398"/>
    <w:rsid w:val="007F56C7"/>
    <w:rsid w:val="007F5F1C"/>
    <w:rsid w:val="007F7A49"/>
    <w:rsid w:val="00800211"/>
    <w:rsid w:val="00800C6D"/>
    <w:rsid w:val="0080152E"/>
    <w:rsid w:val="00802B8D"/>
    <w:rsid w:val="00803987"/>
    <w:rsid w:val="0080422B"/>
    <w:rsid w:val="00805E5D"/>
    <w:rsid w:val="008067B2"/>
    <w:rsid w:val="00807605"/>
    <w:rsid w:val="0080763B"/>
    <w:rsid w:val="00810AEC"/>
    <w:rsid w:val="00812BE0"/>
    <w:rsid w:val="00816DFD"/>
    <w:rsid w:val="008172D4"/>
    <w:rsid w:val="00817484"/>
    <w:rsid w:val="00817BA1"/>
    <w:rsid w:val="0082029C"/>
    <w:rsid w:val="00820F37"/>
    <w:rsid w:val="008216A4"/>
    <w:rsid w:val="008222A7"/>
    <w:rsid w:val="00825731"/>
    <w:rsid w:val="00826F2A"/>
    <w:rsid w:val="00827189"/>
    <w:rsid w:val="00830EE6"/>
    <w:rsid w:val="008318B9"/>
    <w:rsid w:val="0083254F"/>
    <w:rsid w:val="0083294A"/>
    <w:rsid w:val="00832B76"/>
    <w:rsid w:val="00833982"/>
    <w:rsid w:val="008340D5"/>
    <w:rsid w:val="00834B84"/>
    <w:rsid w:val="00835237"/>
    <w:rsid w:val="00835F42"/>
    <w:rsid w:val="00836148"/>
    <w:rsid w:val="008367D9"/>
    <w:rsid w:val="0084154C"/>
    <w:rsid w:val="00841FF9"/>
    <w:rsid w:val="00842779"/>
    <w:rsid w:val="00842D41"/>
    <w:rsid w:val="00842F41"/>
    <w:rsid w:val="008461BF"/>
    <w:rsid w:val="00847C3D"/>
    <w:rsid w:val="00851F50"/>
    <w:rsid w:val="00851FC4"/>
    <w:rsid w:val="00852951"/>
    <w:rsid w:val="00854156"/>
    <w:rsid w:val="00854BD9"/>
    <w:rsid w:val="00854D1A"/>
    <w:rsid w:val="00856155"/>
    <w:rsid w:val="0086155D"/>
    <w:rsid w:val="008617B2"/>
    <w:rsid w:val="00861BF4"/>
    <w:rsid w:val="008627FA"/>
    <w:rsid w:val="00862974"/>
    <w:rsid w:val="00864351"/>
    <w:rsid w:val="00864FD7"/>
    <w:rsid w:val="0086585A"/>
    <w:rsid w:val="008659B7"/>
    <w:rsid w:val="00865D56"/>
    <w:rsid w:val="0086649D"/>
    <w:rsid w:val="0086777D"/>
    <w:rsid w:val="008707CA"/>
    <w:rsid w:val="0087142E"/>
    <w:rsid w:val="008724F9"/>
    <w:rsid w:val="00872700"/>
    <w:rsid w:val="00873259"/>
    <w:rsid w:val="008732F9"/>
    <w:rsid w:val="00873B52"/>
    <w:rsid w:val="00874426"/>
    <w:rsid w:val="00875050"/>
    <w:rsid w:val="00875846"/>
    <w:rsid w:val="00875DC4"/>
    <w:rsid w:val="008760A6"/>
    <w:rsid w:val="008778DB"/>
    <w:rsid w:val="00877A7D"/>
    <w:rsid w:val="00880167"/>
    <w:rsid w:val="00881B31"/>
    <w:rsid w:val="00882160"/>
    <w:rsid w:val="00882BB2"/>
    <w:rsid w:val="00883755"/>
    <w:rsid w:val="0088462E"/>
    <w:rsid w:val="00884A64"/>
    <w:rsid w:val="00885B79"/>
    <w:rsid w:val="00886775"/>
    <w:rsid w:val="00887B8E"/>
    <w:rsid w:val="00892359"/>
    <w:rsid w:val="00893849"/>
    <w:rsid w:val="008943F7"/>
    <w:rsid w:val="0089481F"/>
    <w:rsid w:val="00894F00"/>
    <w:rsid w:val="008A2237"/>
    <w:rsid w:val="008A2C83"/>
    <w:rsid w:val="008A3995"/>
    <w:rsid w:val="008A4B43"/>
    <w:rsid w:val="008A4B87"/>
    <w:rsid w:val="008A6466"/>
    <w:rsid w:val="008A797E"/>
    <w:rsid w:val="008A7C58"/>
    <w:rsid w:val="008B08C8"/>
    <w:rsid w:val="008B0A4C"/>
    <w:rsid w:val="008B13A8"/>
    <w:rsid w:val="008B271A"/>
    <w:rsid w:val="008B36B4"/>
    <w:rsid w:val="008B46C3"/>
    <w:rsid w:val="008B4E0D"/>
    <w:rsid w:val="008B654A"/>
    <w:rsid w:val="008B7567"/>
    <w:rsid w:val="008C0834"/>
    <w:rsid w:val="008C1064"/>
    <w:rsid w:val="008C5713"/>
    <w:rsid w:val="008D05D6"/>
    <w:rsid w:val="008D0B08"/>
    <w:rsid w:val="008D0CB5"/>
    <w:rsid w:val="008D2668"/>
    <w:rsid w:val="008D2744"/>
    <w:rsid w:val="008D4A3A"/>
    <w:rsid w:val="008D6C24"/>
    <w:rsid w:val="008D6DF7"/>
    <w:rsid w:val="008D74CF"/>
    <w:rsid w:val="008E060D"/>
    <w:rsid w:val="008E0685"/>
    <w:rsid w:val="008E0FA2"/>
    <w:rsid w:val="008E1028"/>
    <w:rsid w:val="008E1098"/>
    <w:rsid w:val="008E56D2"/>
    <w:rsid w:val="008E5C22"/>
    <w:rsid w:val="008E6ACD"/>
    <w:rsid w:val="008E7D9D"/>
    <w:rsid w:val="008F068E"/>
    <w:rsid w:val="008F11BD"/>
    <w:rsid w:val="008F1220"/>
    <w:rsid w:val="008F1E03"/>
    <w:rsid w:val="008F2C62"/>
    <w:rsid w:val="008F3C56"/>
    <w:rsid w:val="008F46C4"/>
    <w:rsid w:val="008F750F"/>
    <w:rsid w:val="0090040E"/>
    <w:rsid w:val="009009B8"/>
    <w:rsid w:val="009024E0"/>
    <w:rsid w:val="00902A4A"/>
    <w:rsid w:val="009048AE"/>
    <w:rsid w:val="009051E4"/>
    <w:rsid w:val="00905CD3"/>
    <w:rsid w:val="00906A5A"/>
    <w:rsid w:val="00906B6B"/>
    <w:rsid w:val="00907323"/>
    <w:rsid w:val="00907819"/>
    <w:rsid w:val="00907909"/>
    <w:rsid w:val="0091156D"/>
    <w:rsid w:val="00912C97"/>
    <w:rsid w:val="00915F22"/>
    <w:rsid w:val="009165E7"/>
    <w:rsid w:val="00916E85"/>
    <w:rsid w:val="00917233"/>
    <w:rsid w:val="009201EF"/>
    <w:rsid w:val="00920BA3"/>
    <w:rsid w:val="00921BDE"/>
    <w:rsid w:val="00921C8C"/>
    <w:rsid w:val="009235BA"/>
    <w:rsid w:val="009246F8"/>
    <w:rsid w:val="009257E4"/>
    <w:rsid w:val="009258FF"/>
    <w:rsid w:val="009269B8"/>
    <w:rsid w:val="00926D61"/>
    <w:rsid w:val="00926E21"/>
    <w:rsid w:val="00930B70"/>
    <w:rsid w:val="00931737"/>
    <w:rsid w:val="00933D86"/>
    <w:rsid w:val="00933F67"/>
    <w:rsid w:val="00935711"/>
    <w:rsid w:val="0093577E"/>
    <w:rsid w:val="00935804"/>
    <w:rsid w:val="00935836"/>
    <w:rsid w:val="00935905"/>
    <w:rsid w:val="0093777D"/>
    <w:rsid w:val="0094021D"/>
    <w:rsid w:val="009407AF"/>
    <w:rsid w:val="00940B49"/>
    <w:rsid w:val="0094159E"/>
    <w:rsid w:val="00943C3F"/>
    <w:rsid w:val="00943D62"/>
    <w:rsid w:val="00944372"/>
    <w:rsid w:val="00944558"/>
    <w:rsid w:val="00944607"/>
    <w:rsid w:val="009447A7"/>
    <w:rsid w:val="00944E31"/>
    <w:rsid w:val="00945350"/>
    <w:rsid w:val="00945E8E"/>
    <w:rsid w:val="00950758"/>
    <w:rsid w:val="00951079"/>
    <w:rsid w:val="009528CC"/>
    <w:rsid w:val="009533EE"/>
    <w:rsid w:val="00954136"/>
    <w:rsid w:val="0095418A"/>
    <w:rsid w:val="00954207"/>
    <w:rsid w:val="00954E64"/>
    <w:rsid w:val="00955539"/>
    <w:rsid w:val="0095798D"/>
    <w:rsid w:val="00960C54"/>
    <w:rsid w:val="00961BFB"/>
    <w:rsid w:val="00962413"/>
    <w:rsid w:val="00962602"/>
    <w:rsid w:val="00964B1E"/>
    <w:rsid w:val="00965B62"/>
    <w:rsid w:val="00966A79"/>
    <w:rsid w:val="00966CC2"/>
    <w:rsid w:val="00967D9A"/>
    <w:rsid w:val="00967DE4"/>
    <w:rsid w:val="00970BA7"/>
    <w:rsid w:val="00971703"/>
    <w:rsid w:val="00971EB2"/>
    <w:rsid w:val="00972BB5"/>
    <w:rsid w:val="009733E3"/>
    <w:rsid w:val="009755A7"/>
    <w:rsid w:val="009803E1"/>
    <w:rsid w:val="009809D8"/>
    <w:rsid w:val="00982046"/>
    <w:rsid w:val="00982586"/>
    <w:rsid w:val="00983D41"/>
    <w:rsid w:val="00983F68"/>
    <w:rsid w:val="009852C9"/>
    <w:rsid w:val="00985872"/>
    <w:rsid w:val="00986D79"/>
    <w:rsid w:val="00987001"/>
    <w:rsid w:val="009909BD"/>
    <w:rsid w:val="00991765"/>
    <w:rsid w:val="00993EE4"/>
    <w:rsid w:val="009967C1"/>
    <w:rsid w:val="00997336"/>
    <w:rsid w:val="009A08BA"/>
    <w:rsid w:val="009A1508"/>
    <w:rsid w:val="009A1986"/>
    <w:rsid w:val="009A2D3F"/>
    <w:rsid w:val="009A3808"/>
    <w:rsid w:val="009A4FD7"/>
    <w:rsid w:val="009A56E2"/>
    <w:rsid w:val="009A7A4F"/>
    <w:rsid w:val="009B1182"/>
    <w:rsid w:val="009B235C"/>
    <w:rsid w:val="009B2673"/>
    <w:rsid w:val="009B2E87"/>
    <w:rsid w:val="009B3752"/>
    <w:rsid w:val="009B4DAB"/>
    <w:rsid w:val="009B4EB3"/>
    <w:rsid w:val="009B56EA"/>
    <w:rsid w:val="009B5AE7"/>
    <w:rsid w:val="009B6010"/>
    <w:rsid w:val="009B668D"/>
    <w:rsid w:val="009C0101"/>
    <w:rsid w:val="009C0548"/>
    <w:rsid w:val="009C084E"/>
    <w:rsid w:val="009C11B1"/>
    <w:rsid w:val="009C1667"/>
    <w:rsid w:val="009C1FA1"/>
    <w:rsid w:val="009C2A9F"/>
    <w:rsid w:val="009C37C3"/>
    <w:rsid w:val="009C38C0"/>
    <w:rsid w:val="009C5441"/>
    <w:rsid w:val="009C54E6"/>
    <w:rsid w:val="009C6871"/>
    <w:rsid w:val="009C6927"/>
    <w:rsid w:val="009C783E"/>
    <w:rsid w:val="009C7A61"/>
    <w:rsid w:val="009C7EE7"/>
    <w:rsid w:val="009D43E3"/>
    <w:rsid w:val="009D47DA"/>
    <w:rsid w:val="009D5C17"/>
    <w:rsid w:val="009D737D"/>
    <w:rsid w:val="009D760F"/>
    <w:rsid w:val="009D7A6F"/>
    <w:rsid w:val="009D7DDF"/>
    <w:rsid w:val="009E0DF3"/>
    <w:rsid w:val="009E1765"/>
    <w:rsid w:val="009E1F3F"/>
    <w:rsid w:val="009E310F"/>
    <w:rsid w:val="009E3213"/>
    <w:rsid w:val="009E47FA"/>
    <w:rsid w:val="009E4A01"/>
    <w:rsid w:val="009E56B7"/>
    <w:rsid w:val="009E6706"/>
    <w:rsid w:val="009E693E"/>
    <w:rsid w:val="009E6E03"/>
    <w:rsid w:val="009F06A2"/>
    <w:rsid w:val="009F1DD9"/>
    <w:rsid w:val="009F35C5"/>
    <w:rsid w:val="009F4A2E"/>
    <w:rsid w:val="009F4E46"/>
    <w:rsid w:val="009F532F"/>
    <w:rsid w:val="009F570D"/>
    <w:rsid w:val="009F62DE"/>
    <w:rsid w:val="009F6D01"/>
    <w:rsid w:val="00A001BD"/>
    <w:rsid w:val="00A00361"/>
    <w:rsid w:val="00A00369"/>
    <w:rsid w:val="00A0180A"/>
    <w:rsid w:val="00A024F1"/>
    <w:rsid w:val="00A025AA"/>
    <w:rsid w:val="00A02B3E"/>
    <w:rsid w:val="00A05544"/>
    <w:rsid w:val="00A11CC5"/>
    <w:rsid w:val="00A14B2B"/>
    <w:rsid w:val="00A162F2"/>
    <w:rsid w:val="00A17705"/>
    <w:rsid w:val="00A1777D"/>
    <w:rsid w:val="00A17BA1"/>
    <w:rsid w:val="00A17EB3"/>
    <w:rsid w:val="00A213B9"/>
    <w:rsid w:val="00A22D4D"/>
    <w:rsid w:val="00A244ED"/>
    <w:rsid w:val="00A2564B"/>
    <w:rsid w:val="00A25A4F"/>
    <w:rsid w:val="00A265F6"/>
    <w:rsid w:val="00A2663A"/>
    <w:rsid w:val="00A27106"/>
    <w:rsid w:val="00A27B7E"/>
    <w:rsid w:val="00A306B2"/>
    <w:rsid w:val="00A33722"/>
    <w:rsid w:val="00A339E1"/>
    <w:rsid w:val="00A33A3B"/>
    <w:rsid w:val="00A33EED"/>
    <w:rsid w:val="00A34206"/>
    <w:rsid w:val="00A35C84"/>
    <w:rsid w:val="00A35D6D"/>
    <w:rsid w:val="00A36D21"/>
    <w:rsid w:val="00A37CFA"/>
    <w:rsid w:val="00A406BE"/>
    <w:rsid w:val="00A4138B"/>
    <w:rsid w:val="00A41C45"/>
    <w:rsid w:val="00A44D71"/>
    <w:rsid w:val="00A46628"/>
    <w:rsid w:val="00A46654"/>
    <w:rsid w:val="00A46864"/>
    <w:rsid w:val="00A50344"/>
    <w:rsid w:val="00A52BFD"/>
    <w:rsid w:val="00A530FE"/>
    <w:rsid w:val="00A53E22"/>
    <w:rsid w:val="00A55969"/>
    <w:rsid w:val="00A55D17"/>
    <w:rsid w:val="00A57F9C"/>
    <w:rsid w:val="00A60C3E"/>
    <w:rsid w:val="00A612A7"/>
    <w:rsid w:val="00A62A0A"/>
    <w:rsid w:val="00A62AED"/>
    <w:rsid w:val="00A62CF6"/>
    <w:rsid w:val="00A63DFE"/>
    <w:rsid w:val="00A640BB"/>
    <w:rsid w:val="00A64574"/>
    <w:rsid w:val="00A6519C"/>
    <w:rsid w:val="00A65BF5"/>
    <w:rsid w:val="00A66832"/>
    <w:rsid w:val="00A67314"/>
    <w:rsid w:val="00A67593"/>
    <w:rsid w:val="00A70060"/>
    <w:rsid w:val="00A701A8"/>
    <w:rsid w:val="00A71C54"/>
    <w:rsid w:val="00A740FE"/>
    <w:rsid w:val="00A750AC"/>
    <w:rsid w:val="00A758D3"/>
    <w:rsid w:val="00A76A7C"/>
    <w:rsid w:val="00A77B1F"/>
    <w:rsid w:val="00A77EA1"/>
    <w:rsid w:val="00A8054A"/>
    <w:rsid w:val="00A817A6"/>
    <w:rsid w:val="00A81C30"/>
    <w:rsid w:val="00A82322"/>
    <w:rsid w:val="00A82DB2"/>
    <w:rsid w:val="00A83833"/>
    <w:rsid w:val="00A83ADD"/>
    <w:rsid w:val="00A85424"/>
    <w:rsid w:val="00A9018E"/>
    <w:rsid w:val="00A906C2"/>
    <w:rsid w:val="00A90C04"/>
    <w:rsid w:val="00A90EDD"/>
    <w:rsid w:val="00A9186C"/>
    <w:rsid w:val="00A92C39"/>
    <w:rsid w:val="00A9328E"/>
    <w:rsid w:val="00A9380A"/>
    <w:rsid w:val="00A948FA"/>
    <w:rsid w:val="00A95256"/>
    <w:rsid w:val="00A95C4E"/>
    <w:rsid w:val="00A95D09"/>
    <w:rsid w:val="00A96661"/>
    <w:rsid w:val="00A97EE4"/>
    <w:rsid w:val="00AA0C48"/>
    <w:rsid w:val="00AA0D61"/>
    <w:rsid w:val="00AA165E"/>
    <w:rsid w:val="00AA383E"/>
    <w:rsid w:val="00AA3EEC"/>
    <w:rsid w:val="00AA3F02"/>
    <w:rsid w:val="00AA4F05"/>
    <w:rsid w:val="00AA4F68"/>
    <w:rsid w:val="00AA7C31"/>
    <w:rsid w:val="00AB0B68"/>
    <w:rsid w:val="00AB0C61"/>
    <w:rsid w:val="00AB0CF4"/>
    <w:rsid w:val="00AB25AA"/>
    <w:rsid w:val="00AB261D"/>
    <w:rsid w:val="00AB2AAF"/>
    <w:rsid w:val="00AB4632"/>
    <w:rsid w:val="00AB4B6B"/>
    <w:rsid w:val="00AB5637"/>
    <w:rsid w:val="00AB5688"/>
    <w:rsid w:val="00AB70FB"/>
    <w:rsid w:val="00AC1809"/>
    <w:rsid w:val="00AC4DBD"/>
    <w:rsid w:val="00AC5D04"/>
    <w:rsid w:val="00AD02A3"/>
    <w:rsid w:val="00AD093A"/>
    <w:rsid w:val="00AD12D9"/>
    <w:rsid w:val="00AD1990"/>
    <w:rsid w:val="00AD2760"/>
    <w:rsid w:val="00AD2EAF"/>
    <w:rsid w:val="00AD3A0D"/>
    <w:rsid w:val="00AD4438"/>
    <w:rsid w:val="00AE11CE"/>
    <w:rsid w:val="00AE38C8"/>
    <w:rsid w:val="00AE406C"/>
    <w:rsid w:val="00AE4610"/>
    <w:rsid w:val="00AE60C8"/>
    <w:rsid w:val="00AF1866"/>
    <w:rsid w:val="00AF1A4A"/>
    <w:rsid w:val="00AF1AE7"/>
    <w:rsid w:val="00AF2DA2"/>
    <w:rsid w:val="00AF44BE"/>
    <w:rsid w:val="00AF45CC"/>
    <w:rsid w:val="00AF4D1B"/>
    <w:rsid w:val="00AF6DC6"/>
    <w:rsid w:val="00B00989"/>
    <w:rsid w:val="00B02566"/>
    <w:rsid w:val="00B02A2A"/>
    <w:rsid w:val="00B030F6"/>
    <w:rsid w:val="00B03CA7"/>
    <w:rsid w:val="00B040CD"/>
    <w:rsid w:val="00B04877"/>
    <w:rsid w:val="00B04D51"/>
    <w:rsid w:val="00B04FCC"/>
    <w:rsid w:val="00B0590F"/>
    <w:rsid w:val="00B100C7"/>
    <w:rsid w:val="00B10D58"/>
    <w:rsid w:val="00B12149"/>
    <w:rsid w:val="00B14937"/>
    <w:rsid w:val="00B166CB"/>
    <w:rsid w:val="00B16BE7"/>
    <w:rsid w:val="00B17E20"/>
    <w:rsid w:val="00B205C9"/>
    <w:rsid w:val="00B20B3F"/>
    <w:rsid w:val="00B2334A"/>
    <w:rsid w:val="00B2440F"/>
    <w:rsid w:val="00B2473C"/>
    <w:rsid w:val="00B273DD"/>
    <w:rsid w:val="00B2743C"/>
    <w:rsid w:val="00B27D60"/>
    <w:rsid w:val="00B30521"/>
    <w:rsid w:val="00B30A50"/>
    <w:rsid w:val="00B31214"/>
    <w:rsid w:val="00B3322B"/>
    <w:rsid w:val="00B33EA8"/>
    <w:rsid w:val="00B35FE2"/>
    <w:rsid w:val="00B36F5B"/>
    <w:rsid w:val="00B3760B"/>
    <w:rsid w:val="00B37BC5"/>
    <w:rsid w:val="00B40757"/>
    <w:rsid w:val="00B407D0"/>
    <w:rsid w:val="00B40FC0"/>
    <w:rsid w:val="00B41D13"/>
    <w:rsid w:val="00B41DCC"/>
    <w:rsid w:val="00B43333"/>
    <w:rsid w:val="00B44255"/>
    <w:rsid w:val="00B4570E"/>
    <w:rsid w:val="00B5013E"/>
    <w:rsid w:val="00B5021D"/>
    <w:rsid w:val="00B50670"/>
    <w:rsid w:val="00B509BF"/>
    <w:rsid w:val="00B51279"/>
    <w:rsid w:val="00B533F3"/>
    <w:rsid w:val="00B5378E"/>
    <w:rsid w:val="00B537C7"/>
    <w:rsid w:val="00B5397C"/>
    <w:rsid w:val="00B53B7A"/>
    <w:rsid w:val="00B54139"/>
    <w:rsid w:val="00B5449D"/>
    <w:rsid w:val="00B57947"/>
    <w:rsid w:val="00B613BD"/>
    <w:rsid w:val="00B64067"/>
    <w:rsid w:val="00B64538"/>
    <w:rsid w:val="00B66520"/>
    <w:rsid w:val="00B66892"/>
    <w:rsid w:val="00B6759B"/>
    <w:rsid w:val="00B67961"/>
    <w:rsid w:val="00B708BC"/>
    <w:rsid w:val="00B71A4D"/>
    <w:rsid w:val="00B73385"/>
    <w:rsid w:val="00B74640"/>
    <w:rsid w:val="00B7665E"/>
    <w:rsid w:val="00B76C31"/>
    <w:rsid w:val="00B814E9"/>
    <w:rsid w:val="00B815E6"/>
    <w:rsid w:val="00B82C81"/>
    <w:rsid w:val="00B83611"/>
    <w:rsid w:val="00B83AF8"/>
    <w:rsid w:val="00B84B5E"/>
    <w:rsid w:val="00B85437"/>
    <w:rsid w:val="00B85FE2"/>
    <w:rsid w:val="00B8677F"/>
    <w:rsid w:val="00B87CD4"/>
    <w:rsid w:val="00B91FCC"/>
    <w:rsid w:val="00B9340D"/>
    <w:rsid w:val="00B9564B"/>
    <w:rsid w:val="00B95A41"/>
    <w:rsid w:val="00B95C00"/>
    <w:rsid w:val="00B970DA"/>
    <w:rsid w:val="00BA0202"/>
    <w:rsid w:val="00BA02C8"/>
    <w:rsid w:val="00BA0872"/>
    <w:rsid w:val="00BA0C6E"/>
    <w:rsid w:val="00BA1756"/>
    <w:rsid w:val="00BA4186"/>
    <w:rsid w:val="00BA59ED"/>
    <w:rsid w:val="00BA5CE4"/>
    <w:rsid w:val="00BA5E95"/>
    <w:rsid w:val="00BA604D"/>
    <w:rsid w:val="00BA7387"/>
    <w:rsid w:val="00BA78AE"/>
    <w:rsid w:val="00BB002E"/>
    <w:rsid w:val="00BB3039"/>
    <w:rsid w:val="00BB30F8"/>
    <w:rsid w:val="00BB3282"/>
    <w:rsid w:val="00BB3D3D"/>
    <w:rsid w:val="00BB45F9"/>
    <w:rsid w:val="00BC05C4"/>
    <w:rsid w:val="00BC05F8"/>
    <w:rsid w:val="00BC0B25"/>
    <w:rsid w:val="00BC10D3"/>
    <w:rsid w:val="00BC3E21"/>
    <w:rsid w:val="00BC6B06"/>
    <w:rsid w:val="00BC6F7E"/>
    <w:rsid w:val="00BC7480"/>
    <w:rsid w:val="00BD00BF"/>
    <w:rsid w:val="00BD0E6A"/>
    <w:rsid w:val="00BD13F6"/>
    <w:rsid w:val="00BD15E1"/>
    <w:rsid w:val="00BD2941"/>
    <w:rsid w:val="00BD2A3D"/>
    <w:rsid w:val="00BD37E7"/>
    <w:rsid w:val="00BD65DC"/>
    <w:rsid w:val="00BD6985"/>
    <w:rsid w:val="00BE146D"/>
    <w:rsid w:val="00BE3694"/>
    <w:rsid w:val="00BE44E7"/>
    <w:rsid w:val="00BE4544"/>
    <w:rsid w:val="00BE6198"/>
    <w:rsid w:val="00BF2B74"/>
    <w:rsid w:val="00BF3030"/>
    <w:rsid w:val="00BF5177"/>
    <w:rsid w:val="00BF574B"/>
    <w:rsid w:val="00BF68A4"/>
    <w:rsid w:val="00BF6E96"/>
    <w:rsid w:val="00BF7A8E"/>
    <w:rsid w:val="00BF7E55"/>
    <w:rsid w:val="00C0097E"/>
    <w:rsid w:val="00C00ADF"/>
    <w:rsid w:val="00C00BE8"/>
    <w:rsid w:val="00C012FE"/>
    <w:rsid w:val="00C01EC2"/>
    <w:rsid w:val="00C02893"/>
    <w:rsid w:val="00C0319B"/>
    <w:rsid w:val="00C03EFB"/>
    <w:rsid w:val="00C04453"/>
    <w:rsid w:val="00C04BBC"/>
    <w:rsid w:val="00C04E44"/>
    <w:rsid w:val="00C04EF6"/>
    <w:rsid w:val="00C055EC"/>
    <w:rsid w:val="00C05957"/>
    <w:rsid w:val="00C0621D"/>
    <w:rsid w:val="00C07B98"/>
    <w:rsid w:val="00C07C10"/>
    <w:rsid w:val="00C109DC"/>
    <w:rsid w:val="00C11657"/>
    <w:rsid w:val="00C11847"/>
    <w:rsid w:val="00C11A06"/>
    <w:rsid w:val="00C1204D"/>
    <w:rsid w:val="00C1365E"/>
    <w:rsid w:val="00C13BAE"/>
    <w:rsid w:val="00C14A8C"/>
    <w:rsid w:val="00C15525"/>
    <w:rsid w:val="00C16067"/>
    <w:rsid w:val="00C16DC1"/>
    <w:rsid w:val="00C17445"/>
    <w:rsid w:val="00C17A9E"/>
    <w:rsid w:val="00C17CAD"/>
    <w:rsid w:val="00C17F98"/>
    <w:rsid w:val="00C205EE"/>
    <w:rsid w:val="00C21FCB"/>
    <w:rsid w:val="00C26920"/>
    <w:rsid w:val="00C26CF4"/>
    <w:rsid w:val="00C27235"/>
    <w:rsid w:val="00C27761"/>
    <w:rsid w:val="00C27912"/>
    <w:rsid w:val="00C3080D"/>
    <w:rsid w:val="00C334E5"/>
    <w:rsid w:val="00C3372F"/>
    <w:rsid w:val="00C341ED"/>
    <w:rsid w:val="00C361CC"/>
    <w:rsid w:val="00C36D30"/>
    <w:rsid w:val="00C37528"/>
    <w:rsid w:val="00C376C4"/>
    <w:rsid w:val="00C378D1"/>
    <w:rsid w:val="00C379D3"/>
    <w:rsid w:val="00C40940"/>
    <w:rsid w:val="00C4149E"/>
    <w:rsid w:val="00C431D5"/>
    <w:rsid w:val="00C43212"/>
    <w:rsid w:val="00C44829"/>
    <w:rsid w:val="00C46591"/>
    <w:rsid w:val="00C46E82"/>
    <w:rsid w:val="00C474B7"/>
    <w:rsid w:val="00C474F8"/>
    <w:rsid w:val="00C4778D"/>
    <w:rsid w:val="00C508AE"/>
    <w:rsid w:val="00C50BDA"/>
    <w:rsid w:val="00C50D5E"/>
    <w:rsid w:val="00C51FBB"/>
    <w:rsid w:val="00C52A50"/>
    <w:rsid w:val="00C544F2"/>
    <w:rsid w:val="00C55239"/>
    <w:rsid w:val="00C566F8"/>
    <w:rsid w:val="00C577BE"/>
    <w:rsid w:val="00C624B0"/>
    <w:rsid w:val="00C6277D"/>
    <w:rsid w:val="00C62A0D"/>
    <w:rsid w:val="00C64B21"/>
    <w:rsid w:val="00C726B8"/>
    <w:rsid w:val="00C72EE6"/>
    <w:rsid w:val="00C74855"/>
    <w:rsid w:val="00C75C1B"/>
    <w:rsid w:val="00C76628"/>
    <w:rsid w:val="00C802F5"/>
    <w:rsid w:val="00C82191"/>
    <w:rsid w:val="00C84A45"/>
    <w:rsid w:val="00C85EAC"/>
    <w:rsid w:val="00C900F7"/>
    <w:rsid w:val="00C91220"/>
    <w:rsid w:val="00C920D3"/>
    <w:rsid w:val="00C92C00"/>
    <w:rsid w:val="00C94F3F"/>
    <w:rsid w:val="00C96B5D"/>
    <w:rsid w:val="00C97B74"/>
    <w:rsid w:val="00C97D1C"/>
    <w:rsid w:val="00CA03C9"/>
    <w:rsid w:val="00CA063C"/>
    <w:rsid w:val="00CA06AC"/>
    <w:rsid w:val="00CA1919"/>
    <w:rsid w:val="00CA1A09"/>
    <w:rsid w:val="00CA1B93"/>
    <w:rsid w:val="00CA1E24"/>
    <w:rsid w:val="00CA1FD8"/>
    <w:rsid w:val="00CA3084"/>
    <w:rsid w:val="00CA7A78"/>
    <w:rsid w:val="00CB0467"/>
    <w:rsid w:val="00CB09E0"/>
    <w:rsid w:val="00CB1CDD"/>
    <w:rsid w:val="00CB1D1F"/>
    <w:rsid w:val="00CB29A7"/>
    <w:rsid w:val="00CB30CF"/>
    <w:rsid w:val="00CB6934"/>
    <w:rsid w:val="00CC0458"/>
    <w:rsid w:val="00CC0681"/>
    <w:rsid w:val="00CC0887"/>
    <w:rsid w:val="00CC1678"/>
    <w:rsid w:val="00CC208E"/>
    <w:rsid w:val="00CC337A"/>
    <w:rsid w:val="00CC6098"/>
    <w:rsid w:val="00CD067A"/>
    <w:rsid w:val="00CD0885"/>
    <w:rsid w:val="00CD1053"/>
    <w:rsid w:val="00CD457C"/>
    <w:rsid w:val="00CD6322"/>
    <w:rsid w:val="00CD67C6"/>
    <w:rsid w:val="00CD711A"/>
    <w:rsid w:val="00CD7781"/>
    <w:rsid w:val="00CE00D9"/>
    <w:rsid w:val="00CE02CD"/>
    <w:rsid w:val="00CE19F1"/>
    <w:rsid w:val="00CE1E24"/>
    <w:rsid w:val="00CE2DC5"/>
    <w:rsid w:val="00CE2ED3"/>
    <w:rsid w:val="00CE4764"/>
    <w:rsid w:val="00CE4E4A"/>
    <w:rsid w:val="00CE6765"/>
    <w:rsid w:val="00CE6C26"/>
    <w:rsid w:val="00CF0E8B"/>
    <w:rsid w:val="00CF15AE"/>
    <w:rsid w:val="00CF16CE"/>
    <w:rsid w:val="00CF1A6D"/>
    <w:rsid w:val="00CF2372"/>
    <w:rsid w:val="00CF3587"/>
    <w:rsid w:val="00CF55D5"/>
    <w:rsid w:val="00CF5DB5"/>
    <w:rsid w:val="00CF62C9"/>
    <w:rsid w:val="00CF7C42"/>
    <w:rsid w:val="00D002DF"/>
    <w:rsid w:val="00D00AEA"/>
    <w:rsid w:val="00D01D48"/>
    <w:rsid w:val="00D02278"/>
    <w:rsid w:val="00D03457"/>
    <w:rsid w:val="00D07CAD"/>
    <w:rsid w:val="00D10EEE"/>
    <w:rsid w:val="00D14A43"/>
    <w:rsid w:val="00D153A4"/>
    <w:rsid w:val="00D15FE9"/>
    <w:rsid w:val="00D164BF"/>
    <w:rsid w:val="00D16B87"/>
    <w:rsid w:val="00D1799B"/>
    <w:rsid w:val="00D17AA5"/>
    <w:rsid w:val="00D207C7"/>
    <w:rsid w:val="00D22280"/>
    <w:rsid w:val="00D24305"/>
    <w:rsid w:val="00D26142"/>
    <w:rsid w:val="00D27BD7"/>
    <w:rsid w:val="00D302B5"/>
    <w:rsid w:val="00D311F1"/>
    <w:rsid w:val="00D3142B"/>
    <w:rsid w:val="00D36264"/>
    <w:rsid w:val="00D372AA"/>
    <w:rsid w:val="00D378D4"/>
    <w:rsid w:val="00D37CD6"/>
    <w:rsid w:val="00D4033B"/>
    <w:rsid w:val="00D411FC"/>
    <w:rsid w:val="00D42AC6"/>
    <w:rsid w:val="00D43C6B"/>
    <w:rsid w:val="00D50399"/>
    <w:rsid w:val="00D50AF9"/>
    <w:rsid w:val="00D51C01"/>
    <w:rsid w:val="00D52097"/>
    <w:rsid w:val="00D52763"/>
    <w:rsid w:val="00D52D63"/>
    <w:rsid w:val="00D55E5B"/>
    <w:rsid w:val="00D5673D"/>
    <w:rsid w:val="00D62F90"/>
    <w:rsid w:val="00D63455"/>
    <w:rsid w:val="00D64F1C"/>
    <w:rsid w:val="00D656AD"/>
    <w:rsid w:val="00D65D59"/>
    <w:rsid w:val="00D669D4"/>
    <w:rsid w:val="00D67615"/>
    <w:rsid w:val="00D67E9F"/>
    <w:rsid w:val="00D67EB0"/>
    <w:rsid w:val="00D708BE"/>
    <w:rsid w:val="00D70DB2"/>
    <w:rsid w:val="00D713DB"/>
    <w:rsid w:val="00D71F3B"/>
    <w:rsid w:val="00D72448"/>
    <w:rsid w:val="00D73106"/>
    <w:rsid w:val="00D73360"/>
    <w:rsid w:val="00D74992"/>
    <w:rsid w:val="00D75EF0"/>
    <w:rsid w:val="00D77A88"/>
    <w:rsid w:val="00D80E9D"/>
    <w:rsid w:val="00D81F84"/>
    <w:rsid w:val="00D8290B"/>
    <w:rsid w:val="00D83379"/>
    <w:rsid w:val="00D83680"/>
    <w:rsid w:val="00D8377A"/>
    <w:rsid w:val="00D85E4D"/>
    <w:rsid w:val="00D868A4"/>
    <w:rsid w:val="00D91D3A"/>
    <w:rsid w:val="00D936F7"/>
    <w:rsid w:val="00D9425A"/>
    <w:rsid w:val="00D94377"/>
    <w:rsid w:val="00D947CA"/>
    <w:rsid w:val="00D9574D"/>
    <w:rsid w:val="00D96855"/>
    <w:rsid w:val="00D97065"/>
    <w:rsid w:val="00D9722C"/>
    <w:rsid w:val="00D9735E"/>
    <w:rsid w:val="00D97657"/>
    <w:rsid w:val="00D9797F"/>
    <w:rsid w:val="00DA1A5D"/>
    <w:rsid w:val="00DA2709"/>
    <w:rsid w:val="00DA284D"/>
    <w:rsid w:val="00DA3779"/>
    <w:rsid w:val="00DA40C0"/>
    <w:rsid w:val="00DA439E"/>
    <w:rsid w:val="00DA52B9"/>
    <w:rsid w:val="00DA5536"/>
    <w:rsid w:val="00DA5E9D"/>
    <w:rsid w:val="00DA7B2D"/>
    <w:rsid w:val="00DB104E"/>
    <w:rsid w:val="00DB1D4B"/>
    <w:rsid w:val="00DB23C2"/>
    <w:rsid w:val="00DB2F4A"/>
    <w:rsid w:val="00DB3506"/>
    <w:rsid w:val="00DB6207"/>
    <w:rsid w:val="00DB6D67"/>
    <w:rsid w:val="00DB780A"/>
    <w:rsid w:val="00DC027E"/>
    <w:rsid w:val="00DC3CD2"/>
    <w:rsid w:val="00DC5353"/>
    <w:rsid w:val="00DC6869"/>
    <w:rsid w:val="00DC7163"/>
    <w:rsid w:val="00DC75D1"/>
    <w:rsid w:val="00DD097E"/>
    <w:rsid w:val="00DD09AF"/>
    <w:rsid w:val="00DD0E92"/>
    <w:rsid w:val="00DD1889"/>
    <w:rsid w:val="00DD2307"/>
    <w:rsid w:val="00DD2FD1"/>
    <w:rsid w:val="00DD3928"/>
    <w:rsid w:val="00DD40FC"/>
    <w:rsid w:val="00DD51EC"/>
    <w:rsid w:val="00DD6598"/>
    <w:rsid w:val="00DD67F7"/>
    <w:rsid w:val="00DD7EB4"/>
    <w:rsid w:val="00DE18B1"/>
    <w:rsid w:val="00DE1A7F"/>
    <w:rsid w:val="00DE2250"/>
    <w:rsid w:val="00DE6793"/>
    <w:rsid w:val="00DE6BB4"/>
    <w:rsid w:val="00DE7354"/>
    <w:rsid w:val="00DE73F6"/>
    <w:rsid w:val="00DE74E8"/>
    <w:rsid w:val="00DF18E2"/>
    <w:rsid w:val="00DF2570"/>
    <w:rsid w:val="00DF269E"/>
    <w:rsid w:val="00DF3C96"/>
    <w:rsid w:val="00DF55BC"/>
    <w:rsid w:val="00DF571C"/>
    <w:rsid w:val="00E00266"/>
    <w:rsid w:val="00E00A10"/>
    <w:rsid w:val="00E028F6"/>
    <w:rsid w:val="00E02BED"/>
    <w:rsid w:val="00E03449"/>
    <w:rsid w:val="00E03572"/>
    <w:rsid w:val="00E0367A"/>
    <w:rsid w:val="00E04D23"/>
    <w:rsid w:val="00E04E7B"/>
    <w:rsid w:val="00E05B0B"/>
    <w:rsid w:val="00E06FA6"/>
    <w:rsid w:val="00E07048"/>
    <w:rsid w:val="00E12FDD"/>
    <w:rsid w:val="00E1445E"/>
    <w:rsid w:val="00E145BF"/>
    <w:rsid w:val="00E14795"/>
    <w:rsid w:val="00E14CB0"/>
    <w:rsid w:val="00E14F7A"/>
    <w:rsid w:val="00E1734E"/>
    <w:rsid w:val="00E2064A"/>
    <w:rsid w:val="00E2158C"/>
    <w:rsid w:val="00E21D0C"/>
    <w:rsid w:val="00E2267F"/>
    <w:rsid w:val="00E22C3F"/>
    <w:rsid w:val="00E25680"/>
    <w:rsid w:val="00E25A51"/>
    <w:rsid w:val="00E25CFB"/>
    <w:rsid w:val="00E25E6E"/>
    <w:rsid w:val="00E34170"/>
    <w:rsid w:val="00E35EC1"/>
    <w:rsid w:val="00E36A4D"/>
    <w:rsid w:val="00E3730C"/>
    <w:rsid w:val="00E42013"/>
    <w:rsid w:val="00E4205B"/>
    <w:rsid w:val="00E42C39"/>
    <w:rsid w:val="00E43B09"/>
    <w:rsid w:val="00E4450C"/>
    <w:rsid w:val="00E44785"/>
    <w:rsid w:val="00E448AD"/>
    <w:rsid w:val="00E4553E"/>
    <w:rsid w:val="00E465F1"/>
    <w:rsid w:val="00E4672C"/>
    <w:rsid w:val="00E5099D"/>
    <w:rsid w:val="00E53783"/>
    <w:rsid w:val="00E537BA"/>
    <w:rsid w:val="00E5383C"/>
    <w:rsid w:val="00E57169"/>
    <w:rsid w:val="00E606C5"/>
    <w:rsid w:val="00E62F97"/>
    <w:rsid w:val="00E631F9"/>
    <w:rsid w:val="00E63975"/>
    <w:rsid w:val="00E65EFE"/>
    <w:rsid w:val="00E66928"/>
    <w:rsid w:val="00E669CB"/>
    <w:rsid w:val="00E70BC4"/>
    <w:rsid w:val="00E71DFD"/>
    <w:rsid w:val="00E7201C"/>
    <w:rsid w:val="00E72FFD"/>
    <w:rsid w:val="00E73A81"/>
    <w:rsid w:val="00E73E4A"/>
    <w:rsid w:val="00E74F71"/>
    <w:rsid w:val="00E756A3"/>
    <w:rsid w:val="00E771F6"/>
    <w:rsid w:val="00E77A3E"/>
    <w:rsid w:val="00E8215A"/>
    <w:rsid w:val="00E82A9E"/>
    <w:rsid w:val="00E82FBB"/>
    <w:rsid w:val="00E837CF"/>
    <w:rsid w:val="00E83AB9"/>
    <w:rsid w:val="00E83B26"/>
    <w:rsid w:val="00E84873"/>
    <w:rsid w:val="00E84A9E"/>
    <w:rsid w:val="00E85D62"/>
    <w:rsid w:val="00E86253"/>
    <w:rsid w:val="00E86E05"/>
    <w:rsid w:val="00E90B06"/>
    <w:rsid w:val="00E90E1E"/>
    <w:rsid w:val="00E91203"/>
    <w:rsid w:val="00E92179"/>
    <w:rsid w:val="00E927FF"/>
    <w:rsid w:val="00E92D31"/>
    <w:rsid w:val="00E93BF8"/>
    <w:rsid w:val="00E94445"/>
    <w:rsid w:val="00E958BA"/>
    <w:rsid w:val="00E97986"/>
    <w:rsid w:val="00EA255E"/>
    <w:rsid w:val="00EA3AA9"/>
    <w:rsid w:val="00EA3D75"/>
    <w:rsid w:val="00EA5E31"/>
    <w:rsid w:val="00EA6A4B"/>
    <w:rsid w:val="00EA6F61"/>
    <w:rsid w:val="00EA7004"/>
    <w:rsid w:val="00EA7594"/>
    <w:rsid w:val="00EB09CE"/>
    <w:rsid w:val="00EB24DE"/>
    <w:rsid w:val="00EB2636"/>
    <w:rsid w:val="00EB29E8"/>
    <w:rsid w:val="00EB2C0F"/>
    <w:rsid w:val="00EB445E"/>
    <w:rsid w:val="00EC03DB"/>
    <w:rsid w:val="00EC09F8"/>
    <w:rsid w:val="00EC14D5"/>
    <w:rsid w:val="00EC28E8"/>
    <w:rsid w:val="00EC6D34"/>
    <w:rsid w:val="00ED0039"/>
    <w:rsid w:val="00ED0093"/>
    <w:rsid w:val="00ED2398"/>
    <w:rsid w:val="00ED4814"/>
    <w:rsid w:val="00ED503C"/>
    <w:rsid w:val="00ED5876"/>
    <w:rsid w:val="00ED5B08"/>
    <w:rsid w:val="00ED6C2A"/>
    <w:rsid w:val="00EE1002"/>
    <w:rsid w:val="00EE1723"/>
    <w:rsid w:val="00EE1ADA"/>
    <w:rsid w:val="00EE2182"/>
    <w:rsid w:val="00EE3B0D"/>
    <w:rsid w:val="00EE40F1"/>
    <w:rsid w:val="00EE6120"/>
    <w:rsid w:val="00EE6FDA"/>
    <w:rsid w:val="00EE7FCF"/>
    <w:rsid w:val="00EF1117"/>
    <w:rsid w:val="00EF1207"/>
    <w:rsid w:val="00EF1ADA"/>
    <w:rsid w:val="00EF1C48"/>
    <w:rsid w:val="00EF41B8"/>
    <w:rsid w:val="00EF499E"/>
    <w:rsid w:val="00EF4C05"/>
    <w:rsid w:val="00EF4FB1"/>
    <w:rsid w:val="00EF5660"/>
    <w:rsid w:val="00EF56FB"/>
    <w:rsid w:val="00EF6805"/>
    <w:rsid w:val="00EF6EA8"/>
    <w:rsid w:val="00EF6F9C"/>
    <w:rsid w:val="00F00716"/>
    <w:rsid w:val="00F00B3F"/>
    <w:rsid w:val="00F02E2F"/>
    <w:rsid w:val="00F039EF"/>
    <w:rsid w:val="00F0436B"/>
    <w:rsid w:val="00F059FE"/>
    <w:rsid w:val="00F05B7B"/>
    <w:rsid w:val="00F06C8E"/>
    <w:rsid w:val="00F07098"/>
    <w:rsid w:val="00F0742F"/>
    <w:rsid w:val="00F10C5A"/>
    <w:rsid w:val="00F11359"/>
    <w:rsid w:val="00F113F9"/>
    <w:rsid w:val="00F11B3F"/>
    <w:rsid w:val="00F13463"/>
    <w:rsid w:val="00F13B58"/>
    <w:rsid w:val="00F16672"/>
    <w:rsid w:val="00F16EFB"/>
    <w:rsid w:val="00F173CD"/>
    <w:rsid w:val="00F22A2D"/>
    <w:rsid w:val="00F24C4C"/>
    <w:rsid w:val="00F253BF"/>
    <w:rsid w:val="00F261F7"/>
    <w:rsid w:val="00F270B8"/>
    <w:rsid w:val="00F27DB4"/>
    <w:rsid w:val="00F3400E"/>
    <w:rsid w:val="00F34E31"/>
    <w:rsid w:val="00F37538"/>
    <w:rsid w:val="00F37A48"/>
    <w:rsid w:val="00F40700"/>
    <w:rsid w:val="00F40AF3"/>
    <w:rsid w:val="00F40E65"/>
    <w:rsid w:val="00F41362"/>
    <w:rsid w:val="00F41D0A"/>
    <w:rsid w:val="00F41F34"/>
    <w:rsid w:val="00F426E6"/>
    <w:rsid w:val="00F428C9"/>
    <w:rsid w:val="00F4306B"/>
    <w:rsid w:val="00F433FD"/>
    <w:rsid w:val="00F443FD"/>
    <w:rsid w:val="00F45D82"/>
    <w:rsid w:val="00F4714B"/>
    <w:rsid w:val="00F473E0"/>
    <w:rsid w:val="00F47A5F"/>
    <w:rsid w:val="00F47F7B"/>
    <w:rsid w:val="00F50687"/>
    <w:rsid w:val="00F50987"/>
    <w:rsid w:val="00F509A4"/>
    <w:rsid w:val="00F50A9B"/>
    <w:rsid w:val="00F50F48"/>
    <w:rsid w:val="00F531A3"/>
    <w:rsid w:val="00F53C5B"/>
    <w:rsid w:val="00F54BA8"/>
    <w:rsid w:val="00F576BC"/>
    <w:rsid w:val="00F57DD9"/>
    <w:rsid w:val="00F60018"/>
    <w:rsid w:val="00F607FA"/>
    <w:rsid w:val="00F60C42"/>
    <w:rsid w:val="00F60F2C"/>
    <w:rsid w:val="00F62DCF"/>
    <w:rsid w:val="00F63D57"/>
    <w:rsid w:val="00F65E1C"/>
    <w:rsid w:val="00F6633B"/>
    <w:rsid w:val="00F66CE8"/>
    <w:rsid w:val="00F66EFF"/>
    <w:rsid w:val="00F67185"/>
    <w:rsid w:val="00F67B5B"/>
    <w:rsid w:val="00F7230A"/>
    <w:rsid w:val="00F7247F"/>
    <w:rsid w:val="00F72D7F"/>
    <w:rsid w:val="00F72E20"/>
    <w:rsid w:val="00F73B0F"/>
    <w:rsid w:val="00F73F03"/>
    <w:rsid w:val="00F740F7"/>
    <w:rsid w:val="00F748EB"/>
    <w:rsid w:val="00F752F9"/>
    <w:rsid w:val="00F7540B"/>
    <w:rsid w:val="00F76E72"/>
    <w:rsid w:val="00F7749B"/>
    <w:rsid w:val="00F77F15"/>
    <w:rsid w:val="00F80022"/>
    <w:rsid w:val="00F809AC"/>
    <w:rsid w:val="00F8106E"/>
    <w:rsid w:val="00F81895"/>
    <w:rsid w:val="00F82D3E"/>
    <w:rsid w:val="00F83384"/>
    <w:rsid w:val="00F8399E"/>
    <w:rsid w:val="00F839FB"/>
    <w:rsid w:val="00F83D33"/>
    <w:rsid w:val="00F85EFA"/>
    <w:rsid w:val="00F8631F"/>
    <w:rsid w:val="00F902D5"/>
    <w:rsid w:val="00F9381A"/>
    <w:rsid w:val="00F9433E"/>
    <w:rsid w:val="00F94FD3"/>
    <w:rsid w:val="00F96657"/>
    <w:rsid w:val="00F96E7E"/>
    <w:rsid w:val="00F97A85"/>
    <w:rsid w:val="00FA106F"/>
    <w:rsid w:val="00FA3031"/>
    <w:rsid w:val="00FA332B"/>
    <w:rsid w:val="00FA3820"/>
    <w:rsid w:val="00FA40B1"/>
    <w:rsid w:val="00FA4456"/>
    <w:rsid w:val="00FA5F05"/>
    <w:rsid w:val="00FA666C"/>
    <w:rsid w:val="00FA7798"/>
    <w:rsid w:val="00FB0DEF"/>
    <w:rsid w:val="00FB13DD"/>
    <w:rsid w:val="00FB2278"/>
    <w:rsid w:val="00FB38AF"/>
    <w:rsid w:val="00FB3CCC"/>
    <w:rsid w:val="00FB494E"/>
    <w:rsid w:val="00FB4F6E"/>
    <w:rsid w:val="00FB5E07"/>
    <w:rsid w:val="00FB7934"/>
    <w:rsid w:val="00FB7BC8"/>
    <w:rsid w:val="00FC010C"/>
    <w:rsid w:val="00FC0AA5"/>
    <w:rsid w:val="00FC1BB1"/>
    <w:rsid w:val="00FC2854"/>
    <w:rsid w:val="00FC39FF"/>
    <w:rsid w:val="00FC4B11"/>
    <w:rsid w:val="00FC4BEB"/>
    <w:rsid w:val="00FC4F61"/>
    <w:rsid w:val="00FC65DE"/>
    <w:rsid w:val="00FC794B"/>
    <w:rsid w:val="00FD18D2"/>
    <w:rsid w:val="00FD2321"/>
    <w:rsid w:val="00FD2816"/>
    <w:rsid w:val="00FD2A7E"/>
    <w:rsid w:val="00FD4148"/>
    <w:rsid w:val="00FD5EC5"/>
    <w:rsid w:val="00FD6657"/>
    <w:rsid w:val="00FD69B0"/>
    <w:rsid w:val="00FE0A2F"/>
    <w:rsid w:val="00FE132E"/>
    <w:rsid w:val="00FE2228"/>
    <w:rsid w:val="00FE2E86"/>
    <w:rsid w:val="00FE40D4"/>
    <w:rsid w:val="00FE486A"/>
    <w:rsid w:val="00FF1095"/>
    <w:rsid w:val="00FF177E"/>
    <w:rsid w:val="00FF1A92"/>
    <w:rsid w:val="00FF2C6A"/>
    <w:rsid w:val="00FF2CBB"/>
    <w:rsid w:val="00FF2E54"/>
    <w:rsid w:val="00FF54D6"/>
    <w:rsid w:val="00FF76BD"/>
    <w:rsid w:val="00FF77E5"/>
    <w:rsid w:val="00FF7DA0"/>
    <w:rsid w:val="0E915FCC"/>
    <w:rsid w:val="0E981C3D"/>
    <w:rsid w:val="154B1E25"/>
    <w:rsid w:val="19D27CFD"/>
    <w:rsid w:val="229B78EF"/>
    <w:rsid w:val="25C03E66"/>
    <w:rsid w:val="26586803"/>
    <w:rsid w:val="29945C99"/>
    <w:rsid w:val="2E8A2BD7"/>
    <w:rsid w:val="34AD3012"/>
    <w:rsid w:val="3DC7642C"/>
    <w:rsid w:val="3FE73AE7"/>
    <w:rsid w:val="427702B4"/>
    <w:rsid w:val="43FFB025"/>
    <w:rsid w:val="469D36D8"/>
    <w:rsid w:val="48C44ABF"/>
    <w:rsid w:val="49561503"/>
    <w:rsid w:val="561F25D2"/>
    <w:rsid w:val="5B465D70"/>
    <w:rsid w:val="5BE79A5C"/>
    <w:rsid w:val="5E2D4925"/>
    <w:rsid w:val="61B842FA"/>
    <w:rsid w:val="64943D18"/>
    <w:rsid w:val="65AD6A95"/>
    <w:rsid w:val="68EF34DE"/>
    <w:rsid w:val="6A1D2F6A"/>
    <w:rsid w:val="6B2335E9"/>
    <w:rsid w:val="6CC01A79"/>
    <w:rsid w:val="6E1264B3"/>
    <w:rsid w:val="723F258A"/>
    <w:rsid w:val="78BA61A9"/>
    <w:rsid w:val="7C252886"/>
    <w:rsid w:val="7E136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qFormat="1"/>
    <w:lsdException w:name="header" w:semiHidden="0" w:qFormat="1"/>
    <w:lsdException w:name="footer" w:semiHidden="0" w:qFormat="1"/>
    <w:lsdException w:name="caption" w:uiPriority="35" w:qFormat="1"/>
    <w:lsdException w:name="table of figures" w:qFormat="1"/>
    <w:lsdException w:name="envelope address" w:qFormat="1"/>
    <w:lsdException w:name="envelope return" w:qFormat="1"/>
    <w:lsdException w:name="footnote reference" w:qFormat="1"/>
    <w:lsdException w:name="annotation reference" w:qFormat="1"/>
    <w:lsdException w:name="page number" w:semiHidden="0" w:uiPriority="0" w:qFormat="1"/>
    <w:lsdException w:name="endnote text" w:qFormat="1"/>
    <w:lsdException w:name="table of authorities" w:qFormat="1"/>
    <w:lsdException w:name="macro"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semiHidden="0" w:unhideWhenUsed="0" w:qFormat="1"/>
    <w:lsdException w:name="Closing" w:qFormat="1"/>
    <w:lsdException w:name="Signature" w:qFormat="1"/>
    <w:lsdException w:name="Default Paragraph Font" w:semiHidden="0" w:uiPriority="1"/>
    <w:lsdException w:name="Body Text" w:semiHidden="0" w:uiPriority="0" w:unhideWhenUsed="0" w:qFormat="1"/>
    <w:lsdException w:name="Body Text Indent" w:uiPriority="0"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semiHidden="0" w:uiPriority="11" w:unhideWhenUsed="0" w:qFormat="1"/>
    <w:lsdException w:name="Salutation" w:qFormat="1"/>
    <w:lsdException w:name="Date" w:uiPriority="0"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uiPriority="0" w:qFormat="1"/>
    <w:lsdException w:name="Block Text" w:uiPriority="0" w:qFormat="1"/>
    <w:lsdException w:name="Hyperlink" w:semiHidden="0" w:qFormat="1"/>
    <w:lsdException w:name="FollowedHyperlink" w:qFormat="1"/>
    <w:lsdException w:name="Strong" w:semiHidden="0" w:uiPriority="22" w:unhideWhenUsed="0" w:qFormat="1"/>
    <w:lsdException w:name="Emphasis" w:semiHidden="0" w:uiPriority="0" w:unhideWhenUsed="0" w:qFormat="1"/>
    <w:lsdException w:name="Document Map" w:qFormat="1"/>
    <w:lsdException w:name="Plain Text" w:uiPriority="0" w:qFormat="1"/>
    <w:lsdException w:name="E-mail Signature" w:qFormat="1"/>
    <w:lsdException w:name="Normal (Web)" w:qFormat="1"/>
    <w:lsdException w:name="HTML Address" w:qFormat="1"/>
    <w:lsdException w:name="HTML Preformatted" w:qFormat="1"/>
    <w:lsdException w:name="Normal Table" w:semiHidden="0"/>
    <w:lsdException w:name="annotation subject" w:qFormat="1"/>
    <w:lsdException w:name="Balloon Text" w:semiHidden="0" w:uiPriority="0" w:qFormat="1"/>
    <w:lsdException w:name="Table Grid" w:semiHidden="0" w:uiPriority="59"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1F787D"/>
    <w:pPr>
      <w:widowControl w:val="0"/>
      <w:jc w:val="both"/>
    </w:pPr>
    <w:rPr>
      <w:kern w:val="2"/>
      <w:sz w:val="21"/>
      <w:szCs w:val="22"/>
    </w:rPr>
  </w:style>
  <w:style w:type="paragraph" w:styleId="1">
    <w:name w:val="heading 1"/>
    <w:basedOn w:val="a1"/>
    <w:next w:val="a1"/>
    <w:link w:val="1Char"/>
    <w:qFormat/>
    <w:rsid w:val="00C82191"/>
    <w:pPr>
      <w:keepNext/>
      <w:keepLines/>
      <w:spacing w:line="600" w:lineRule="exact"/>
      <w:ind w:firstLineChars="200" w:firstLine="200"/>
      <w:outlineLvl w:val="0"/>
    </w:pPr>
    <w:rPr>
      <w:rFonts w:eastAsia="方正黑体_GBK" w:cs="宋体"/>
      <w:bCs/>
      <w:kern w:val="44"/>
      <w:sz w:val="32"/>
      <w:szCs w:val="44"/>
    </w:rPr>
  </w:style>
  <w:style w:type="paragraph" w:styleId="21">
    <w:name w:val="heading 2"/>
    <w:basedOn w:val="a1"/>
    <w:next w:val="a1"/>
    <w:link w:val="2Char"/>
    <w:qFormat/>
    <w:rsid w:val="00C82191"/>
    <w:pPr>
      <w:keepNext/>
      <w:keepLines/>
      <w:spacing w:line="600" w:lineRule="exact"/>
      <w:ind w:firstLineChars="200" w:firstLine="200"/>
      <w:outlineLvl w:val="1"/>
    </w:pPr>
    <w:rPr>
      <w:rFonts w:ascii="Cambria" w:eastAsia="方正楷体_GBK" w:hAnsi="Cambria" w:cs="宋体"/>
      <w:bCs/>
      <w:sz w:val="32"/>
      <w:szCs w:val="32"/>
    </w:rPr>
  </w:style>
  <w:style w:type="paragraph" w:styleId="31">
    <w:name w:val="heading 3"/>
    <w:basedOn w:val="a1"/>
    <w:next w:val="a1"/>
    <w:link w:val="3Char"/>
    <w:uiPriority w:val="9"/>
    <w:unhideWhenUsed/>
    <w:qFormat/>
    <w:rsid w:val="002C52B1"/>
    <w:pPr>
      <w:keepNext/>
      <w:keepLines/>
      <w:widowControl/>
      <w:overflowPunct w:val="0"/>
      <w:autoSpaceDE w:val="0"/>
      <w:autoSpaceDN w:val="0"/>
      <w:adjustRightInd w:val="0"/>
      <w:snapToGrid w:val="0"/>
      <w:spacing w:line="600" w:lineRule="exact"/>
      <w:ind w:firstLineChars="200" w:firstLine="200"/>
      <w:textAlignment w:val="baseline"/>
      <w:outlineLvl w:val="2"/>
    </w:pPr>
    <w:rPr>
      <w:rFonts w:ascii="Times New Roman" w:eastAsia="方正楷体_GBK" w:hAnsi="Times New Roman" w:cs="Arial"/>
      <w:bCs/>
      <w:snapToGrid w:val="0"/>
      <w:color w:val="000000"/>
      <w:kern w:val="0"/>
      <w:sz w:val="32"/>
      <w:szCs w:val="32"/>
    </w:rPr>
  </w:style>
  <w:style w:type="paragraph" w:styleId="41">
    <w:name w:val="heading 4"/>
    <w:basedOn w:val="a1"/>
    <w:next w:val="a1"/>
    <w:link w:val="4Char"/>
    <w:uiPriority w:val="9"/>
    <w:qFormat/>
    <w:rsid w:val="00C01EC2"/>
    <w:pPr>
      <w:keepNext/>
      <w:keepLines/>
      <w:spacing w:before="280" w:after="290" w:line="376" w:lineRule="auto"/>
      <w:outlineLvl w:val="3"/>
    </w:pPr>
    <w:rPr>
      <w:rFonts w:ascii="Cambria" w:hAnsi="Cambria"/>
      <w:b/>
      <w:bCs/>
      <w:sz w:val="28"/>
      <w:szCs w:val="28"/>
    </w:rPr>
  </w:style>
  <w:style w:type="paragraph" w:styleId="51">
    <w:name w:val="heading 5"/>
    <w:basedOn w:val="a1"/>
    <w:next w:val="a1"/>
    <w:link w:val="5Char"/>
    <w:uiPriority w:val="9"/>
    <w:semiHidden/>
    <w:unhideWhenUsed/>
    <w:qFormat/>
    <w:rsid w:val="002C52B1"/>
    <w:pPr>
      <w:keepNext/>
      <w:keepLines/>
      <w:widowControl/>
      <w:kinsoku w:val="0"/>
      <w:autoSpaceDE w:val="0"/>
      <w:autoSpaceDN w:val="0"/>
      <w:adjustRightInd w:val="0"/>
      <w:snapToGrid w:val="0"/>
      <w:spacing w:before="280" w:after="290" w:line="376" w:lineRule="auto"/>
      <w:jc w:val="left"/>
      <w:textAlignment w:val="baseline"/>
      <w:outlineLvl w:val="4"/>
    </w:pPr>
    <w:rPr>
      <w:rFonts w:ascii="Arial" w:hAnsi="Arial" w:cs="Arial"/>
      <w:b/>
      <w:bCs/>
      <w:snapToGrid w:val="0"/>
      <w:color w:val="000000"/>
      <w:kern w:val="0"/>
      <w:sz w:val="28"/>
      <w:szCs w:val="28"/>
    </w:rPr>
  </w:style>
  <w:style w:type="paragraph" w:styleId="6">
    <w:name w:val="heading 6"/>
    <w:basedOn w:val="a1"/>
    <w:next w:val="a1"/>
    <w:link w:val="6Char"/>
    <w:uiPriority w:val="9"/>
    <w:semiHidden/>
    <w:unhideWhenUsed/>
    <w:qFormat/>
    <w:rsid w:val="002C52B1"/>
    <w:pPr>
      <w:keepNext/>
      <w:keepLines/>
      <w:spacing w:before="240" w:after="64" w:line="320" w:lineRule="auto"/>
      <w:outlineLvl w:val="5"/>
    </w:pPr>
    <w:rPr>
      <w:rFonts w:ascii="Cambria" w:hAnsi="Cambria"/>
      <w:b/>
      <w:bCs/>
      <w:snapToGrid w:val="0"/>
      <w:color w:val="000000"/>
      <w:kern w:val="0"/>
      <w:sz w:val="24"/>
      <w:szCs w:val="24"/>
    </w:rPr>
  </w:style>
  <w:style w:type="paragraph" w:styleId="7">
    <w:name w:val="heading 7"/>
    <w:basedOn w:val="a1"/>
    <w:next w:val="a1"/>
    <w:link w:val="7Char"/>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6"/>
    </w:pPr>
    <w:rPr>
      <w:rFonts w:ascii="Arial" w:hAnsi="Arial" w:cs="Arial"/>
      <w:b/>
      <w:bCs/>
      <w:snapToGrid w:val="0"/>
      <w:color w:val="000000"/>
      <w:kern w:val="0"/>
      <w:sz w:val="24"/>
      <w:szCs w:val="24"/>
    </w:rPr>
  </w:style>
  <w:style w:type="paragraph" w:styleId="8">
    <w:name w:val="heading 8"/>
    <w:basedOn w:val="a1"/>
    <w:next w:val="a1"/>
    <w:link w:val="8Char"/>
    <w:uiPriority w:val="9"/>
    <w:semiHidden/>
    <w:unhideWhenUsed/>
    <w:qFormat/>
    <w:rsid w:val="002C52B1"/>
    <w:pPr>
      <w:keepNext/>
      <w:keepLines/>
      <w:spacing w:before="240" w:after="64" w:line="320" w:lineRule="auto"/>
      <w:outlineLvl w:val="7"/>
    </w:pPr>
    <w:rPr>
      <w:rFonts w:ascii="Cambria" w:hAnsi="Cambria"/>
      <w:snapToGrid w:val="0"/>
      <w:color w:val="000000"/>
      <w:kern w:val="0"/>
      <w:sz w:val="24"/>
      <w:szCs w:val="24"/>
    </w:rPr>
  </w:style>
  <w:style w:type="paragraph" w:styleId="9">
    <w:name w:val="heading 9"/>
    <w:basedOn w:val="a1"/>
    <w:next w:val="a1"/>
    <w:link w:val="9Char"/>
    <w:uiPriority w:val="9"/>
    <w:semiHidden/>
    <w:unhideWhenUsed/>
    <w:qFormat/>
    <w:rsid w:val="002C52B1"/>
    <w:pPr>
      <w:keepNext/>
      <w:keepLines/>
      <w:spacing w:before="240" w:after="64" w:line="320" w:lineRule="auto"/>
      <w:outlineLvl w:val="8"/>
    </w:pPr>
    <w:rPr>
      <w:rFonts w:ascii="Cambria" w:hAnsi="Cambria"/>
      <w:snapToGrid w:val="0"/>
      <w:color w:val="000000"/>
      <w:kern w:val="0"/>
      <w:szCs w:val="21"/>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qFormat/>
    <w:rsid w:val="00C82191"/>
    <w:rPr>
      <w:rFonts w:eastAsia="方正黑体_GBK" w:cs="宋体"/>
      <w:bCs/>
      <w:kern w:val="44"/>
      <w:sz w:val="32"/>
      <w:szCs w:val="44"/>
    </w:rPr>
  </w:style>
  <w:style w:type="character" w:customStyle="1" w:styleId="2Char">
    <w:name w:val="标题 2 Char"/>
    <w:basedOn w:val="a2"/>
    <w:link w:val="21"/>
    <w:qFormat/>
    <w:rsid w:val="00C82191"/>
    <w:rPr>
      <w:rFonts w:ascii="Cambria" w:eastAsia="方正楷体_GBK" w:hAnsi="Cambria" w:cs="宋体"/>
      <w:bCs/>
      <w:kern w:val="2"/>
      <w:sz w:val="32"/>
      <w:szCs w:val="32"/>
    </w:rPr>
  </w:style>
  <w:style w:type="paragraph" w:styleId="a5">
    <w:name w:val="Body Text"/>
    <w:basedOn w:val="a1"/>
    <w:link w:val="Char"/>
    <w:qFormat/>
    <w:rsid w:val="001F787D"/>
    <w:pPr>
      <w:spacing w:after="120"/>
    </w:pPr>
    <w:rPr>
      <w:rFonts w:ascii="Times New Roman" w:hAnsi="Times New Roman"/>
      <w:szCs w:val="20"/>
    </w:rPr>
  </w:style>
  <w:style w:type="character" w:customStyle="1" w:styleId="Char">
    <w:name w:val="正文文本 Char"/>
    <w:link w:val="a5"/>
    <w:qFormat/>
    <w:rsid w:val="001F787D"/>
    <w:rPr>
      <w:rFonts w:ascii="Times New Roman" w:hAnsi="Times New Roman"/>
      <w:kern w:val="2"/>
      <w:sz w:val="21"/>
    </w:rPr>
  </w:style>
  <w:style w:type="paragraph" w:styleId="a6">
    <w:name w:val="Balloon Text"/>
    <w:basedOn w:val="a1"/>
    <w:link w:val="Char0"/>
    <w:unhideWhenUsed/>
    <w:qFormat/>
    <w:rsid w:val="001F787D"/>
    <w:rPr>
      <w:kern w:val="0"/>
      <w:sz w:val="18"/>
      <w:szCs w:val="18"/>
    </w:rPr>
  </w:style>
  <w:style w:type="character" w:customStyle="1" w:styleId="Char0">
    <w:name w:val="批注框文本 Char"/>
    <w:link w:val="a6"/>
    <w:qFormat/>
    <w:rsid w:val="001F787D"/>
    <w:rPr>
      <w:rFonts w:ascii="Calibri" w:eastAsia="宋体" w:hAnsi="Calibri" w:cs="Times New Roman"/>
      <w:sz w:val="18"/>
      <w:szCs w:val="18"/>
    </w:rPr>
  </w:style>
  <w:style w:type="paragraph" w:styleId="a7">
    <w:name w:val="footer"/>
    <w:basedOn w:val="a1"/>
    <w:link w:val="Char1"/>
    <w:uiPriority w:val="99"/>
    <w:unhideWhenUsed/>
    <w:qFormat/>
    <w:rsid w:val="001F787D"/>
    <w:pPr>
      <w:tabs>
        <w:tab w:val="center" w:pos="4153"/>
        <w:tab w:val="right" w:pos="8306"/>
      </w:tabs>
      <w:snapToGrid w:val="0"/>
      <w:jc w:val="left"/>
    </w:pPr>
    <w:rPr>
      <w:kern w:val="0"/>
      <w:sz w:val="18"/>
      <w:szCs w:val="18"/>
    </w:rPr>
  </w:style>
  <w:style w:type="character" w:customStyle="1" w:styleId="Char1">
    <w:name w:val="页脚 Char"/>
    <w:link w:val="a7"/>
    <w:uiPriority w:val="99"/>
    <w:qFormat/>
    <w:rsid w:val="001F787D"/>
    <w:rPr>
      <w:sz w:val="18"/>
      <w:szCs w:val="18"/>
    </w:rPr>
  </w:style>
  <w:style w:type="paragraph" w:styleId="a8">
    <w:name w:val="header"/>
    <w:basedOn w:val="a1"/>
    <w:link w:val="Char2"/>
    <w:uiPriority w:val="99"/>
    <w:unhideWhenUsed/>
    <w:qFormat/>
    <w:rsid w:val="001F787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8"/>
    <w:uiPriority w:val="99"/>
    <w:qFormat/>
    <w:rsid w:val="001F787D"/>
    <w:rPr>
      <w:sz w:val="18"/>
      <w:szCs w:val="18"/>
    </w:rPr>
  </w:style>
  <w:style w:type="character" w:styleId="a9">
    <w:name w:val="page number"/>
    <w:unhideWhenUsed/>
    <w:qFormat/>
    <w:rsid w:val="001F787D"/>
  </w:style>
  <w:style w:type="character" w:styleId="aa">
    <w:name w:val="Hyperlink"/>
    <w:uiPriority w:val="99"/>
    <w:unhideWhenUsed/>
    <w:qFormat/>
    <w:rsid w:val="001F787D"/>
    <w:rPr>
      <w:color w:val="0000FF"/>
      <w:u w:val="single"/>
    </w:rPr>
  </w:style>
  <w:style w:type="table" w:styleId="ab">
    <w:name w:val="Table Grid"/>
    <w:basedOn w:val="a3"/>
    <w:uiPriority w:val="59"/>
    <w:qFormat/>
    <w:rsid w:val="002B447E"/>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1"/>
    <w:next w:val="a1"/>
    <w:link w:val="Char3"/>
    <w:unhideWhenUsed/>
    <w:qFormat/>
    <w:rsid w:val="00B40FC0"/>
    <w:pPr>
      <w:ind w:leftChars="2500" w:left="100"/>
    </w:pPr>
  </w:style>
  <w:style w:type="character" w:customStyle="1" w:styleId="Char3">
    <w:name w:val="日期 Char"/>
    <w:basedOn w:val="a2"/>
    <w:link w:val="ac"/>
    <w:qFormat/>
    <w:rsid w:val="00B40FC0"/>
    <w:rPr>
      <w:kern w:val="2"/>
      <w:sz w:val="21"/>
      <w:szCs w:val="22"/>
    </w:rPr>
  </w:style>
  <w:style w:type="paragraph" w:styleId="ad">
    <w:name w:val="Normal (Web)"/>
    <w:basedOn w:val="a1"/>
    <w:uiPriority w:val="99"/>
    <w:unhideWhenUsed/>
    <w:qFormat/>
    <w:rsid w:val="00D37CD6"/>
    <w:rPr>
      <w:sz w:val="24"/>
      <w:szCs w:val="24"/>
    </w:rPr>
  </w:style>
  <w:style w:type="paragraph" w:customStyle="1" w:styleId="Default">
    <w:name w:val="Default"/>
    <w:qFormat/>
    <w:rsid w:val="00C82191"/>
    <w:pPr>
      <w:widowControl w:val="0"/>
      <w:autoSpaceDE w:val="0"/>
      <w:autoSpaceDN w:val="0"/>
      <w:adjustRightInd w:val="0"/>
    </w:pPr>
    <w:rPr>
      <w:rFonts w:ascii="方正小标宋_GBK" w:hAnsi="方正小标宋_GBK" w:cs="方正小标宋_GBK"/>
      <w:color w:val="000000"/>
      <w:sz w:val="24"/>
      <w:szCs w:val="24"/>
    </w:rPr>
  </w:style>
  <w:style w:type="paragraph" w:styleId="ae">
    <w:name w:val="Document Map"/>
    <w:basedOn w:val="a1"/>
    <w:link w:val="Char4"/>
    <w:uiPriority w:val="99"/>
    <w:unhideWhenUsed/>
    <w:qFormat/>
    <w:rsid w:val="00C82191"/>
    <w:rPr>
      <w:rFonts w:ascii="宋体" w:hAnsi="Times New Roman"/>
      <w:sz w:val="18"/>
      <w:szCs w:val="18"/>
    </w:rPr>
  </w:style>
  <w:style w:type="character" w:customStyle="1" w:styleId="Char4">
    <w:name w:val="文档结构图 Char"/>
    <w:basedOn w:val="a2"/>
    <w:link w:val="ae"/>
    <w:uiPriority w:val="99"/>
    <w:qFormat/>
    <w:rsid w:val="00C82191"/>
    <w:rPr>
      <w:rFonts w:ascii="宋体" w:hAnsi="Times New Roman"/>
      <w:kern w:val="2"/>
      <w:sz w:val="18"/>
      <w:szCs w:val="18"/>
    </w:rPr>
  </w:style>
  <w:style w:type="paragraph" w:styleId="af">
    <w:name w:val="Body Text Indent"/>
    <w:basedOn w:val="a1"/>
    <w:link w:val="Char5"/>
    <w:qFormat/>
    <w:rsid w:val="00C82191"/>
    <w:pPr>
      <w:spacing w:after="120"/>
      <w:ind w:leftChars="200" w:left="420"/>
    </w:pPr>
  </w:style>
  <w:style w:type="character" w:customStyle="1" w:styleId="Char5">
    <w:name w:val="正文文本缩进 Char"/>
    <w:basedOn w:val="a2"/>
    <w:link w:val="af"/>
    <w:qFormat/>
    <w:rsid w:val="00C82191"/>
    <w:rPr>
      <w:kern w:val="2"/>
      <w:sz w:val="21"/>
      <w:szCs w:val="22"/>
    </w:rPr>
  </w:style>
  <w:style w:type="paragraph" w:styleId="af0">
    <w:name w:val="Block Text"/>
    <w:basedOn w:val="a1"/>
    <w:qFormat/>
    <w:rsid w:val="00C82191"/>
    <w:pPr>
      <w:ind w:left="-438" w:right="386"/>
      <w:jc w:val="center"/>
    </w:pPr>
    <w:rPr>
      <w:rFonts w:ascii="Times New Roman" w:eastAsia="仿宋_GB2312" w:hAnsi="Times New Roman"/>
      <w:b/>
      <w:sz w:val="44"/>
      <w:szCs w:val="20"/>
    </w:rPr>
  </w:style>
  <w:style w:type="paragraph" w:styleId="af1">
    <w:name w:val="Plain Text"/>
    <w:basedOn w:val="a1"/>
    <w:link w:val="Char6"/>
    <w:qFormat/>
    <w:rsid w:val="00C82191"/>
    <w:pPr>
      <w:widowControl/>
      <w:spacing w:before="100" w:beforeAutospacing="1" w:after="100" w:afterAutospacing="1"/>
      <w:jc w:val="left"/>
    </w:pPr>
    <w:rPr>
      <w:rFonts w:ascii="宋体" w:hAnsi="宋体"/>
      <w:kern w:val="0"/>
      <w:sz w:val="24"/>
      <w:szCs w:val="24"/>
    </w:rPr>
  </w:style>
  <w:style w:type="character" w:customStyle="1" w:styleId="Char6">
    <w:name w:val="纯文本 Char"/>
    <w:basedOn w:val="a2"/>
    <w:link w:val="af1"/>
    <w:qFormat/>
    <w:rsid w:val="00C82191"/>
    <w:rPr>
      <w:rFonts w:ascii="宋体" w:hAnsi="宋体"/>
      <w:sz w:val="24"/>
      <w:szCs w:val="24"/>
    </w:rPr>
  </w:style>
  <w:style w:type="paragraph" w:styleId="af2">
    <w:name w:val="footnote text"/>
    <w:basedOn w:val="a1"/>
    <w:link w:val="Char7"/>
    <w:uiPriority w:val="99"/>
    <w:qFormat/>
    <w:rsid w:val="00C82191"/>
    <w:pPr>
      <w:widowControl/>
      <w:snapToGrid w:val="0"/>
      <w:jc w:val="left"/>
    </w:pPr>
    <w:rPr>
      <w:rFonts w:ascii="Times New Roman" w:hAnsi="Times New Roman"/>
      <w:kern w:val="0"/>
      <w:sz w:val="18"/>
      <w:szCs w:val="18"/>
    </w:rPr>
  </w:style>
  <w:style w:type="character" w:customStyle="1" w:styleId="Char7">
    <w:name w:val="脚注文本 Char"/>
    <w:basedOn w:val="a2"/>
    <w:link w:val="af2"/>
    <w:uiPriority w:val="99"/>
    <w:qFormat/>
    <w:rsid w:val="00C82191"/>
    <w:rPr>
      <w:rFonts w:ascii="Times New Roman" w:hAnsi="Times New Roman"/>
      <w:sz w:val="18"/>
      <w:szCs w:val="18"/>
    </w:rPr>
  </w:style>
  <w:style w:type="paragraph" w:styleId="32">
    <w:name w:val="Body Text Indent 3"/>
    <w:basedOn w:val="a1"/>
    <w:link w:val="3Char0"/>
    <w:qFormat/>
    <w:rsid w:val="00C82191"/>
    <w:pPr>
      <w:spacing w:after="120"/>
      <w:ind w:leftChars="200" w:left="420"/>
    </w:pPr>
    <w:rPr>
      <w:rFonts w:ascii="Times New Roman" w:hAnsi="Times New Roman"/>
      <w:sz w:val="16"/>
      <w:szCs w:val="16"/>
    </w:rPr>
  </w:style>
  <w:style w:type="character" w:customStyle="1" w:styleId="3Char0">
    <w:name w:val="正文文本缩进 3 Char"/>
    <w:basedOn w:val="a2"/>
    <w:link w:val="32"/>
    <w:qFormat/>
    <w:rsid w:val="00C82191"/>
    <w:rPr>
      <w:rFonts w:ascii="Times New Roman" w:hAnsi="Times New Roman"/>
      <w:kern w:val="2"/>
      <w:sz w:val="16"/>
      <w:szCs w:val="16"/>
    </w:rPr>
  </w:style>
  <w:style w:type="paragraph" w:styleId="af3">
    <w:name w:val="Title"/>
    <w:basedOn w:val="a1"/>
    <w:next w:val="a1"/>
    <w:link w:val="Char8"/>
    <w:uiPriority w:val="99"/>
    <w:qFormat/>
    <w:rsid w:val="00C82191"/>
    <w:pPr>
      <w:spacing w:line="500" w:lineRule="exact"/>
      <w:ind w:firstLineChars="200" w:firstLine="200"/>
      <w:jc w:val="center"/>
      <w:outlineLvl w:val="0"/>
    </w:pPr>
    <w:rPr>
      <w:rFonts w:ascii="Cambria" w:eastAsia="方正小标宋_GBK" w:hAnsi="Cambria"/>
      <w:bCs/>
      <w:sz w:val="44"/>
      <w:szCs w:val="32"/>
    </w:rPr>
  </w:style>
  <w:style w:type="character" w:customStyle="1" w:styleId="Char8">
    <w:name w:val="标题 Char"/>
    <w:basedOn w:val="a2"/>
    <w:link w:val="af3"/>
    <w:uiPriority w:val="99"/>
    <w:qFormat/>
    <w:rsid w:val="00C82191"/>
    <w:rPr>
      <w:rFonts w:ascii="Cambria" w:eastAsia="方正小标宋_GBK" w:hAnsi="Cambria"/>
      <w:bCs/>
      <w:kern w:val="2"/>
      <w:sz w:val="44"/>
      <w:szCs w:val="32"/>
    </w:rPr>
  </w:style>
  <w:style w:type="character" w:styleId="af4">
    <w:name w:val="Strong"/>
    <w:uiPriority w:val="22"/>
    <w:qFormat/>
    <w:rsid w:val="00C82191"/>
    <w:rPr>
      <w:b/>
      <w:bCs/>
    </w:rPr>
  </w:style>
  <w:style w:type="character" w:styleId="af5">
    <w:name w:val="FollowedHyperlink"/>
    <w:uiPriority w:val="99"/>
    <w:unhideWhenUsed/>
    <w:qFormat/>
    <w:rsid w:val="00C82191"/>
    <w:rPr>
      <w:color w:val="954F72"/>
      <w:u w:val="single"/>
    </w:rPr>
  </w:style>
  <w:style w:type="character" w:styleId="af6">
    <w:name w:val="Emphasis"/>
    <w:qFormat/>
    <w:rsid w:val="00C82191"/>
    <w:rPr>
      <w:i w:val="0"/>
      <w:iCs w:val="0"/>
      <w:color w:val="CC0000"/>
    </w:rPr>
  </w:style>
  <w:style w:type="paragraph" w:styleId="af7">
    <w:name w:val="No Spacing"/>
    <w:uiPriority w:val="1"/>
    <w:qFormat/>
    <w:rsid w:val="00C82191"/>
    <w:pPr>
      <w:widowControl w:val="0"/>
      <w:jc w:val="both"/>
    </w:pPr>
    <w:rPr>
      <w:rFonts w:ascii="Times New Roman" w:hAnsi="Times New Roman"/>
      <w:kern w:val="2"/>
      <w:sz w:val="21"/>
      <w:szCs w:val="24"/>
    </w:rPr>
  </w:style>
  <w:style w:type="paragraph" w:customStyle="1" w:styleId="ParaCharCharCharCharCharCharCharCharCharChar">
    <w:name w:val="默认段落字体 Para Char Char Char Char Char Char Char Char Char Char"/>
    <w:basedOn w:val="a1"/>
    <w:qFormat/>
    <w:rsid w:val="00C82191"/>
    <w:rPr>
      <w:rFonts w:ascii="Arial" w:hAnsi="Arial" w:cs="Arial"/>
      <w:sz w:val="20"/>
      <w:szCs w:val="20"/>
    </w:rPr>
  </w:style>
  <w:style w:type="paragraph" w:customStyle="1" w:styleId="Char9">
    <w:name w:val="Char"/>
    <w:basedOn w:val="a1"/>
    <w:qFormat/>
    <w:rsid w:val="00C82191"/>
    <w:rPr>
      <w:rFonts w:ascii="Times New Roman" w:hAnsi="Times New Roman"/>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1"/>
    <w:rsid w:val="00C82191"/>
    <w:pPr>
      <w:widowControl/>
      <w:spacing w:after="160" w:line="240" w:lineRule="exact"/>
      <w:jc w:val="left"/>
    </w:pPr>
    <w:rPr>
      <w:rFonts w:ascii="Times New Roman" w:hAnsi="Times New Roman"/>
      <w:szCs w:val="24"/>
    </w:rPr>
  </w:style>
  <w:style w:type="paragraph" w:customStyle="1" w:styleId="p0">
    <w:name w:val="p0"/>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p16">
    <w:name w:val="p16"/>
    <w:basedOn w:val="a1"/>
    <w:qFormat/>
    <w:rsid w:val="00C82191"/>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qFormat/>
    <w:rsid w:val="00C82191"/>
    <w:rPr>
      <w:rFonts w:cs="Times New Roman"/>
    </w:rPr>
  </w:style>
  <w:style w:type="paragraph" w:styleId="af8">
    <w:name w:val="List Paragraph"/>
    <w:basedOn w:val="a1"/>
    <w:uiPriority w:val="99"/>
    <w:qFormat/>
    <w:rsid w:val="00C82191"/>
    <w:pPr>
      <w:ind w:firstLineChars="200" w:firstLine="420"/>
    </w:pPr>
  </w:style>
  <w:style w:type="character" w:customStyle="1" w:styleId="Char10">
    <w:name w:val="标题 Char1"/>
    <w:uiPriority w:val="10"/>
    <w:qFormat/>
    <w:rsid w:val="00C82191"/>
    <w:rPr>
      <w:rFonts w:ascii="Cambria" w:hAnsi="Cambria" w:cs="Times New Roman"/>
      <w:b/>
      <w:bCs/>
      <w:kern w:val="2"/>
      <w:sz w:val="32"/>
      <w:szCs w:val="32"/>
    </w:rPr>
  </w:style>
  <w:style w:type="character" w:customStyle="1" w:styleId="af9">
    <w:name w:val="正文文本 字符"/>
    <w:qFormat/>
    <w:rsid w:val="00C82191"/>
    <w:rPr>
      <w:rFonts w:ascii="Times New Roman" w:eastAsia="方正仿宋_GBK" w:hAnsi="Times New Roman" w:cs="Times New Roman"/>
      <w:sz w:val="32"/>
      <w:szCs w:val="20"/>
    </w:rPr>
  </w:style>
  <w:style w:type="character" w:customStyle="1" w:styleId="bjh-p">
    <w:name w:val="bjh-p"/>
    <w:qFormat/>
    <w:rsid w:val="00C82191"/>
  </w:style>
  <w:style w:type="character" w:customStyle="1" w:styleId="Char11">
    <w:name w:val="脚注文本 Char1"/>
    <w:qFormat/>
    <w:rsid w:val="00C82191"/>
    <w:rPr>
      <w:rFonts w:ascii="Times New Roman" w:eastAsia="宋体" w:hAnsi="Times New Roman"/>
      <w:sz w:val="18"/>
      <w:szCs w:val="18"/>
    </w:rPr>
  </w:style>
  <w:style w:type="paragraph" w:customStyle="1" w:styleId="10">
    <w:name w:val="列出段落1"/>
    <w:basedOn w:val="a1"/>
    <w:uiPriority w:val="99"/>
    <w:qFormat/>
    <w:rsid w:val="00C82191"/>
    <w:pPr>
      <w:ind w:firstLineChars="200" w:firstLine="420"/>
    </w:pPr>
  </w:style>
  <w:style w:type="character" w:customStyle="1" w:styleId="NormalCharacter">
    <w:name w:val="NormalCharacter"/>
    <w:link w:val="UserStyle32"/>
    <w:qFormat/>
    <w:rsid w:val="00C82191"/>
  </w:style>
  <w:style w:type="paragraph" w:customStyle="1" w:styleId="afa">
    <w:name w:val="公文标题"/>
    <w:next w:val="afb"/>
    <w:link w:val="Chara"/>
    <w:qFormat/>
    <w:rsid w:val="00C82191"/>
    <w:pPr>
      <w:spacing w:line="600" w:lineRule="exact"/>
      <w:jc w:val="center"/>
      <w:outlineLvl w:val="0"/>
    </w:pPr>
    <w:rPr>
      <w:rFonts w:ascii="方正小标宋_GBK" w:eastAsia="方正小标宋_GBK" w:hAnsi="Cambria"/>
      <w:bCs/>
      <w:kern w:val="2"/>
      <w:sz w:val="44"/>
      <w:szCs w:val="32"/>
    </w:rPr>
  </w:style>
  <w:style w:type="paragraph" w:customStyle="1" w:styleId="afb">
    <w:name w:val="公文正文"/>
    <w:basedOn w:val="a1"/>
    <w:link w:val="Charb"/>
    <w:qFormat/>
    <w:rsid w:val="00C82191"/>
    <w:pPr>
      <w:spacing w:line="600" w:lineRule="exact"/>
      <w:ind w:firstLineChars="200" w:firstLine="200"/>
    </w:pPr>
    <w:rPr>
      <w:rFonts w:ascii="方正仿宋_GBK" w:eastAsia="方正仿宋_GBK" w:hAnsi="Cambria"/>
      <w:bCs/>
      <w:sz w:val="32"/>
      <w:szCs w:val="32"/>
    </w:rPr>
  </w:style>
  <w:style w:type="character" w:customStyle="1" w:styleId="Charb">
    <w:name w:val="公文正文 Char"/>
    <w:link w:val="afb"/>
    <w:qFormat/>
    <w:rsid w:val="00C82191"/>
    <w:rPr>
      <w:rFonts w:ascii="方正仿宋_GBK" w:eastAsia="方正仿宋_GBK" w:hAnsi="Cambria"/>
      <w:bCs/>
      <w:kern w:val="2"/>
      <w:sz w:val="32"/>
      <w:szCs w:val="32"/>
    </w:rPr>
  </w:style>
  <w:style w:type="character" w:customStyle="1" w:styleId="Chara">
    <w:name w:val="公文标题 Char"/>
    <w:link w:val="afa"/>
    <w:qFormat/>
    <w:rsid w:val="00C82191"/>
    <w:rPr>
      <w:rFonts w:ascii="方正小标宋_GBK" w:eastAsia="方正小标宋_GBK" w:hAnsi="Cambria"/>
      <w:bCs/>
      <w:kern w:val="2"/>
      <w:sz w:val="44"/>
      <w:szCs w:val="32"/>
      <w:lang w:bidi="ar-SA"/>
    </w:rPr>
  </w:style>
  <w:style w:type="paragraph" w:customStyle="1" w:styleId="afc">
    <w:name w:val="公文一级标题"/>
    <w:basedOn w:val="afb"/>
    <w:next w:val="afb"/>
    <w:link w:val="Charc"/>
    <w:qFormat/>
    <w:rsid w:val="00C82191"/>
    <w:rPr>
      <w:rFonts w:ascii="方正黑体_GBK" w:eastAsia="方正黑体_GBK"/>
    </w:rPr>
  </w:style>
  <w:style w:type="character" w:customStyle="1" w:styleId="Charc">
    <w:name w:val="公文一级标题 Char"/>
    <w:link w:val="afc"/>
    <w:qFormat/>
    <w:rsid w:val="00C82191"/>
    <w:rPr>
      <w:rFonts w:ascii="方正黑体_GBK" w:eastAsia="方正黑体_GBK" w:hAnsi="Cambria"/>
      <w:bCs/>
      <w:kern w:val="2"/>
      <w:sz w:val="32"/>
      <w:szCs w:val="32"/>
    </w:rPr>
  </w:style>
  <w:style w:type="paragraph" w:customStyle="1" w:styleId="msonormal0">
    <w:name w:val="msonormal"/>
    <w:basedOn w:val="a1"/>
    <w:qFormat/>
    <w:rsid w:val="00C82191"/>
    <w:pPr>
      <w:widowControl/>
      <w:spacing w:before="100" w:beforeAutospacing="1" w:after="100" w:afterAutospacing="1"/>
      <w:jc w:val="left"/>
    </w:pPr>
    <w:rPr>
      <w:rFonts w:ascii="宋体" w:hAnsi="宋体" w:cs="宋体"/>
      <w:kern w:val="0"/>
      <w:sz w:val="24"/>
      <w:szCs w:val="24"/>
    </w:rPr>
  </w:style>
  <w:style w:type="paragraph" w:customStyle="1" w:styleId="font5">
    <w:name w:val="font5"/>
    <w:basedOn w:val="a1"/>
    <w:qFormat/>
    <w:rsid w:val="00C82191"/>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6">
    <w:name w:val="xl66"/>
    <w:basedOn w:val="a1"/>
    <w:qFormat/>
    <w:rsid w:val="00C82191"/>
    <w:pPr>
      <w:widowControl/>
      <w:spacing w:before="100" w:beforeAutospacing="1" w:after="100" w:afterAutospacing="1"/>
      <w:jc w:val="left"/>
    </w:pPr>
    <w:rPr>
      <w:rFonts w:ascii="Times New Roman" w:hAnsi="Times New Roman"/>
      <w:kern w:val="0"/>
      <w:sz w:val="24"/>
      <w:szCs w:val="24"/>
    </w:rPr>
  </w:style>
  <w:style w:type="paragraph" w:customStyle="1" w:styleId="xl67">
    <w:name w:val="xl67"/>
    <w:basedOn w:val="a1"/>
    <w:qFormat/>
    <w:rsid w:val="00C82191"/>
    <w:pPr>
      <w:widowControl/>
      <w:spacing w:before="100" w:beforeAutospacing="1" w:after="100" w:afterAutospacing="1"/>
      <w:jc w:val="left"/>
    </w:pPr>
    <w:rPr>
      <w:rFonts w:ascii="方正仿宋_GBK" w:eastAsia="方正仿宋_GBK" w:hAnsi="宋体" w:cs="宋体"/>
      <w:kern w:val="0"/>
      <w:sz w:val="24"/>
      <w:szCs w:val="24"/>
    </w:rPr>
  </w:style>
  <w:style w:type="paragraph" w:customStyle="1" w:styleId="xl68">
    <w:name w:val="xl68"/>
    <w:basedOn w:val="a1"/>
    <w:qFormat/>
    <w:rsid w:val="00C82191"/>
    <w:pPr>
      <w:widowControl/>
      <w:spacing w:before="100" w:beforeAutospacing="1" w:after="100" w:afterAutospacing="1"/>
      <w:jc w:val="center"/>
    </w:pPr>
    <w:rPr>
      <w:rFonts w:ascii="Times New Roman" w:hAnsi="Times New Roman"/>
      <w:kern w:val="0"/>
      <w:sz w:val="24"/>
      <w:szCs w:val="24"/>
    </w:rPr>
  </w:style>
  <w:style w:type="paragraph" w:customStyle="1" w:styleId="xl69">
    <w:name w:val="xl69"/>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0">
    <w:name w:val="xl70"/>
    <w:basedOn w:val="a1"/>
    <w:qFormat/>
    <w:rsid w:val="00C82191"/>
    <w:pPr>
      <w:widowControl/>
      <w:spacing w:before="100" w:beforeAutospacing="1" w:after="100" w:afterAutospacing="1"/>
      <w:jc w:val="right"/>
    </w:pPr>
    <w:rPr>
      <w:rFonts w:ascii="方正仿宋_GBK" w:eastAsia="方正仿宋_GBK" w:hAnsi="宋体" w:cs="宋体"/>
      <w:kern w:val="0"/>
      <w:sz w:val="24"/>
      <w:szCs w:val="24"/>
    </w:rPr>
  </w:style>
  <w:style w:type="paragraph" w:customStyle="1" w:styleId="xl71">
    <w:name w:val="xl71"/>
    <w:basedOn w:val="a1"/>
    <w:qFormat/>
    <w:rsid w:val="00C82191"/>
    <w:pPr>
      <w:widowControl/>
      <w:spacing w:before="100" w:beforeAutospacing="1" w:after="100" w:afterAutospacing="1"/>
      <w:jc w:val="right"/>
      <w:textAlignment w:val="bottom"/>
    </w:pPr>
    <w:rPr>
      <w:rFonts w:ascii="方正仿宋_GBK" w:eastAsia="方正仿宋_GBK" w:hAnsi="宋体" w:cs="宋体"/>
      <w:kern w:val="0"/>
      <w:sz w:val="24"/>
      <w:szCs w:val="24"/>
    </w:rPr>
  </w:style>
  <w:style w:type="paragraph" w:customStyle="1" w:styleId="xl72">
    <w:name w:val="xl72"/>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1"/>
    <w:qFormat/>
    <w:rsid w:val="00C82191"/>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4">
    <w:name w:val="xl74"/>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5">
    <w:name w:val="xl75"/>
    <w:basedOn w:val="a1"/>
    <w:qFormat/>
    <w:rsid w:val="00C82191"/>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6">
    <w:name w:val="xl76"/>
    <w:basedOn w:val="a1"/>
    <w:qFormat/>
    <w:rsid w:val="00C82191"/>
    <w:pPr>
      <w:widowControl/>
      <w:pBdr>
        <w:left w:val="single" w:sz="4" w:space="0" w:color="auto"/>
        <w:right w:val="single" w:sz="4" w:space="0" w:color="auto"/>
      </w:pBdr>
      <w:spacing w:before="100" w:beforeAutospacing="1" w:after="100" w:afterAutospacing="1"/>
      <w:jc w:val="center"/>
      <w:textAlignment w:val="bottom"/>
    </w:pPr>
    <w:rPr>
      <w:rFonts w:ascii="Times New Roman" w:hAnsi="Times New Roman"/>
      <w:kern w:val="0"/>
      <w:sz w:val="24"/>
      <w:szCs w:val="24"/>
    </w:rPr>
  </w:style>
  <w:style w:type="paragraph" w:customStyle="1" w:styleId="xl77">
    <w:name w:val="xl7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8">
    <w:name w:val="xl7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79">
    <w:name w:val="xl79"/>
    <w:basedOn w:val="a1"/>
    <w:qFormat/>
    <w:rsid w:val="00C82191"/>
    <w:pPr>
      <w:widowControl/>
      <w:pBdr>
        <w:top w:val="single" w:sz="4" w:space="0" w:color="auto"/>
        <w:bottom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80">
    <w:name w:val="xl80"/>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1">
    <w:name w:val="xl81"/>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2">
    <w:name w:val="xl82"/>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3">
    <w:name w:val="xl83"/>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4">
    <w:name w:val="xl84"/>
    <w:basedOn w:val="a1"/>
    <w:qFormat/>
    <w:rsid w:val="00C82191"/>
    <w:pPr>
      <w:widowControl/>
      <w:pBdr>
        <w:top w:val="single" w:sz="4" w:space="0" w:color="auto"/>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5">
    <w:name w:val="xl85"/>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6">
    <w:name w:val="xl86"/>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7">
    <w:name w:val="xl87"/>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88">
    <w:name w:val="xl88"/>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89">
    <w:name w:val="xl89"/>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0">
    <w:name w:val="xl90"/>
    <w:basedOn w:val="a1"/>
    <w:qFormat/>
    <w:rsid w:val="00C82191"/>
    <w:pPr>
      <w:widowControl/>
      <w:pBdr>
        <w:top w:val="single" w:sz="4" w:space="0" w:color="auto"/>
        <w:left w:val="single" w:sz="4" w:space="0" w:color="auto"/>
        <w:bottom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1">
    <w:name w:val="xl91"/>
    <w:basedOn w:val="a1"/>
    <w:qFormat/>
    <w:rsid w:val="00C82191"/>
    <w:pPr>
      <w:widowControl/>
      <w:pBdr>
        <w:top w:val="single" w:sz="4" w:space="0" w:color="auto"/>
        <w:bottom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2">
    <w:name w:val="xl92"/>
    <w:basedOn w:val="a1"/>
    <w:qFormat/>
    <w:rsid w:val="00C82191"/>
    <w:pPr>
      <w:widowControl/>
      <w:pBdr>
        <w:left w:val="single" w:sz="4" w:space="0" w:color="auto"/>
        <w:right w:val="single" w:sz="4" w:space="0" w:color="auto"/>
      </w:pBdr>
      <w:shd w:val="clear" w:color="000000" w:fill="D0CECE"/>
      <w:spacing w:before="100" w:beforeAutospacing="1" w:after="100" w:afterAutospacing="1"/>
      <w:jc w:val="center"/>
    </w:pPr>
    <w:rPr>
      <w:rFonts w:ascii="Times New Roman" w:hAnsi="Times New Roman"/>
      <w:kern w:val="0"/>
      <w:sz w:val="24"/>
      <w:szCs w:val="24"/>
    </w:rPr>
  </w:style>
  <w:style w:type="paragraph" w:customStyle="1" w:styleId="xl93">
    <w:name w:val="xl93"/>
    <w:basedOn w:val="a1"/>
    <w:qFormat/>
    <w:rsid w:val="00C82191"/>
    <w:pPr>
      <w:widowControl/>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4">
    <w:name w:val="xl94"/>
    <w:basedOn w:val="a1"/>
    <w:qFormat/>
    <w:rsid w:val="00C82191"/>
    <w:pPr>
      <w:widowControl/>
      <w:pBdr>
        <w:top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5">
    <w:name w:val="xl95"/>
    <w:basedOn w:val="a1"/>
    <w:qFormat/>
    <w:rsid w:val="00C82191"/>
    <w:pPr>
      <w:widowControl/>
      <w:pBdr>
        <w:top w:val="single" w:sz="4" w:space="0" w:color="auto"/>
        <w:right w:val="single" w:sz="4" w:space="0" w:color="auto"/>
      </w:pBdr>
      <w:shd w:val="clear" w:color="000000" w:fill="D0CECE"/>
      <w:spacing w:before="100" w:beforeAutospacing="1" w:after="100" w:afterAutospacing="1"/>
      <w:jc w:val="left"/>
    </w:pPr>
    <w:rPr>
      <w:rFonts w:ascii="方正仿宋_GBK" w:eastAsia="方正仿宋_GBK" w:hAnsi="宋体" w:cs="宋体"/>
      <w:b/>
      <w:bCs/>
      <w:kern w:val="0"/>
      <w:sz w:val="24"/>
      <w:szCs w:val="24"/>
    </w:rPr>
  </w:style>
  <w:style w:type="paragraph" w:customStyle="1" w:styleId="xl96">
    <w:name w:val="xl96"/>
    <w:basedOn w:val="a1"/>
    <w:qFormat/>
    <w:rsid w:val="00C82191"/>
    <w:pPr>
      <w:widowControl/>
      <w:pBdr>
        <w:top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7">
    <w:name w:val="xl97"/>
    <w:basedOn w:val="a1"/>
    <w:qFormat/>
    <w:rsid w:val="00C82191"/>
    <w:pPr>
      <w:widowControl/>
      <w:pBdr>
        <w:top w:val="single" w:sz="4" w:space="0" w:color="auto"/>
        <w:left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8">
    <w:name w:val="xl98"/>
    <w:basedOn w:val="a1"/>
    <w:qFormat/>
    <w:rsid w:val="00C82191"/>
    <w:pPr>
      <w:widowControl/>
      <w:pBdr>
        <w:top w:val="single" w:sz="4" w:space="0" w:color="auto"/>
        <w:bottom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99">
    <w:name w:val="xl99"/>
    <w:basedOn w:val="a1"/>
    <w:qFormat/>
    <w:rsid w:val="00C82191"/>
    <w:pPr>
      <w:widowControl/>
      <w:pBdr>
        <w:top w:val="single" w:sz="4" w:space="0" w:color="auto"/>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0">
    <w:name w:val="xl100"/>
    <w:basedOn w:val="a1"/>
    <w:qFormat/>
    <w:rsid w:val="00C82191"/>
    <w:pPr>
      <w:widowControl/>
      <w:pBdr>
        <w:left w:val="single" w:sz="4" w:space="0" w:color="auto"/>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customStyle="1" w:styleId="xl101">
    <w:name w:val="xl101"/>
    <w:basedOn w:val="a1"/>
    <w:qFormat/>
    <w:rsid w:val="00C82191"/>
    <w:pPr>
      <w:widowControl/>
      <w:pBdr>
        <w:right w:val="single" w:sz="4" w:space="0" w:color="auto"/>
      </w:pBdr>
      <w:spacing w:before="100" w:beforeAutospacing="1" w:after="100" w:afterAutospacing="1"/>
      <w:jc w:val="center"/>
    </w:pPr>
    <w:rPr>
      <w:rFonts w:ascii="方正黑体_GBK" w:eastAsia="方正黑体_GBK" w:hAnsi="宋体" w:cs="宋体"/>
      <w:kern w:val="0"/>
      <w:sz w:val="24"/>
      <w:szCs w:val="24"/>
    </w:rPr>
  </w:style>
  <w:style w:type="paragraph" w:styleId="afd">
    <w:name w:val="Revision"/>
    <w:uiPriority w:val="99"/>
    <w:unhideWhenUsed/>
    <w:rsid w:val="00C82191"/>
    <w:rPr>
      <w:kern w:val="2"/>
      <w:sz w:val="21"/>
      <w:szCs w:val="22"/>
    </w:rPr>
  </w:style>
  <w:style w:type="character" w:customStyle="1" w:styleId="font01">
    <w:name w:val="font01"/>
    <w:basedOn w:val="a2"/>
    <w:qFormat/>
    <w:rsid w:val="00C82191"/>
    <w:rPr>
      <w:rFonts w:ascii="宋体" w:eastAsia="宋体" w:hAnsi="宋体" w:cs="宋体" w:hint="eastAsia"/>
      <w:i w:val="0"/>
      <w:iCs w:val="0"/>
      <w:color w:val="000000"/>
      <w:sz w:val="22"/>
      <w:szCs w:val="22"/>
      <w:u w:val="none"/>
    </w:rPr>
  </w:style>
  <w:style w:type="character" w:customStyle="1" w:styleId="font21">
    <w:name w:val="font21"/>
    <w:basedOn w:val="a2"/>
    <w:qFormat/>
    <w:rsid w:val="00C82191"/>
    <w:rPr>
      <w:rFonts w:ascii="Times New Roman" w:hAnsi="Times New Roman" w:cs="Times New Roman" w:hint="default"/>
      <w:i w:val="0"/>
      <w:iCs w:val="0"/>
      <w:color w:val="000000"/>
      <w:sz w:val="22"/>
      <w:szCs w:val="22"/>
      <w:u w:val="none"/>
    </w:rPr>
  </w:style>
  <w:style w:type="table" w:customStyle="1" w:styleId="11">
    <w:name w:val="网格型1"/>
    <w:basedOn w:val="a3"/>
    <w:next w:val="ab"/>
    <w:rsid w:val="00B43333"/>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网格型2"/>
    <w:basedOn w:val="a3"/>
    <w:next w:val="ab"/>
    <w:qFormat/>
    <w:rsid w:val="005B7E0B"/>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
    <w:name w:val="网格型3"/>
    <w:basedOn w:val="a3"/>
    <w:next w:val="ab"/>
    <w:uiPriority w:val="59"/>
    <w:qFormat/>
    <w:rsid w:val="002818E5"/>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4Char">
    <w:name w:val="标题 4 Char"/>
    <w:basedOn w:val="a2"/>
    <w:link w:val="41"/>
    <w:uiPriority w:val="9"/>
    <w:qFormat/>
    <w:rsid w:val="00C01EC2"/>
    <w:rPr>
      <w:rFonts w:ascii="Cambria" w:hAnsi="Cambria"/>
      <w:b/>
      <w:bCs/>
      <w:kern w:val="2"/>
      <w:sz w:val="28"/>
      <w:szCs w:val="28"/>
    </w:rPr>
  </w:style>
  <w:style w:type="numbering" w:customStyle="1" w:styleId="12">
    <w:name w:val="无列表1"/>
    <w:next w:val="a4"/>
    <w:uiPriority w:val="99"/>
    <w:semiHidden/>
    <w:unhideWhenUsed/>
    <w:rsid w:val="00C01EC2"/>
  </w:style>
  <w:style w:type="paragraph" w:styleId="HTML">
    <w:name w:val="HTML Preformatted"/>
    <w:basedOn w:val="a1"/>
    <w:link w:val="HTMLChar"/>
    <w:uiPriority w:val="99"/>
    <w:qFormat/>
    <w:rsid w:val="00C01E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character" w:customStyle="1" w:styleId="HTMLChar">
    <w:name w:val="HTML 预设格式 Char"/>
    <w:basedOn w:val="a2"/>
    <w:link w:val="HTML"/>
    <w:uiPriority w:val="99"/>
    <w:qFormat/>
    <w:rsid w:val="00C01EC2"/>
    <w:rPr>
      <w:rFonts w:ascii="宋体" w:hAnsi="宋体"/>
      <w:sz w:val="24"/>
      <w:szCs w:val="24"/>
    </w:rPr>
  </w:style>
  <w:style w:type="paragraph" w:customStyle="1" w:styleId="afe">
    <w:name w:val="正文（实施方案）"/>
    <w:basedOn w:val="a1"/>
    <w:link w:val="Chard"/>
    <w:qFormat/>
    <w:rsid w:val="00265C09"/>
    <w:pPr>
      <w:adjustRightInd w:val="0"/>
      <w:snapToGrid w:val="0"/>
      <w:spacing w:line="360" w:lineRule="auto"/>
      <w:ind w:firstLineChars="200" w:firstLine="200"/>
    </w:pPr>
    <w:rPr>
      <w:rFonts w:ascii="仿宋_GB2312" w:eastAsia="方正仿宋_GBK" w:hAnsi="仿宋_GB2312"/>
      <w:sz w:val="32"/>
      <w:szCs w:val="32"/>
    </w:rPr>
  </w:style>
  <w:style w:type="character" w:customStyle="1" w:styleId="Chard">
    <w:name w:val="正文（实施方案） Char"/>
    <w:basedOn w:val="a2"/>
    <w:link w:val="afe"/>
    <w:qFormat/>
    <w:rsid w:val="00265C09"/>
    <w:rPr>
      <w:rFonts w:ascii="仿宋_GB2312" w:eastAsia="方正仿宋_GBK" w:hAnsi="仿宋_GB2312"/>
      <w:kern w:val="2"/>
      <w:sz w:val="32"/>
      <w:szCs w:val="32"/>
    </w:rPr>
  </w:style>
  <w:style w:type="character" w:customStyle="1" w:styleId="3Char">
    <w:name w:val="标题 3 Char"/>
    <w:basedOn w:val="a2"/>
    <w:link w:val="31"/>
    <w:uiPriority w:val="9"/>
    <w:qFormat/>
    <w:rsid w:val="002C52B1"/>
    <w:rPr>
      <w:rFonts w:ascii="Times New Roman" w:eastAsia="方正楷体_GBK" w:hAnsi="Times New Roman" w:cs="Arial"/>
      <w:bCs/>
      <w:snapToGrid w:val="0"/>
      <w:color w:val="000000"/>
      <w:sz w:val="32"/>
      <w:szCs w:val="32"/>
    </w:rPr>
  </w:style>
  <w:style w:type="character" w:customStyle="1" w:styleId="5Char">
    <w:name w:val="标题 5 Char"/>
    <w:basedOn w:val="a2"/>
    <w:link w:val="51"/>
    <w:uiPriority w:val="9"/>
    <w:semiHidden/>
    <w:qFormat/>
    <w:rsid w:val="002C52B1"/>
    <w:rPr>
      <w:rFonts w:ascii="Arial" w:hAnsi="Arial" w:cs="Arial"/>
      <w:b/>
      <w:bCs/>
      <w:snapToGrid w:val="0"/>
      <w:color w:val="000000"/>
      <w:sz w:val="28"/>
      <w:szCs w:val="28"/>
    </w:rPr>
  </w:style>
  <w:style w:type="paragraph" w:customStyle="1" w:styleId="61">
    <w:name w:val="标题 6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5"/>
    </w:pPr>
    <w:rPr>
      <w:rFonts w:ascii="Cambria" w:hAnsi="Cambria"/>
      <w:b/>
      <w:bCs/>
      <w:snapToGrid w:val="0"/>
      <w:color w:val="000000"/>
      <w:kern w:val="0"/>
      <w:sz w:val="24"/>
      <w:szCs w:val="24"/>
    </w:rPr>
  </w:style>
  <w:style w:type="character" w:customStyle="1" w:styleId="7Char">
    <w:name w:val="标题 7 Char"/>
    <w:basedOn w:val="a2"/>
    <w:link w:val="7"/>
    <w:uiPriority w:val="9"/>
    <w:semiHidden/>
    <w:qFormat/>
    <w:rsid w:val="002C52B1"/>
    <w:rPr>
      <w:rFonts w:ascii="Arial" w:hAnsi="Arial" w:cs="Arial"/>
      <w:b/>
      <w:bCs/>
      <w:snapToGrid w:val="0"/>
      <w:color w:val="000000"/>
      <w:sz w:val="24"/>
      <w:szCs w:val="24"/>
    </w:rPr>
  </w:style>
  <w:style w:type="paragraph" w:customStyle="1" w:styleId="81">
    <w:name w:val="标题 8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7"/>
    </w:pPr>
    <w:rPr>
      <w:rFonts w:ascii="Cambria" w:hAnsi="Cambria"/>
      <w:snapToGrid w:val="0"/>
      <w:color w:val="000000"/>
      <w:kern w:val="0"/>
      <w:sz w:val="24"/>
      <w:szCs w:val="24"/>
    </w:rPr>
  </w:style>
  <w:style w:type="paragraph" w:customStyle="1" w:styleId="91">
    <w:name w:val="标题 91"/>
    <w:basedOn w:val="a1"/>
    <w:next w:val="a1"/>
    <w:uiPriority w:val="9"/>
    <w:semiHidden/>
    <w:unhideWhenUsed/>
    <w:qFormat/>
    <w:rsid w:val="002C52B1"/>
    <w:pPr>
      <w:keepNext/>
      <w:keepLines/>
      <w:widowControl/>
      <w:kinsoku w:val="0"/>
      <w:autoSpaceDE w:val="0"/>
      <w:autoSpaceDN w:val="0"/>
      <w:adjustRightInd w:val="0"/>
      <w:snapToGrid w:val="0"/>
      <w:spacing w:before="240" w:after="64" w:line="320" w:lineRule="auto"/>
      <w:jc w:val="left"/>
      <w:textAlignment w:val="baseline"/>
      <w:outlineLvl w:val="8"/>
    </w:pPr>
    <w:rPr>
      <w:rFonts w:ascii="Cambria" w:hAnsi="Cambria"/>
      <w:snapToGrid w:val="0"/>
      <w:color w:val="000000"/>
      <w:kern w:val="0"/>
      <w:szCs w:val="21"/>
    </w:rPr>
  </w:style>
  <w:style w:type="numbering" w:customStyle="1" w:styleId="23">
    <w:name w:val="无列表2"/>
    <w:next w:val="a4"/>
    <w:uiPriority w:val="99"/>
    <w:semiHidden/>
    <w:unhideWhenUsed/>
    <w:rsid w:val="002C52B1"/>
  </w:style>
  <w:style w:type="paragraph" w:styleId="aff">
    <w:name w:val="Body Text First Indent"/>
    <w:aliases w:val="正文1"/>
    <w:basedOn w:val="a1"/>
    <w:link w:val="Chare"/>
    <w:uiPriority w:val="99"/>
    <w:qFormat/>
    <w:rsid w:val="002C52B1"/>
    <w:pPr>
      <w:overflowPunct w:val="0"/>
      <w:autoSpaceDE w:val="0"/>
      <w:autoSpaceDN w:val="0"/>
      <w:adjustRightInd w:val="0"/>
      <w:snapToGrid w:val="0"/>
      <w:spacing w:line="600" w:lineRule="exact"/>
      <w:ind w:firstLineChars="200" w:firstLine="200"/>
      <w:textAlignment w:val="baseline"/>
    </w:pPr>
    <w:rPr>
      <w:rFonts w:ascii="Times New Roman" w:eastAsia="方正仿宋_GBK" w:hAnsi="Times New Roman" w:cs="Arial"/>
      <w:snapToGrid w:val="0"/>
      <w:color w:val="000000"/>
      <w:kern w:val="0"/>
      <w:sz w:val="32"/>
      <w:szCs w:val="21"/>
    </w:rPr>
  </w:style>
  <w:style w:type="character" w:customStyle="1" w:styleId="Chare">
    <w:name w:val="正文首行缩进 Char"/>
    <w:aliases w:val="正文1 Char"/>
    <w:basedOn w:val="Char"/>
    <w:link w:val="aff"/>
    <w:qFormat/>
    <w:rsid w:val="002C52B1"/>
    <w:rPr>
      <w:rFonts w:ascii="Times New Roman" w:eastAsia="方正仿宋_GBK" w:hAnsi="Times New Roman" w:cs="Arial"/>
      <w:snapToGrid w:val="0"/>
      <w:color w:val="000000"/>
      <w:kern w:val="2"/>
      <w:sz w:val="32"/>
      <w:szCs w:val="21"/>
    </w:rPr>
  </w:style>
  <w:style w:type="table" w:customStyle="1" w:styleId="TableNormal">
    <w:name w:val="Table Normal"/>
    <w:semiHidden/>
    <w:unhideWhenUsed/>
    <w:qFormat/>
    <w:rsid w:val="002C52B1"/>
    <w:rPr>
      <w:rFonts w:ascii="Arial" w:hAnsi="Arial" w:cs="Arial"/>
    </w:rPr>
    <w:tblPr>
      <w:tblCellMar>
        <w:top w:w="0" w:type="dxa"/>
        <w:left w:w="0" w:type="dxa"/>
        <w:bottom w:w="0" w:type="dxa"/>
        <w:right w:w="0" w:type="dxa"/>
      </w:tblCellMar>
    </w:tblPr>
  </w:style>
  <w:style w:type="paragraph" w:customStyle="1" w:styleId="BodyText">
    <w:name w:val="BodyText"/>
    <w:basedOn w:val="a1"/>
    <w:qFormat/>
    <w:rsid w:val="002C52B1"/>
    <w:pPr>
      <w:widowControl/>
      <w:kinsoku w:val="0"/>
      <w:autoSpaceDE w:val="0"/>
      <w:autoSpaceDN w:val="0"/>
      <w:adjustRightInd w:val="0"/>
      <w:snapToGrid w:val="0"/>
      <w:jc w:val="left"/>
      <w:textAlignment w:val="baseline"/>
    </w:pPr>
    <w:rPr>
      <w:rFonts w:ascii="Times New Roman" w:eastAsia="仿宋_GB2312" w:hAnsi="Times New Roman" w:cs="Arial"/>
      <w:snapToGrid w:val="0"/>
      <w:color w:val="000000"/>
      <w:kern w:val="0"/>
      <w:sz w:val="32"/>
      <w:szCs w:val="21"/>
    </w:rPr>
  </w:style>
  <w:style w:type="paragraph" w:customStyle="1" w:styleId="UserStyle32">
    <w:name w:val="UserStyle_32"/>
    <w:basedOn w:val="a1"/>
    <w:link w:val="NormalCharacter"/>
    <w:qFormat/>
    <w:rsid w:val="002C52B1"/>
    <w:pPr>
      <w:widowControl/>
      <w:kinsoku w:val="0"/>
      <w:autoSpaceDE w:val="0"/>
      <w:autoSpaceDN w:val="0"/>
      <w:adjustRightInd w:val="0"/>
      <w:snapToGrid w:val="0"/>
      <w:spacing w:after="160" w:line="240" w:lineRule="exact"/>
      <w:jc w:val="left"/>
      <w:textAlignment w:val="baseline"/>
    </w:pPr>
    <w:rPr>
      <w:rFonts w:ascii="Times New Roman" w:hAnsi="Times New Roman" w:cs="Arial"/>
      <w:snapToGrid w:val="0"/>
      <w:color w:val="000000"/>
      <w:kern w:val="0"/>
      <w:sz w:val="20"/>
      <w:szCs w:val="20"/>
    </w:rPr>
  </w:style>
  <w:style w:type="paragraph" w:customStyle="1" w:styleId="13">
    <w:name w:val="副标题1"/>
    <w:basedOn w:val="a1"/>
    <w:next w:val="a1"/>
    <w:uiPriority w:val="11"/>
    <w:qFormat/>
    <w:rsid w:val="002C52B1"/>
    <w:pPr>
      <w:widowControl/>
      <w:overflowPunct w:val="0"/>
      <w:autoSpaceDE w:val="0"/>
      <w:autoSpaceDN w:val="0"/>
      <w:adjustRightInd w:val="0"/>
      <w:snapToGrid w:val="0"/>
      <w:spacing w:line="312" w:lineRule="auto"/>
      <w:ind w:firstLineChars="200" w:firstLine="200"/>
      <w:jc w:val="left"/>
      <w:textAlignment w:val="baseline"/>
    </w:pPr>
    <w:rPr>
      <w:rFonts w:ascii="Cambria" w:eastAsia="方正楷体_GBK" w:hAnsi="Cambria"/>
      <w:b/>
      <w:bCs/>
      <w:snapToGrid w:val="0"/>
      <w:color w:val="000000"/>
      <w:kern w:val="28"/>
      <w:sz w:val="26"/>
      <w:szCs w:val="32"/>
    </w:rPr>
  </w:style>
  <w:style w:type="character" w:customStyle="1" w:styleId="Charf">
    <w:name w:val="副标题 Char"/>
    <w:basedOn w:val="a2"/>
    <w:link w:val="aff0"/>
    <w:uiPriority w:val="11"/>
    <w:qFormat/>
    <w:rsid w:val="002C52B1"/>
    <w:rPr>
      <w:rFonts w:ascii="Cambria" w:eastAsia="方正楷体_GBK" w:hAnsi="Cambria" w:cs="Times New Roman"/>
      <w:b/>
      <w:bCs/>
      <w:snapToGrid w:val="0"/>
      <w:color w:val="000000"/>
      <w:kern w:val="28"/>
      <w:sz w:val="26"/>
      <w:szCs w:val="32"/>
    </w:rPr>
  </w:style>
  <w:style w:type="paragraph" w:styleId="14">
    <w:name w:val="toc 1"/>
    <w:basedOn w:val="a1"/>
    <w:next w:val="a1"/>
    <w:autoRedefine/>
    <w:uiPriority w:val="39"/>
    <w:unhideWhenUsed/>
    <w:qFormat/>
    <w:rsid w:val="002C52B1"/>
    <w:pPr>
      <w:widowControl/>
      <w:tabs>
        <w:tab w:val="right" w:leader="dot" w:pos="9969"/>
      </w:tabs>
      <w:overflowPunct w:val="0"/>
      <w:autoSpaceDE w:val="0"/>
      <w:autoSpaceDN w:val="0"/>
      <w:adjustRightInd w:val="0"/>
      <w:snapToGrid w:val="0"/>
      <w:spacing w:line="432" w:lineRule="auto"/>
      <w:jc w:val="left"/>
      <w:textAlignment w:val="baseline"/>
    </w:pPr>
    <w:rPr>
      <w:rFonts w:ascii="Arial" w:eastAsia="方正黑体_GBK" w:hAnsi="Arial" w:cs="Arial"/>
      <w:snapToGrid w:val="0"/>
      <w:color w:val="000000"/>
      <w:kern w:val="0"/>
      <w:sz w:val="24"/>
      <w:szCs w:val="21"/>
    </w:rPr>
  </w:style>
  <w:style w:type="paragraph" w:styleId="24">
    <w:name w:val="toc 2"/>
    <w:basedOn w:val="a1"/>
    <w:next w:val="a1"/>
    <w:autoRedefine/>
    <w:uiPriority w:val="39"/>
    <w:unhideWhenUsed/>
    <w:qFormat/>
    <w:rsid w:val="002C52B1"/>
    <w:pPr>
      <w:widowControl/>
      <w:tabs>
        <w:tab w:val="right" w:leader="dot" w:pos="9175"/>
      </w:tabs>
      <w:kinsoku w:val="0"/>
      <w:autoSpaceDE w:val="0"/>
      <w:autoSpaceDN w:val="0"/>
      <w:adjustRightInd w:val="0"/>
      <w:snapToGrid w:val="0"/>
      <w:spacing w:line="540" w:lineRule="auto"/>
      <w:jc w:val="left"/>
      <w:textAlignment w:val="baseline"/>
    </w:pPr>
    <w:rPr>
      <w:rFonts w:ascii="Arial" w:eastAsia="方正黑体_GBK" w:hAnsi="Arial" w:cs="Arial"/>
      <w:snapToGrid w:val="0"/>
      <w:color w:val="000000"/>
      <w:kern w:val="0"/>
      <w:sz w:val="24"/>
      <w:szCs w:val="21"/>
    </w:rPr>
  </w:style>
  <w:style w:type="paragraph" w:customStyle="1" w:styleId="310">
    <w:name w:val="目录 31"/>
    <w:basedOn w:val="a1"/>
    <w:next w:val="a1"/>
    <w:autoRedefine/>
    <w:uiPriority w:val="39"/>
    <w:unhideWhenUsed/>
    <w:qFormat/>
    <w:rsid w:val="002C52B1"/>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noProof/>
      <w:snapToGrid w:val="0"/>
      <w:color w:val="000000"/>
      <w:kern w:val="0"/>
      <w:sz w:val="24"/>
      <w:szCs w:val="21"/>
    </w:rPr>
  </w:style>
  <w:style w:type="character" w:styleId="aff1">
    <w:name w:val="annotation reference"/>
    <w:basedOn w:val="a2"/>
    <w:uiPriority w:val="99"/>
    <w:unhideWhenUsed/>
    <w:qFormat/>
    <w:rsid w:val="002C52B1"/>
    <w:rPr>
      <w:sz w:val="21"/>
      <w:szCs w:val="21"/>
    </w:rPr>
  </w:style>
  <w:style w:type="paragraph" w:styleId="aff2">
    <w:name w:val="annotation text"/>
    <w:basedOn w:val="a1"/>
    <w:link w:val="Charf0"/>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0">
    <w:name w:val="批注文字 Char"/>
    <w:basedOn w:val="a2"/>
    <w:link w:val="aff2"/>
    <w:uiPriority w:val="99"/>
    <w:qFormat/>
    <w:rsid w:val="002C52B1"/>
    <w:rPr>
      <w:rFonts w:ascii="Arial" w:hAnsi="Arial" w:cs="Arial"/>
      <w:snapToGrid w:val="0"/>
      <w:color w:val="000000"/>
      <w:sz w:val="21"/>
      <w:szCs w:val="21"/>
    </w:rPr>
  </w:style>
  <w:style w:type="paragraph" w:styleId="aff3">
    <w:name w:val="annotation subject"/>
    <w:basedOn w:val="aff2"/>
    <w:next w:val="aff2"/>
    <w:link w:val="Charf1"/>
    <w:uiPriority w:val="99"/>
    <w:unhideWhenUsed/>
    <w:qFormat/>
    <w:rsid w:val="002C52B1"/>
    <w:rPr>
      <w:b/>
      <w:bCs/>
    </w:rPr>
  </w:style>
  <w:style w:type="character" w:customStyle="1" w:styleId="Charf1">
    <w:name w:val="批注主题 Char"/>
    <w:basedOn w:val="Charf0"/>
    <w:link w:val="aff3"/>
    <w:uiPriority w:val="99"/>
    <w:qFormat/>
    <w:rsid w:val="002C52B1"/>
    <w:rPr>
      <w:rFonts w:ascii="Arial" w:hAnsi="Arial" w:cs="Arial"/>
      <w:b/>
      <w:bCs/>
      <w:snapToGrid w:val="0"/>
      <w:color w:val="000000"/>
      <w:sz w:val="21"/>
      <w:szCs w:val="21"/>
    </w:rPr>
  </w:style>
  <w:style w:type="paragraph" w:styleId="HTML0">
    <w:name w:val="HTML Address"/>
    <w:basedOn w:val="a1"/>
    <w:link w:val="HTMLChar0"/>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i/>
      <w:iCs/>
      <w:snapToGrid w:val="0"/>
      <w:color w:val="000000"/>
      <w:kern w:val="0"/>
      <w:szCs w:val="21"/>
    </w:rPr>
  </w:style>
  <w:style w:type="character" w:customStyle="1" w:styleId="HTMLChar0">
    <w:name w:val="HTML 地址 Char"/>
    <w:basedOn w:val="a2"/>
    <w:link w:val="HTML0"/>
    <w:uiPriority w:val="99"/>
    <w:semiHidden/>
    <w:qFormat/>
    <w:rsid w:val="002C52B1"/>
    <w:rPr>
      <w:rFonts w:ascii="Arial" w:hAnsi="Arial" w:cs="Arial"/>
      <w:i/>
      <w:iCs/>
      <w:snapToGrid w:val="0"/>
      <w:color w:val="000000"/>
      <w:sz w:val="21"/>
      <w:szCs w:val="21"/>
    </w:rPr>
  </w:style>
  <w:style w:type="paragraph" w:customStyle="1" w:styleId="TOC1">
    <w:name w:val="TOC 标题1"/>
    <w:basedOn w:val="1"/>
    <w:next w:val="a1"/>
    <w:uiPriority w:val="39"/>
    <w:semiHidden/>
    <w:unhideWhenUsed/>
    <w:qFormat/>
    <w:rsid w:val="002C52B1"/>
    <w:pPr>
      <w:widowControl/>
      <w:kinsoku w:val="0"/>
      <w:autoSpaceDE w:val="0"/>
      <w:autoSpaceDN w:val="0"/>
      <w:adjustRightInd w:val="0"/>
      <w:snapToGrid w:val="0"/>
      <w:spacing w:before="340" w:after="330" w:line="578" w:lineRule="auto"/>
      <w:ind w:firstLineChars="0" w:firstLine="0"/>
      <w:jc w:val="left"/>
      <w:textAlignment w:val="baseline"/>
      <w:outlineLvl w:val="9"/>
    </w:pPr>
    <w:rPr>
      <w:rFonts w:ascii="Arial" w:eastAsia="宋体" w:hAnsi="Arial" w:cs="Arial"/>
      <w:b/>
      <w:snapToGrid w:val="0"/>
      <w:color w:val="000000"/>
      <w:sz w:val="44"/>
    </w:rPr>
  </w:style>
  <w:style w:type="character" w:customStyle="1" w:styleId="6Char">
    <w:name w:val="标题 6 Char"/>
    <w:basedOn w:val="a2"/>
    <w:link w:val="6"/>
    <w:uiPriority w:val="9"/>
    <w:semiHidden/>
    <w:qFormat/>
    <w:rsid w:val="002C52B1"/>
    <w:rPr>
      <w:rFonts w:ascii="Cambria" w:eastAsia="宋体" w:hAnsi="Cambria" w:cs="Times New Roman"/>
      <w:b/>
      <w:bCs/>
      <w:snapToGrid w:val="0"/>
      <w:color w:val="000000"/>
      <w:sz w:val="24"/>
      <w:szCs w:val="24"/>
    </w:rPr>
  </w:style>
  <w:style w:type="character" w:customStyle="1" w:styleId="8Char">
    <w:name w:val="标题 8 Char"/>
    <w:basedOn w:val="a2"/>
    <w:link w:val="8"/>
    <w:uiPriority w:val="9"/>
    <w:semiHidden/>
    <w:qFormat/>
    <w:rsid w:val="002C52B1"/>
    <w:rPr>
      <w:rFonts w:ascii="Cambria" w:eastAsia="宋体" w:hAnsi="Cambria" w:cs="Times New Roman"/>
      <w:snapToGrid w:val="0"/>
      <w:color w:val="000000"/>
      <w:sz w:val="24"/>
      <w:szCs w:val="24"/>
    </w:rPr>
  </w:style>
  <w:style w:type="character" w:customStyle="1" w:styleId="9Char">
    <w:name w:val="标题 9 Char"/>
    <w:basedOn w:val="a2"/>
    <w:link w:val="9"/>
    <w:uiPriority w:val="9"/>
    <w:semiHidden/>
    <w:qFormat/>
    <w:rsid w:val="002C52B1"/>
    <w:rPr>
      <w:rFonts w:ascii="Cambria" w:eastAsia="宋体" w:hAnsi="Cambria" w:cs="Times New Roman"/>
      <w:snapToGrid w:val="0"/>
      <w:color w:val="000000"/>
      <w:sz w:val="21"/>
      <w:szCs w:val="21"/>
    </w:rPr>
  </w:style>
  <w:style w:type="paragraph" w:styleId="aff4">
    <w:name w:val="Salutation"/>
    <w:basedOn w:val="a1"/>
    <w:next w:val="a1"/>
    <w:link w:val="Charf2"/>
    <w:uiPriority w:val="99"/>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2">
    <w:name w:val="称呼 Char"/>
    <w:basedOn w:val="a2"/>
    <w:link w:val="aff4"/>
    <w:uiPriority w:val="99"/>
    <w:qFormat/>
    <w:rsid w:val="002C52B1"/>
    <w:rPr>
      <w:rFonts w:ascii="Arial" w:hAnsi="Arial" w:cs="Arial"/>
      <w:snapToGrid w:val="0"/>
      <w:color w:val="000000"/>
      <w:sz w:val="21"/>
      <w:szCs w:val="21"/>
    </w:rPr>
  </w:style>
  <w:style w:type="paragraph" w:styleId="aff5">
    <w:name w:val="E-mail Signature"/>
    <w:basedOn w:val="a1"/>
    <w:link w:val="Charf3"/>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3">
    <w:name w:val="电子邮件签名 Char"/>
    <w:basedOn w:val="a2"/>
    <w:link w:val="aff5"/>
    <w:uiPriority w:val="99"/>
    <w:semiHidden/>
    <w:qFormat/>
    <w:rsid w:val="002C52B1"/>
    <w:rPr>
      <w:rFonts w:ascii="Arial" w:hAnsi="Arial" w:cs="Arial"/>
      <w:snapToGrid w:val="0"/>
      <w:color w:val="000000"/>
      <w:sz w:val="21"/>
      <w:szCs w:val="21"/>
    </w:rPr>
  </w:style>
  <w:style w:type="paragraph" w:styleId="aff6">
    <w:name w:val="macro"/>
    <w:link w:val="Charf4"/>
    <w:uiPriority w:val="99"/>
    <w:semiHidden/>
    <w:unhideWhenUsed/>
    <w:qFormat/>
    <w:rsid w:val="002C52B1"/>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cs="Courier New"/>
      <w:snapToGrid w:val="0"/>
      <w:color w:val="000000"/>
      <w:sz w:val="24"/>
      <w:szCs w:val="24"/>
    </w:rPr>
  </w:style>
  <w:style w:type="character" w:customStyle="1" w:styleId="Charf4">
    <w:name w:val="宏文本 Char"/>
    <w:basedOn w:val="a2"/>
    <w:link w:val="aff6"/>
    <w:uiPriority w:val="99"/>
    <w:semiHidden/>
    <w:qFormat/>
    <w:rsid w:val="002C52B1"/>
    <w:rPr>
      <w:rFonts w:ascii="Courier New" w:hAnsi="Courier New" w:cs="Courier New"/>
      <w:snapToGrid w:val="0"/>
      <w:color w:val="000000"/>
      <w:sz w:val="24"/>
      <w:szCs w:val="24"/>
      <w:lang w:val="en-US" w:eastAsia="zh-CN" w:bidi="ar-SA"/>
    </w:rPr>
  </w:style>
  <w:style w:type="paragraph" w:customStyle="1" w:styleId="15">
    <w:name w:val="寄信人地址1"/>
    <w:basedOn w:val="a1"/>
    <w:next w:val="aff7"/>
    <w:uiPriority w:val="99"/>
    <w:semiHidden/>
    <w:unhideWhenUsed/>
    <w:qFormat/>
    <w:rsid w:val="002C52B1"/>
    <w:pPr>
      <w:widowControl/>
      <w:kinsoku w:val="0"/>
      <w:autoSpaceDE w:val="0"/>
      <w:autoSpaceDN w:val="0"/>
      <w:adjustRightInd w:val="0"/>
      <w:snapToGrid w:val="0"/>
      <w:jc w:val="left"/>
      <w:textAlignment w:val="baseline"/>
    </w:pPr>
    <w:rPr>
      <w:rFonts w:ascii="Cambria" w:hAnsi="Cambria"/>
      <w:snapToGrid w:val="0"/>
      <w:color w:val="000000"/>
      <w:kern w:val="0"/>
      <w:szCs w:val="21"/>
    </w:rPr>
  </w:style>
  <w:style w:type="paragraph" w:styleId="aff8">
    <w:name w:val="Closing"/>
    <w:basedOn w:val="a1"/>
    <w:link w:val="Charf5"/>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5">
    <w:name w:val="结束语 Char"/>
    <w:basedOn w:val="a2"/>
    <w:link w:val="aff8"/>
    <w:uiPriority w:val="99"/>
    <w:semiHidden/>
    <w:qFormat/>
    <w:rsid w:val="002C52B1"/>
    <w:rPr>
      <w:rFonts w:ascii="Arial" w:hAnsi="Arial" w:cs="Arial"/>
      <w:snapToGrid w:val="0"/>
      <w:color w:val="000000"/>
      <w:sz w:val="21"/>
      <w:szCs w:val="21"/>
    </w:rPr>
  </w:style>
  <w:style w:type="paragraph" w:styleId="aff9">
    <w:name w:val="List"/>
    <w:basedOn w:val="a1"/>
    <w:uiPriority w:val="99"/>
    <w:semiHidden/>
    <w:unhideWhenUsed/>
    <w:qFormat/>
    <w:rsid w:val="002C52B1"/>
    <w:pPr>
      <w:widowControl/>
      <w:kinsoku w:val="0"/>
      <w:autoSpaceDE w:val="0"/>
      <w:autoSpaceDN w:val="0"/>
      <w:adjustRightInd w:val="0"/>
      <w:snapToGrid w:val="0"/>
      <w:ind w:left="200" w:hangingChars="200" w:hanging="200"/>
      <w:contextualSpacing/>
      <w:jc w:val="left"/>
      <w:textAlignment w:val="baseline"/>
    </w:pPr>
    <w:rPr>
      <w:rFonts w:ascii="Arial" w:hAnsi="Arial" w:cs="Arial"/>
      <w:snapToGrid w:val="0"/>
      <w:color w:val="000000"/>
      <w:kern w:val="0"/>
      <w:szCs w:val="21"/>
    </w:rPr>
  </w:style>
  <w:style w:type="paragraph" w:styleId="25">
    <w:name w:val="List 2"/>
    <w:basedOn w:val="a1"/>
    <w:uiPriority w:val="99"/>
    <w:semiHidden/>
    <w:unhideWhenUsed/>
    <w:qFormat/>
    <w:rsid w:val="002C52B1"/>
    <w:pPr>
      <w:widowControl/>
      <w:kinsoku w:val="0"/>
      <w:autoSpaceDE w:val="0"/>
      <w:autoSpaceDN w:val="0"/>
      <w:adjustRightInd w:val="0"/>
      <w:snapToGrid w:val="0"/>
      <w:ind w:leftChars="200" w:left="100" w:hangingChars="200" w:hanging="200"/>
      <w:contextualSpacing/>
      <w:jc w:val="left"/>
      <w:textAlignment w:val="baseline"/>
    </w:pPr>
    <w:rPr>
      <w:rFonts w:ascii="Arial" w:hAnsi="Arial" w:cs="Arial"/>
      <w:snapToGrid w:val="0"/>
      <w:color w:val="000000"/>
      <w:kern w:val="0"/>
      <w:szCs w:val="21"/>
    </w:rPr>
  </w:style>
  <w:style w:type="paragraph" w:styleId="34">
    <w:name w:val="List 3"/>
    <w:basedOn w:val="a1"/>
    <w:uiPriority w:val="99"/>
    <w:semiHidden/>
    <w:unhideWhenUsed/>
    <w:qFormat/>
    <w:rsid w:val="002C52B1"/>
    <w:pPr>
      <w:widowControl/>
      <w:kinsoku w:val="0"/>
      <w:autoSpaceDE w:val="0"/>
      <w:autoSpaceDN w:val="0"/>
      <w:adjustRightInd w:val="0"/>
      <w:snapToGrid w:val="0"/>
      <w:ind w:leftChars="400" w:left="100" w:hangingChars="200" w:hanging="200"/>
      <w:contextualSpacing/>
      <w:jc w:val="left"/>
      <w:textAlignment w:val="baseline"/>
    </w:pPr>
    <w:rPr>
      <w:rFonts w:ascii="Arial" w:hAnsi="Arial" w:cs="Arial"/>
      <w:snapToGrid w:val="0"/>
      <w:color w:val="000000"/>
      <w:kern w:val="0"/>
      <w:szCs w:val="21"/>
    </w:rPr>
  </w:style>
  <w:style w:type="paragraph" w:styleId="42">
    <w:name w:val="List 4"/>
    <w:basedOn w:val="a1"/>
    <w:uiPriority w:val="99"/>
    <w:semiHidden/>
    <w:unhideWhenUsed/>
    <w:qFormat/>
    <w:rsid w:val="002C52B1"/>
    <w:pPr>
      <w:widowControl/>
      <w:kinsoku w:val="0"/>
      <w:autoSpaceDE w:val="0"/>
      <w:autoSpaceDN w:val="0"/>
      <w:adjustRightInd w:val="0"/>
      <w:snapToGrid w:val="0"/>
      <w:ind w:leftChars="600" w:left="100" w:hangingChars="200" w:hanging="200"/>
      <w:contextualSpacing/>
      <w:jc w:val="left"/>
      <w:textAlignment w:val="baseline"/>
    </w:pPr>
    <w:rPr>
      <w:rFonts w:ascii="Arial" w:hAnsi="Arial" w:cs="Arial"/>
      <w:snapToGrid w:val="0"/>
      <w:color w:val="000000"/>
      <w:kern w:val="0"/>
      <w:szCs w:val="21"/>
    </w:rPr>
  </w:style>
  <w:style w:type="paragraph" w:styleId="52">
    <w:name w:val="List 5"/>
    <w:basedOn w:val="a1"/>
    <w:uiPriority w:val="99"/>
    <w:semiHidden/>
    <w:unhideWhenUsed/>
    <w:qFormat/>
    <w:rsid w:val="002C52B1"/>
    <w:pPr>
      <w:widowControl/>
      <w:kinsoku w:val="0"/>
      <w:autoSpaceDE w:val="0"/>
      <w:autoSpaceDN w:val="0"/>
      <w:adjustRightInd w:val="0"/>
      <w:snapToGrid w:val="0"/>
      <w:ind w:leftChars="800" w:left="100" w:hangingChars="200" w:hanging="200"/>
      <w:contextualSpacing/>
      <w:jc w:val="left"/>
      <w:textAlignment w:val="baseline"/>
    </w:pPr>
    <w:rPr>
      <w:rFonts w:ascii="Arial" w:hAnsi="Arial" w:cs="Arial"/>
      <w:snapToGrid w:val="0"/>
      <w:color w:val="000000"/>
      <w:kern w:val="0"/>
      <w:szCs w:val="21"/>
    </w:rPr>
  </w:style>
  <w:style w:type="paragraph" w:styleId="a">
    <w:name w:val="List Number"/>
    <w:basedOn w:val="a1"/>
    <w:uiPriority w:val="99"/>
    <w:semiHidden/>
    <w:unhideWhenUsed/>
    <w:qFormat/>
    <w:rsid w:val="002C52B1"/>
    <w:pPr>
      <w:widowControl/>
      <w:numPr>
        <w:numId w:val="1"/>
      </w:numPr>
      <w:tabs>
        <w:tab w:val="clear" w:pos="360"/>
      </w:tabs>
      <w:kinsoku w:val="0"/>
      <w:autoSpaceDE w:val="0"/>
      <w:autoSpaceDN w:val="0"/>
      <w:adjustRightInd w:val="0"/>
      <w:snapToGrid w:val="0"/>
      <w:ind w:left="0" w:firstLineChars="0" w:firstLine="420"/>
      <w:contextualSpacing/>
      <w:jc w:val="left"/>
      <w:textAlignment w:val="baseline"/>
    </w:pPr>
    <w:rPr>
      <w:rFonts w:ascii="Arial" w:hAnsi="Arial" w:cs="Arial"/>
      <w:snapToGrid w:val="0"/>
      <w:color w:val="000000"/>
      <w:kern w:val="0"/>
      <w:szCs w:val="21"/>
    </w:rPr>
  </w:style>
  <w:style w:type="paragraph" w:styleId="2">
    <w:name w:val="List Number 2"/>
    <w:basedOn w:val="a1"/>
    <w:uiPriority w:val="99"/>
    <w:semiHidden/>
    <w:unhideWhenUsed/>
    <w:qFormat/>
    <w:rsid w:val="002C52B1"/>
    <w:pPr>
      <w:widowControl/>
      <w:numPr>
        <w:numId w:val="2"/>
      </w:numPr>
      <w:tabs>
        <w:tab w:val="clear" w:pos="78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3">
    <w:name w:val="List Number 3"/>
    <w:basedOn w:val="a1"/>
    <w:uiPriority w:val="99"/>
    <w:semiHidden/>
    <w:unhideWhenUsed/>
    <w:qFormat/>
    <w:rsid w:val="002C52B1"/>
    <w:pPr>
      <w:widowControl/>
      <w:numPr>
        <w:numId w:val="3"/>
      </w:numPr>
      <w:tabs>
        <w:tab w:val="clear" w:pos="120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4">
    <w:name w:val="List Number 4"/>
    <w:basedOn w:val="a1"/>
    <w:uiPriority w:val="99"/>
    <w:semiHidden/>
    <w:unhideWhenUsed/>
    <w:qFormat/>
    <w:rsid w:val="002C52B1"/>
    <w:pPr>
      <w:widowControl/>
      <w:numPr>
        <w:numId w:val="4"/>
      </w:numPr>
      <w:tabs>
        <w:tab w:val="clear" w:pos="1620"/>
      </w:tabs>
      <w:kinsoku w:val="0"/>
      <w:autoSpaceDE w:val="0"/>
      <w:autoSpaceDN w:val="0"/>
      <w:adjustRightInd w:val="0"/>
      <w:snapToGrid w:val="0"/>
      <w:ind w:leftChars="0" w:left="0" w:firstLineChars="0" w:firstLine="420"/>
      <w:contextualSpacing/>
      <w:jc w:val="left"/>
      <w:textAlignment w:val="baseline"/>
    </w:pPr>
    <w:rPr>
      <w:rFonts w:ascii="Arial" w:hAnsi="Arial" w:cs="Arial"/>
      <w:snapToGrid w:val="0"/>
      <w:color w:val="000000"/>
      <w:kern w:val="0"/>
      <w:szCs w:val="21"/>
    </w:rPr>
  </w:style>
  <w:style w:type="paragraph" w:styleId="5">
    <w:name w:val="List Number 5"/>
    <w:basedOn w:val="a1"/>
    <w:uiPriority w:val="99"/>
    <w:semiHidden/>
    <w:unhideWhenUsed/>
    <w:qFormat/>
    <w:rsid w:val="002C52B1"/>
    <w:pPr>
      <w:widowControl/>
      <w:numPr>
        <w:numId w:val="5"/>
      </w:numPr>
      <w:tabs>
        <w:tab w:val="clear" w:pos="2040"/>
      </w:tabs>
      <w:kinsoku w:val="0"/>
      <w:autoSpaceDE w:val="0"/>
      <w:autoSpaceDN w:val="0"/>
      <w:adjustRightInd w:val="0"/>
      <w:snapToGrid w:val="0"/>
      <w:ind w:leftChars="0" w:left="0" w:firstLineChars="0" w:firstLine="400"/>
      <w:contextualSpacing/>
      <w:jc w:val="left"/>
      <w:textAlignment w:val="baseline"/>
    </w:pPr>
    <w:rPr>
      <w:rFonts w:ascii="Arial" w:hAnsi="Arial" w:cs="Arial"/>
      <w:snapToGrid w:val="0"/>
      <w:color w:val="000000"/>
      <w:kern w:val="0"/>
      <w:szCs w:val="21"/>
    </w:rPr>
  </w:style>
  <w:style w:type="paragraph" w:styleId="affa">
    <w:name w:val="List Continue"/>
    <w:basedOn w:val="a1"/>
    <w:uiPriority w:val="99"/>
    <w:semiHidden/>
    <w:unhideWhenUsed/>
    <w:qFormat/>
    <w:rsid w:val="002C52B1"/>
    <w:pPr>
      <w:widowControl/>
      <w:kinsoku w:val="0"/>
      <w:autoSpaceDE w:val="0"/>
      <w:autoSpaceDN w:val="0"/>
      <w:adjustRightInd w:val="0"/>
      <w:snapToGrid w:val="0"/>
      <w:spacing w:after="120"/>
      <w:ind w:leftChars="200" w:left="420"/>
      <w:contextualSpacing/>
      <w:jc w:val="left"/>
      <w:textAlignment w:val="baseline"/>
    </w:pPr>
    <w:rPr>
      <w:rFonts w:ascii="Arial" w:hAnsi="Arial" w:cs="Arial"/>
      <w:snapToGrid w:val="0"/>
      <w:color w:val="000000"/>
      <w:kern w:val="0"/>
      <w:szCs w:val="21"/>
    </w:rPr>
  </w:style>
  <w:style w:type="paragraph" w:styleId="26">
    <w:name w:val="List Continue 2"/>
    <w:basedOn w:val="a1"/>
    <w:uiPriority w:val="99"/>
    <w:semiHidden/>
    <w:unhideWhenUsed/>
    <w:qFormat/>
    <w:rsid w:val="002C52B1"/>
    <w:pPr>
      <w:widowControl/>
      <w:kinsoku w:val="0"/>
      <w:autoSpaceDE w:val="0"/>
      <w:autoSpaceDN w:val="0"/>
      <w:adjustRightInd w:val="0"/>
      <w:snapToGrid w:val="0"/>
      <w:spacing w:after="120"/>
      <w:ind w:leftChars="400" w:left="840"/>
      <w:contextualSpacing/>
      <w:jc w:val="left"/>
      <w:textAlignment w:val="baseline"/>
    </w:pPr>
    <w:rPr>
      <w:rFonts w:ascii="Arial" w:hAnsi="Arial" w:cs="Arial"/>
      <w:snapToGrid w:val="0"/>
      <w:color w:val="000000"/>
      <w:kern w:val="0"/>
      <w:szCs w:val="21"/>
    </w:rPr>
  </w:style>
  <w:style w:type="paragraph" w:styleId="35">
    <w:name w:val="List Continue 3"/>
    <w:basedOn w:val="a1"/>
    <w:uiPriority w:val="99"/>
    <w:semiHidden/>
    <w:unhideWhenUsed/>
    <w:qFormat/>
    <w:rsid w:val="002C52B1"/>
    <w:pPr>
      <w:widowControl/>
      <w:kinsoku w:val="0"/>
      <w:autoSpaceDE w:val="0"/>
      <w:autoSpaceDN w:val="0"/>
      <w:adjustRightInd w:val="0"/>
      <w:snapToGrid w:val="0"/>
      <w:spacing w:after="120"/>
      <w:ind w:leftChars="600" w:left="1260"/>
      <w:contextualSpacing/>
      <w:jc w:val="left"/>
      <w:textAlignment w:val="baseline"/>
    </w:pPr>
    <w:rPr>
      <w:rFonts w:ascii="Arial" w:hAnsi="Arial" w:cs="Arial"/>
      <w:snapToGrid w:val="0"/>
      <w:color w:val="000000"/>
      <w:kern w:val="0"/>
      <w:szCs w:val="21"/>
    </w:rPr>
  </w:style>
  <w:style w:type="paragraph" w:styleId="43">
    <w:name w:val="List Continue 4"/>
    <w:basedOn w:val="a1"/>
    <w:uiPriority w:val="99"/>
    <w:semiHidden/>
    <w:unhideWhenUsed/>
    <w:qFormat/>
    <w:rsid w:val="002C52B1"/>
    <w:pPr>
      <w:widowControl/>
      <w:kinsoku w:val="0"/>
      <w:autoSpaceDE w:val="0"/>
      <w:autoSpaceDN w:val="0"/>
      <w:adjustRightInd w:val="0"/>
      <w:snapToGrid w:val="0"/>
      <w:spacing w:after="120"/>
      <w:ind w:leftChars="800" w:left="1680"/>
      <w:contextualSpacing/>
      <w:jc w:val="left"/>
      <w:textAlignment w:val="baseline"/>
    </w:pPr>
    <w:rPr>
      <w:rFonts w:ascii="Arial" w:hAnsi="Arial" w:cs="Arial"/>
      <w:snapToGrid w:val="0"/>
      <w:color w:val="000000"/>
      <w:kern w:val="0"/>
      <w:szCs w:val="21"/>
    </w:rPr>
  </w:style>
  <w:style w:type="paragraph" w:styleId="53">
    <w:name w:val="List Continue 5"/>
    <w:basedOn w:val="a1"/>
    <w:uiPriority w:val="99"/>
    <w:semiHidden/>
    <w:unhideWhenUsed/>
    <w:qFormat/>
    <w:rsid w:val="002C52B1"/>
    <w:pPr>
      <w:widowControl/>
      <w:kinsoku w:val="0"/>
      <w:autoSpaceDE w:val="0"/>
      <w:autoSpaceDN w:val="0"/>
      <w:adjustRightInd w:val="0"/>
      <w:snapToGrid w:val="0"/>
      <w:spacing w:after="120"/>
      <w:ind w:leftChars="1000" w:left="2100"/>
      <w:contextualSpacing/>
      <w:jc w:val="left"/>
      <w:textAlignment w:val="baseline"/>
    </w:pPr>
    <w:rPr>
      <w:rFonts w:ascii="Arial" w:hAnsi="Arial" w:cs="Arial"/>
      <w:snapToGrid w:val="0"/>
      <w:color w:val="000000"/>
      <w:kern w:val="0"/>
      <w:szCs w:val="21"/>
    </w:rPr>
  </w:style>
  <w:style w:type="paragraph" w:styleId="a0">
    <w:name w:val="List Bullet"/>
    <w:basedOn w:val="a1"/>
    <w:uiPriority w:val="99"/>
    <w:semiHidden/>
    <w:unhideWhenUsed/>
    <w:qFormat/>
    <w:rsid w:val="002C52B1"/>
    <w:pPr>
      <w:widowControl/>
      <w:numPr>
        <w:numId w:val="6"/>
      </w:numPr>
      <w:tabs>
        <w:tab w:val="clear" w:pos="360"/>
      </w:tabs>
      <w:kinsoku w:val="0"/>
      <w:autoSpaceDE w:val="0"/>
      <w:autoSpaceDN w:val="0"/>
      <w:adjustRightInd w:val="0"/>
      <w:snapToGrid w:val="0"/>
      <w:ind w:left="0" w:firstLineChars="0" w:firstLine="400"/>
      <w:contextualSpacing/>
      <w:jc w:val="left"/>
      <w:textAlignment w:val="baseline"/>
    </w:pPr>
    <w:rPr>
      <w:rFonts w:ascii="Arial" w:hAnsi="Arial" w:cs="Arial"/>
      <w:snapToGrid w:val="0"/>
      <w:color w:val="000000"/>
      <w:kern w:val="0"/>
      <w:szCs w:val="21"/>
    </w:rPr>
  </w:style>
  <w:style w:type="paragraph" w:styleId="20">
    <w:name w:val="List Bullet 2"/>
    <w:basedOn w:val="a1"/>
    <w:uiPriority w:val="99"/>
    <w:semiHidden/>
    <w:unhideWhenUsed/>
    <w:qFormat/>
    <w:rsid w:val="002C52B1"/>
    <w:pPr>
      <w:widowControl/>
      <w:numPr>
        <w:numId w:val="7"/>
      </w:numPr>
      <w:tabs>
        <w:tab w:val="clear" w:pos="780"/>
        <w:tab w:val="num" w:pos="36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30">
    <w:name w:val="List Bullet 3"/>
    <w:basedOn w:val="a1"/>
    <w:uiPriority w:val="99"/>
    <w:semiHidden/>
    <w:unhideWhenUsed/>
    <w:qFormat/>
    <w:rsid w:val="002C52B1"/>
    <w:pPr>
      <w:widowControl/>
      <w:numPr>
        <w:numId w:val="8"/>
      </w:numPr>
      <w:tabs>
        <w:tab w:val="clear" w:pos="1200"/>
      </w:tabs>
      <w:kinsoku w:val="0"/>
      <w:autoSpaceDE w:val="0"/>
      <w:autoSpaceDN w:val="0"/>
      <w:adjustRightInd w:val="0"/>
      <w:snapToGrid w:val="0"/>
      <w:ind w:leftChars="0" w:left="0" w:firstLineChars="0" w:firstLine="0"/>
      <w:contextualSpacing/>
      <w:jc w:val="left"/>
      <w:textAlignment w:val="baseline"/>
    </w:pPr>
    <w:rPr>
      <w:rFonts w:ascii="Arial" w:hAnsi="Arial" w:cs="Arial"/>
      <w:snapToGrid w:val="0"/>
      <w:color w:val="000000"/>
      <w:kern w:val="0"/>
      <w:szCs w:val="21"/>
    </w:rPr>
  </w:style>
  <w:style w:type="paragraph" w:styleId="40">
    <w:name w:val="List Bullet 4"/>
    <w:basedOn w:val="a1"/>
    <w:uiPriority w:val="99"/>
    <w:semiHidden/>
    <w:unhideWhenUsed/>
    <w:qFormat/>
    <w:rsid w:val="002C52B1"/>
    <w:pPr>
      <w:widowControl/>
      <w:numPr>
        <w:numId w:val="9"/>
      </w:numPr>
      <w:tabs>
        <w:tab w:val="clear" w:pos="1620"/>
      </w:tabs>
      <w:kinsoku w:val="0"/>
      <w:autoSpaceDE w:val="0"/>
      <w:autoSpaceDN w:val="0"/>
      <w:adjustRightInd w:val="0"/>
      <w:snapToGrid w:val="0"/>
      <w:ind w:leftChars="0" w:left="640" w:firstLineChars="0" w:firstLine="0"/>
      <w:contextualSpacing/>
      <w:jc w:val="left"/>
      <w:textAlignment w:val="baseline"/>
    </w:pPr>
    <w:rPr>
      <w:rFonts w:ascii="Arial" w:hAnsi="Arial" w:cs="Arial"/>
      <w:snapToGrid w:val="0"/>
      <w:color w:val="000000"/>
      <w:kern w:val="0"/>
      <w:szCs w:val="21"/>
    </w:rPr>
  </w:style>
  <w:style w:type="paragraph" w:styleId="50">
    <w:name w:val="List Bullet 5"/>
    <w:basedOn w:val="a1"/>
    <w:uiPriority w:val="99"/>
    <w:semiHidden/>
    <w:unhideWhenUsed/>
    <w:qFormat/>
    <w:rsid w:val="002C52B1"/>
    <w:pPr>
      <w:widowControl/>
      <w:numPr>
        <w:numId w:val="10"/>
      </w:numPr>
      <w:tabs>
        <w:tab w:val="clear" w:pos="2040"/>
      </w:tabs>
      <w:kinsoku w:val="0"/>
      <w:autoSpaceDE w:val="0"/>
      <w:autoSpaceDN w:val="0"/>
      <w:adjustRightInd w:val="0"/>
      <w:snapToGrid w:val="0"/>
      <w:ind w:leftChars="0" w:left="1352" w:firstLineChars="0" w:hanging="720"/>
      <w:contextualSpacing/>
      <w:jc w:val="left"/>
      <w:textAlignment w:val="baseline"/>
    </w:pPr>
    <w:rPr>
      <w:rFonts w:ascii="Arial" w:hAnsi="Arial" w:cs="Arial"/>
      <w:snapToGrid w:val="0"/>
      <w:color w:val="000000"/>
      <w:kern w:val="0"/>
      <w:szCs w:val="21"/>
    </w:rPr>
  </w:style>
  <w:style w:type="paragraph" w:customStyle="1" w:styleId="16">
    <w:name w:val="明显引用1"/>
    <w:basedOn w:val="a1"/>
    <w:next w:val="a1"/>
    <w:uiPriority w:val="99"/>
    <w:qFormat/>
    <w:rsid w:val="002C52B1"/>
    <w:pPr>
      <w:widowControl/>
      <w:pBdr>
        <w:top w:val="single" w:sz="4" w:space="10" w:color="4F81BD"/>
        <w:bottom w:val="single" w:sz="4" w:space="10" w:color="4F81BD"/>
      </w:pBdr>
      <w:kinsoku w:val="0"/>
      <w:autoSpaceDE w:val="0"/>
      <w:autoSpaceDN w:val="0"/>
      <w:adjustRightInd w:val="0"/>
      <w:snapToGrid w:val="0"/>
      <w:spacing w:before="360" w:after="360"/>
      <w:ind w:left="864" w:right="864"/>
      <w:jc w:val="center"/>
      <w:textAlignment w:val="baseline"/>
    </w:pPr>
    <w:rPr>
      <w:rFonts w:ascii="Arial" w:hAnsi="Arial" w:cs="Arial"/>
      <w:i/>
      <w:iCs/>
      <w:snapToGrid w:val="0"/>
      <w:color w:val="4F81BD"/>
      <w:kern w:val="0"/>
      <w:szCs w:val="21"/>
    </w:rPr>
  </w:style>
  <w:style w:type="character" w:customStyle="1" w:styleId="Charf6">
    <w:name w:val="明显引用 Char"/>
    <w:basedOn w:val="a2"/>
    <w:link w:val="affb"/>
    <w:uiPriority w:val="99"/>
    <w:qFormat/>
    <w:rsid w:val="002C52B1"/>
    <w:rPr>
      <w:i/>
      <w:iCs/>
      <w:snapToGrid w:val="0"/>
      <w:color w:val="4F81BD"/>
      <w:sz w:val="21"/>
      <w:szCs w:val="21"/>
    </w:rPr>
  </w:style>
  <w:style w:type="paragraph" w:styleId="44">
    <w:name w:val="toc 4"/>
    <w:basedOn w:val="a1"/>
    <w:next w:val="a1"/>
    <w:autoRedefine/>
    <w:uiPriority w:val="39"/>
    <w:unhideWhenUsed/>
    <w:qFormat/>
    <w:rsid w:val="002C52B1"/>
    <w:pPr>
      <w:widowControl/>
      <w:kinsoku w:val="0"/>
      <w:autoSpaceDE w:val="0"/>
      <w:autoSpaceDN w:val="0"/>
      <w:adjustRightInd w:val="0"/>
      <w:snapToGrid w:val="0"/>
      <w:ind w:leftChars="600" w:left="1260"/>
      <w:jc w:val="left"/>
      <w:textAlignment w:val="baseline"/>
    </w:pPr>
    <w:rPr>
      <w:rFonts w:ascii="Arial" w:hAnsi="Arial" w:cs="Arial"/>
      <w:snapToGrid w:val="0"/>
      <w:color w:val="000000"/>
      <w:kern w:val="0"/>
      <w:szCs w:val="21"/>
    </w:rPr>
  </w:style>
  <w:style w:type="paragraph" w:styleId="54">
    <w:name w:val="toc 5"/>
    <w:basedOn w:val="a1"/>
    <w:next w:val="a1"/>
    <w:autoRedefine/>
    <w:uiPriority w:val="39"/>
    <w:semiHidden/>
    <w:unhideWhenUsed/>
    <w:qFormat/>
    <w:rsid w:val="002C52B1"/>
    <w:pPr>
      <w:widowControl/>
      <w:kinsoku w:val="0"/>
      <w:autoSpaceDE w:val="0"/>
      <w:autoSpaceDN w:val="0"/>
      <w:adjustRightInd w:val="0"/>
      <w:snapToGrid w:val="0"/>
      <w:ind w:leftChars="800" w:left="1680"/>
      <w:jc w:val="left"/>
      <w:textAlignment w:val="baseline"/>
    </w:pPr>
    <w:rPr>
      <w:rFonts w:ascii="Arial" w:hAnsi="Arial" w:cs="Arial"/>
      <w:snapToGrid w:val="0"/>
      <w:color w:val="000000"/>
      <w:kern w:val="0"/>
      <w:szCs w:val="21"/>
    </w:rPr>
  </w:style>
  <w:style w:type="paragraph" w:styleId="60">
    <w:name w:val="toc 6"/>
    <w:basedOn w:val="a1"/>
    <w:next w:val="a1"/>
    <w:autoRedefine/>
    <w:uiPriority w:val="39"/>
    <w:semiHidden/>
    <w:unhideWhenUsed/>
    <w:qFormat/>
    <w:rsid w:val="002C52B1"/>
    <w:pPr>
      <w:widowControl/>
      <w:kinsoku w:val="0"/>
      <w:autoSpaceDE w:val="0"/>
      <w:autoSpaceDN w:val="0"/>
      <w:adjustRightInd w:val="0"/>
      <w:snapToGrid w:val="0"/>
      <w:ind w:leftChars="1000" w:left="2100"/>
      <w:jc w:val="left"/>
      <w:textAlignment w:val="baseline"/>
    </w:pPr>
    <w:rPr>
      <w:rFonts w:ascii="Arial" w:hAnsi="Arial" w:cs="Arial"/>
      <w:snapToGrid w:val="0"/>
      <w:color w:val="000000"/>
      <w:kern w:val="0"/>
      <w:szCs w:val="21"/>
    </w:rPr>
  </w:style>
  <w:style w:type="paragraph" w:styleId="70">
    <w:name w:val="toc 7"/>
    <w:basedOn w:val="a1"/>
    <w:next w:val="a1"/>
    <w:autoRedefine/>
    <w:uiPriority w:val="39"/>
    <w:semiHidden/>
    <w:unhideWhenUsed/>
    <w:qFormat/>
    <w:rsid w:val="002C52B1"/>
    <w:pPr>
      <w:widowControl/>
      <w:kinsoku w:val="0"/>
      <w:autoSpaceDE w:val="0"/>
      <w:autoSpaceDN w:val="0"/>
      <w:adjustRightInd w:val="0"/>
      <w:snapToGrid w:val="0"/>
      <w:ind w:leftChars="1200" w:left="2520"/>
      <w:jc w:val="left"/>
      <w:textAlignment w:val="baseline"/>
    </w:pPr>
    <w:rPr>
      <w:rFonts w:ascii="Arial" w:hAnsi="Arial" w:cs="Arial"/>
      <w:snapToGrid w:val="0"/>
      <w:color w:val="000000"/>
      <w:kern w:val="0"/>
      <w:szCs w:val="21"/>
    </w:rPr>
  </w:style>
  <w:style w:type="paragraph" w:styleId="80">
    <w:name w:val="toc 8"/>
    <w:basedOn w:val="a1"/>
    <w:next w:val="a1"/>
    <w:autoRedefine/>
    <w:uiPriority w:val="39"/>
    <w:semiHidden/>
    <w:unhideWhenUsed/>
    <w:qFormat/>
    <w:rsid w:val="002C52B1"/>
    <w:pPr>
      <w:widowControl/>
      <w:kinsoku w:val="0"/>
      <w:autoSpaceDE w:val="0"/>
      <w:autoSpaceDN w:val="0"/>
      <w:adjustRightInd w:val="0"/>
      <w:snapToGrid w:val="0"/>
      <w:ind w:leftChars="1400" w:left="2940"/>
      <w:jc w:val="left"/>
      <w:textAlignment w:val="baseline"/>
    </w:pPr>
    <w:rPr>
      <w:rFonts w:ascii="Arial" w:hAnsi="Arial" w:cs="Arial"/>
      <w:snapToGrid w:val="0"/>
      <w:color w:val="000000"/>
      <w:kern w:val="0"/>
      <w:szCs w:val="21"/>
    </w:rPr>
  </w:style>
  <w:style w:type="paragraph" w:styleId="90">
    <w:name w:val="toc 9"/>
    <w:basedOn w:val="a1"/>
    <w:next w:val="a1"/>
    <w:autoRedefine/>
    <w:uiPriority w:val="39"/>
    <w:semiHidden/>
    <w:unhideWhenUsed/>
    <w:qFormat/>
    <w:rsid w:val="002C52B1"/>
    <w:pPr>
      <w:widowControl/>
      <w:kinsoku w:val="0"/>
      <w:autoSpaceDE w:val="0"/>
      <w:autoSpaceDN w:val="0"/>
      <w:adjustRightInd w:val="0"/>
      <w:snapToGrid w:val="0"/>
      <w:ind w:leftChars="1600" w:left="3360"/>
      <w:jc w:val="left"/>
      <w:textAlignment w:val="baseline"/>
    </w:pPr>
    <w:rPr>
      <w:rFonts w:ascii="Arial" w:hAnsi="Arial" w:cs="Arial"/>
      <w:snapToGrid w:val="0"/>
      <w:color w:val="000000"/>
      <w:kern w:val="0"/>
      <w:szCs w:val="21"/>
    </w:rPr>
  </w:style>
  <w:style w:type="paragraph" w:styleId="affc">
    <w:name w:val="Signature"/>
    <w:basedOn w:val="a1"/>
    <w:link w:val="Charf7"/>
    <w:uiPriority w:val="99"/>
    <w:semiHidden/>
    <w:unhideWhenUsed/>
    <w:qFormat/>
    <w:rsid w:val="002C52B1"/>
    <w:pPr>
      <w:widowControl/>
      <w:kinsoku w:val="0"/>
      <w:autoSpaceDE w:val="0"/>
      <w:autoSpaceDN w:val="0"/>
      <w:adjustRightInd w:val="0"/>
      <w:snapToGrid w:val="0"/>
      <w:ind w:leftChars="2100" w:left="100"/>
      <w:jc w:val="left"/>
      <w:textAlignment w:val="baseline"/>
    </w:pPr>
    <w:rPr>
      <w:rFonts w:ascii="Arial" w:hAnsi="Arial" w:cs="Arial"/>
      <w:snapToGrid w:val="0"/>
      <w:color w:val="000000"/>
      <w:kern w:val="0"/>
      <w:szCs w:val="21"/>
    </w:rPr>
  </w:style>
  <w:style w:type="character" w:customStyle="1" w:styleId="Charf7">
    <w:name w:val="签名 Char"/>
    <w:basedOn w:val="a2"/>
    <w:link w:val="affc"/>
    <w:uiPriority w:val="99"/>
    <w:semiHidden/>
    <w:qFormat/>
    <w:rsid w:val="002C52B1"/>
    <w:rPr>
      <w:rFonts w:ascii="Arial" w:hAnsi="Arial" w:cs="Arial"/>
      <w:snapToGrid w:val="0"/>
      <w:color w:val="000000"/>
      <w:sz w:val="21"/>
      <w:szCs w:val="21"/>
    </w:rPr>
  </w:style>
  <w:style w:type="paragraph" w:customStyle="1" w:styleId="17">
    <w:name w:val="收信人地址1"/>
    <w:basedOn w:val="a1"/>
    <w:next w:val="affd"/>
    <w:uiPriority w:val="99"/>
    <w:semiHidden/>
    <w:unhideWhenUsed/>
    <w:qFormat/>
    <w:rsid w:val="002C52B1"/>
    <w:pPr>
      <w:framePr w:w="7920" w:h="1980" w:hRule="exact" w:hSpace="180" w:wrap="auto" w:hAnchor="page" w:xAlign="center" w:yAlign="bottom"/>
      <w:widowControl/>
      <w:kinsoku w:val="0"/>
      <w:autoSpaceDE w:val="0"/>
      <w:autoSpaceDN w:val="0"/>
      <w:adjustRightInd w:val="0"/>
      <w:snapToGrid w:val="0"/>
      <w:ind w:leftChars="1400" w:left="100"/>
      <w:jc w:val="left"/>
      <w:textAlignment w:val="baseline"/>
    </w:pPr>
    <w:rPr>
      <w:rFonts w:ascii="Cambria" w:hAnsi="Cambria"/>
      <w:snapToGrid w:val="0"/>
      <w:color w:val="000000"/>
      <w:kern w:val="0"/>
      <w:sz w:val="24"/>
      <w:szCs w:val="24"/>
    </w:rPr>
  </w:style>
  <w:style w:type="paragraph" w:styleId="affe">
    <w:name w:val="Bibliography"/>
    <w:basedOn w:val="a1"/>
    <w:next w:val="a1"/>
    <w:uiPriority w:val="37"/>
    <w:semiHidden/>
    <w:unhideWhenUsed/>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18">
    <w:name w:val="index 1"/>
    <w:basedOn w:val="a1"/>
    <w:next w:val="a1"/>
    <w:autoRedefine/>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styleId="27">
    <w:name w:val="index 2"/>
    <w:basedOn w:val="a1"/>
    <w:next w:val="a1"/>
    <w:autoRedefine/>
    <w:uiPriority w:val="99"/>
    <w:semiHidden/>
    <w:unhideWhenUsed/>
    <w:qFormat/>
    <w:rsid w:val="002C52B1"/>
    <w:pPr>
      <w:widowControl/>
      <w:kinsoku w:val="0"/>
      <w:autoSpaceDE w:val="0"/>
      <w:autoSpaceDN w:val="0"/>
      <w:adjustRightInd w:val="0"/>
      <w:snapToGrid w:val="0"/>
      <w:ind w:leftChars="200" w:left="200"/>
      <w:jc w:val="left"/>
      <w:textAlignment w:val="baseline"/>
    </w:pPr>
    <w:rPr>
      <w:rFonts w:ascii="Arial" w:hAnsi="Arial" w:cs="Arial"/>
      <w:snapToGrid w:val="0"/>
      <w:color w:val="000000"/>
      <w:kern w:val="0"/>
      <w:szCs w:val="21"/>
    </w:rPr>
  </w:style>
  <w:style w:type="paragraph" w:styleId="36">
    <w:name w:val="index 3"/>
    <w:basedOn w:val="a1"/>
    <w:next w:val="a1"/>
    <w:autoRedefine/>
    <w:uiPriority w:val="99"/>
    <w:semiHidden/>
    <w:unhideWhenUsed/>
    <w:qFormat/>
    <w:rsid w:val="002C52B1"/>
    <w:pPr>
      <w:widowControl/>
      <w:kinsoku w:val="0"/>
      <w:autoSpaceDE w:val="0"/>
      <w:autoSpaceDN w:val="0"/>
      <w:adjustRightInd w:val="0"/>
      <w:snapToGrid w:val="0"/>
      <w:ind w:leftChars="400" w:left="400"/>
      <w:jc w:val="left"/>
      <w:textAlignment w:val="baseline"/>
    </w:pPr>
    <w:rPr>
      <w:rFonts w:ascii="Arial" w:hAnsi="Arial" w:cs="Arial"/>
      <w:snapToGrid w:val="0"/>
      <w:color w:val="000000"/>
      <w:kern w:val="0"/>
      <w:szCs w:val="21"/>
    </w:rPr>
  </w:style>
  <w:style w:type="paragraph" w:styleId="45">
    <w:name w:val="index 4"/>
    <w:basedOn w:val="a1"/>
    <w:next w:val="a1"/>
    <w:autoRedefine/>
    <w:uiPriority w:val="99"/>
    <w:semiHidden/>
    <w:unhideWhenUsed/>
    <w:qFormat/>
    <w:rsid w:val="002C52B1"/>
    <w:pPr>
      <w:widowControl/>
      <w:kinsoku w:val="0"/>
      <w:autoSpaceDE w:val="0"/>
      <w:autoSpaceDN w:val="0"/>
      <w:adjustRightInd w:val="0"/>
      <w:snapToGrid w:val="0"/>
      <w:ind w:leftChars="600" w:left="600"/>
      <w:jc w:val="left"/>
      <w:textAlignment w:val="baseline"/>
    </w:pPr>
    <w:rPr>
      <w:rFonts w:ascii="Arial" w:hAnsi="Arial" w:cs="Arial"/>
      <w:snapToGrid w:val="0"/>
      <w:color w:val="000000"/>
      <w:kern w:val="0"/>
      <w:szCs w:val="21"/>
    </w:rPr>
  </w:style>
  <w:style w:type="paragraph" w:styleId="55">
    <w:name w:val="index 5"/>
    <w:basedOn w:val="a1"/>
    <w:next w:val="a1"/>
    <w:autoRedefine/>
    <w:uiPriority w:val="99"/>
    <w:semiHidden/>
    <w:unhideWhenUsed/>
    <w:qFormat/>
    <w:rsid w:val="002C52B1"/>
    <w:pPr>
      <w:widowControl/>
      <w:kinsoku w:val="0"/>
      <w:autoSpaceDE w:val="0"/>
      <w:autoSpaceDN w:val="0"/>
      <w:adjustRightInd w:val="0"/>
      <w:snapToGrid w:val="0"/>
      <w:ind w:leftChars="800" w:left="800"/>
      <w:jc w:val="left"/>
      <w:textAlignment w:val="baseline"/>
    </w:pPr>
    <w:rPr>
      <w:rFonts w:ascii="Arial" w:hAnsi="Arial" w:cs="Arial"/>
      <w:snapToGrid w:val="0"/>
      <w:color w:val="000000"/>
      <w:kern w:val="0"/>
      <w:szCs w:val="21"/>
    </w:rPr>
  </w:style>
  <w:style w:type="paragraph" w:styleId="62">
    <w:name w:val="index 6"/>
    <w:basedOn w:val="a1"/>
    <w:next w:val="a1"/>
    <w:autoRedefine/>
    <w:uiPriority w:val="99"/>
    <w:semiHidden/>
    <w:unhideWhenUsed/>
    <w:qFormat/>
    <w:rsid w:val="002C52B1"/>
    <w:pPr>
      <w:widowControl/>
      <w:kinsoku w:val="0"/>
      <w:autoSpaceDE w:val="0"/>
      <w:autoSpaceDN w:val="0"/>
      <w:adjustRightInd w:val="0"/>
      <w:snapToGrid w:val="0"/>
      <w:ind w:leftChars="1000" w:left="1000"/>
      <w:jc w:val="left"/>
      <w:textAlignment w:val="baseline"/>
    </w:pPr>
    <w:rPr>
      <w:rFonts w:ascii="Arial" w:hAnsi="Arial" w:cs="Arial"/>
      <w:snapToGrid w:val="0"/>
      <w:color w:val="000000"/>
      <w:kern w:val="0"/>
      <w:szCs w:val="21"/>
    </w:rPr>
  </w:style>
  <w:style w:type="paragraph" w:styleId="71">
    <w:name w:val="index 7"/>
    <w:basedOn w:val="a1"/>
    <w:next w:val="a1"/>
    <w:autoRedefine/>
    <w:uiPriority w:val="99"/>
    <w:unhideWhenUsed/>
    <w:qFormat/>
    <w:rsid w:val="002C52B1"/>
    <w:pPr>
      <w:widowControl/>
      <w:kinsoku w:val="0"/>
      <w:autoSpaceDE w:val="0"/>
      <w:autoSpaceDN w:val="0"/>
      <w:adjustRightInd w:val="0"/>
      <w:snapToGrid w:val="0"/>
      <w:ind w:leftChars="1200" w:left="1200"/>
      <w:jc w:val="left"/>
      <w:textAlignment w:val="baseline"/>
    </w:pPr>
    <w:rPr>
      <w:rFonts w:ascii="Arial" w:hAnsi="Arial" w:cs="Arial"/>
      <w:snapToGrid w:val="0"/>
      <w:color w:val="000000"/>
      <w:kern w:val="0"/>
      <w:szCs w:val="21"/>
    </w:rPr>
  </w:style>
  <w:style w:type="paragraph" w:styleId="82">
    <w:name w:val="index 8"/>
    <w:basedOn w:val="a1"/>
    <w:next w:val="a1"/>
    <w:autoRedefine/>
    <w:uiPriority w:val="99"/>
    <w:semiHidden/>
    <w:unhideWhenUsed/>
    <w:qFormat/>
    <w:rsid w:val="002C52B1"/>
    <w:pPr>
      <w:widowControl/>
      <w:kinsoku w:val="0"/>
      <w:autoSpaceDE w:val="0"/>
      <w:autoSpaceDN w:val="0"/>
      <w:adjustRightInd w:val="0"/>
      <w:snapToGrid w:val="0"/>
      <w:ind w:leftChars="1400" w:left="1400"/>
      <w:jc w:val="left"/>
      <w:textAlignment w:val="baseline"/>
    </w:pPr>
    <w:rPr>
      <w:rFonts w:ascii="Arial" w:hAnsi="Arial" w:cs="Arial"/>
      <w:snapToGrid w:val="0"/>
      <w:color w:val="000000"/>
      <w:kern w:val="0"/>
      <w:szCs w:val="21"/>
    </w:rPr>
  </w:style>
  <w:style w:type="paragraph" w:styleId="92">
    <w:name w:val="index 9"/>
    <w:basedOn w:val="a1"/>
    <w:next w:val="a1"/>
    <w:autoRedefine/>
    <w:uiPriority w:val="99"/>
    <w:semiHidden/>
    <w:unhideWhenUsed/>
    <w:qFormat/>
    <w:rsid w:val="002C52B1"/>
    <w:pPr>
      <w:widowControl/>
      <w:kinsoku w:val="0"/>
      <w:autoSpaceDE w:val="0"/>
      <w:autoSpaceDN w:val="0"/>
      <w:adjustRightInd w:val="0"/>
      <w:snapToGrid w:val="0"/>
      <w:ind w:leftChars="1600" w:left="1600"/>
      <w:jc w:val="left"/>
      <w:textAlignment w:val="baseline"/>
    </w:pPr>
    <w:rPr>
      <w:rFonts w:ascii="Arial" w:hAnsi="Arial" w:cs="Arial"/>
      <w:snapToGrid w:val="0"/>
      <w:color w:val="000000"/>
      <w:kern w:val="0"/>
      <w:szCs w:val="21"/>
    </w:rPr>
  </w:style>
  <w:style w:type="paragraph" w:customStyle="1" w:styleId="19">
    <w:name w:val="索引标题1"/>
    <w:basedOn w:val="a1"/>
    <w:next w:val="18"/>
    <w:uiPriority w:val="99"/>
    <w:semiHidden/>
    <w:unhideWhenUsed/>
    <w:qFormat/>
    <w:rsid w:val="002C52B1"/>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paragraph" w:customStyle="1" w:styleId="1a">
    <w:name w:val="题注1"/>
    <w:basedOn w:val="a1"/>
    <w:next w:val="a1"/>
    <w:uiPriority w:val="35"/>
    <w:semiHidden/>
    <w:unhideWhenUsed/>
    <w:qFormat/>
    <w:rsid w:val="002C52B1"/>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styleId="afff">
    <w:name w:val="table of figures"/>
    <w:basedOn w:val="a1"/>
    <w:next w:val="a1"/>
    <w:uiPriority w:val="99"/>
    <w:semiHidden/>
    <w:unhideWhenUsed/>
    <w:qFormat/>
    <w:rsid w:val="002C52B1"/>
    <w:pPr>
      <w:widowControl/>
      <w:kinsoku w:val="0"/>
      <w:autoSpaceDE w:val="0"/>
      <w:autoSpaceDN w:val="0"/>
      <w:adjustRightInd w:val="0"/>
      <w:snapToGrid w:val="0"/>
      <w:ind w:leftChars="200" w:left="200" w:hangingChars="200" w:hanging="200"/>
      <w:jc w:val="left"/>
      <w:textAlignment w:val="baseline"/>
    </w:pPr>
    <w:rPr>
      <w:rFonts w:ascii="Arial" w:hAnsi="Arial" w:cs="Arial"/>
      <w:snapToGrid w:val="0"/>
      <w:color w:val="000000"/>
      <w:kern w:val="0"/>
      <w:szCs w:val="21"/>
    </w:rPr>
  </w:style>
  <w:style w:type="paragraph" w:styleId="afff0">
    <w:name w:val="endnote text"/>
    <w:basedOn w:val="a1"/>
    <w:link w:val="Charf8"/>
    <w:uiPriority w:val="99"/>
    <w:semiHidden/>
    <w:unhideWhenUsed/>
    <w:qFormat/>
    <w:rsid w:val="002C52B1"/>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character" w:customStyle="1" w:styleId="Charf8">
    <w:name w:val="尾注文本 Char"/>
    <w:basedOn w:val="a2"/>
    <w:link w:val="afff0"/>
    <w:uiPriority w:val="99"/>
    <w:semiHidden/>
    <w:qFormat/>
    <w:rsid w:val="002C52B1"/>
    <w:rPr>
      <w:rFonts w:ascii="Arial" w:hAnsi="Arial" w:cs="Arial"/>
      <w:snapToGrid w:val="0"/>
      <w:color w:val="000000"/>
      <w:sz w:val="21"/>
      <w:szCs w:val="21"/>
    </w:rPr>
  </w:style>
  <w:style w:type="paragraph" w:customStyle="1" w:styleId="1b">
    <w:name w:val="信息标题1"/>
    <w:basedOn w:val="a1"/>
    <w:next w:val="afff1"/>
    <w:link w:val="Charf9"/>
    <w:uiPriority w:val="99"/>
    <w:semiHidden/>
    <w:unhideWhenUsed/>
    <w:qFormat/>
    <w:rsid w:val="002C52B1"/>
    <w:pPr>
      <w:widowControl/>
      <w:pBdr>
        <w:top w:val="single" w:sz="6" w:space="1" w:color="auto"/>
        <w:left w:val="single" w:sz="6" w:space="1" w:color="auto"/>
        <w:bottom w:val="single" w:sz="6" w:space="1" w:color="auto"/>
        <w:right w:val="single" w:sz="6" w:space="1" w:color="auto"/>
      </w:pBdr>
      <w:shd w:val="pct20" w:color="auto" w:fill="auto"/>
      <w:kinsoku w:val="0"/>
      <w:autoSpaceDE w:val="0"/>
      <w:autoSpaceDN w:val="0"/>
      <w:adjustRightInd w:val="0"/>
      <w:snapToGrid w:val="0"/>
      <w:ind w:leftChars="500" w:left="1080" w:hangingChars="500" w:hanging="1080"/>
      <w:jc w:val="left"/>
      <w:textAlignment w:val="baseline"/>
    </w:pPr>
    <w:rPr>
      <w:rFonts w:ascii="Cambria" w:hAnsi="Cambria"/>
      <w:snapToGrid w:val="0"/>
      <w:color w:val="000000"/>
      <w:kern w:val="0"/>
      <w:sz w:val="24"/>
      <w:szCs w:val="24"/>
    </w:rPr>
  </w:style>
  <w:style w:type="character" w:customStyle="1" w:styleId="Charf9">
    <w:name w:val="信息标题 Char"/>
    <w:basedOn w:val="a2"/>
    <w:link w:val="1b"/>
    <w:uiPriority w:val="99"/>
    <w:semiHidden/>
    <w:qFormat/>
    <w:rsid w:val="002C52B1"/>
    <w:rPr>
      <w:rFonts w:ascii="Cambria" w:eastAsia="宋体" w:hAnsi="Cambria" w:cs="Times New Roman"/>
      <w:snapToGrid w:val="0"/>
      <w:color w:val="000000"/>
      <w:sz w:val="24"/>
      <w:szCs w:val="24"/>
      <w:shd w:val="pct20" w:color="auto" w:fill="auto"/>
    </w:rPr>
  </w:style>
  <w:style w:type="paragraph" w:styleId="afff2">
    <w:name w:val="table of authorities"/>
    <w:basedOn w:val="a1"/>
    <w:next w:val="a1"/>
    <w:uiPriority w:val="99"/>
    <w:semiHidden/>
    <w:unhideWhenUsed/>
    <w:qFormat/>
    <w:rsid w:val="002C52B1"/>
    <w:pPr>
      <w:widowControl/>
      <w:kinsoku w:val="0"/>
      <w:autoSpaceDE w:val="0"/>
      <w:autoSpaceDN w:val="0"/>
      <w:adjustRightInd w:val="0"/>
      <w:snapToGrid w:val="0"/>
      <w:ind w:leftChars="200" w:left="420"/>
      <w:jc w:val="left"/>
      <w:textAlignment w:val="baseline"/>
    </w:pPr>
    <w:rPr>
      <w:rFonts w:ascii="Arial" w:hAnsi="Arial" w:cs="Arial"/>
      <w:snapToGrid w:val="0"/>
      <w:color w:val="000000"/>
      <w:kern w:val="0"/>
      <w:szCs w:val="21"/>
    </w:rPr>
  </w:style>
  <w:style w:type="paragraph" w:customStyle="1" w:styleId="1c">
    <w:name w:val="引文目录标题1"/>
    <w:basedOn w:val="a1"/>
    <w:next w:val="a1"/>
    <w:uiPriority w:val="99"/>
    <w:semiHidden/>
    <w:unhideWhenUsed/>
    <w:qFormat/>
    <w:rsid w:val="002C52B1"/>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1d">
    <w:name w:val="引用1"/>
    <w:basedOn w:val="a1"/>
    <w:next w:val="a1"/>
    <w:uiPriority w:val="99"/>
    <w:qFormat/>
    <w:rsid w:val="002C52B1"/>
    <w:pPr>
      <w:widowControl/>
      <w:kinsoku w:val="0"/>
      <w:autoSpaceDE w:val="0"/>
      <w:autoSpaceDN w:val="0"/>
      <w:adjustRightInd w:val="0"/>
      <w:snapToGrid w:val="0"/>
      <w:spacing w:before="200" w:after="160"/>
      <w:ind w:left="864" w:right="864"/>
      <w:jc w:val="center"/>
      <w:textAlignment w:val="baseline"/>
    </w:pPr>
    <w:rPr>
      <w:rFonts w:ascii="Arial" w:hAnsi="Arial" w:cs="Arial"/>
      <w:i/>
      <w:iCs/>
      <w:snapToGrid w:val="0"/>
      <w:color w:val="404040"/>
      <w:kern w:val="0"/>
      <w:szCs w:val="21"/>
    </w:rPr>
  </w:style>
  <w:style w:type="character" w:customStyle="1" w:styleId="Charfa">
    <w:name w:val="引用 Char"/>
    <w:basedOn w:val="a2"/>
    <w:link w:val="afff3"/>
    <w:uiPriority w:val="99"/>
    <w:qFormat/>
    <w:rsid w:val="002C52B1"/>
    <w:rPr>
      <w:i/>
      <w:iCs/>
      <w:snapToGrid w:val="0"/>
      <w:color w:val="404040"/>
      <w:sz w:val="21"/>
      <w:szCs w:val="21"/>
    </w:rPr>
  </w:style>
  <w:style w:type="paragraph" w:styleId="28">
    <w:name w:val="Body Text First Indent 2"/>
    <w:basedOn w:val="af"/>
    <w:link w:val="2Char0"/>
    <w:uiPriority w:val="99"/>
    <w:semiHidden/>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character" w:customStyle="1" w:styleId="2Char0">
    <w:name w:val="正文首行缩进 2 Char"/>
    <w:basedOn w:val="Char5"/>
    <w:link w:val="28"/>
    <w:uiPriority w:val="99"/>
    <w:semiHidden/>
    <w:qFormat/>
    <w:rsid w:val="002C52B1"/>
    <w:rPr>
      <w:rFonts w:ascii="Arial" w:hAnsi="Arial" w:cs="Arial"/>
      <w:snapToGrid w:val="0"/>
      <w:color w:val="000000"/>
      <w:kern w:val="2"/>
      <w:sz w:val="21"/>
      <w:szCs w:val="21"/>
    </w:rPr>
  </w:style>
  <w:style w:type="paragraph" w:styleId="afff4">
    <w:name w:val="Normal Indent"/>
    <w:basedOn w:val="a1"/>
    <w:unhideWhenUsed/>
    <w:qFormat/>
    <w:rsid w:val="002C52B1"/>
    <w:pPr>
      <w:widowControl/>
      <w:kinsoku w:val="0"/>
      <w:autoSpaceDE w:val="0"/>
      <w:autoSpaceDN w:val="0"/>
      <w:adjustRightInd w:val="0"/>
      <w:snapToGrid w:val="0"/>
      <w:ind w:firstLineChars="200" w:firstLine="420"/>
      <w:jc w:val="left"/>
      <w:textAlignment w:val="baseline"/>
    </w:pPr>
    <w:rPr>
      <w:rFonts w:ascii="Arial" w:hAnsi="Arial" w:cs="Arial"/>
      <w:snapToGrid w:val="0"/>
      <w:color w:val="000000"/>
      <w:kern w:val="0"/>
      <w:szCs w:val="21"/>
    </w:rPr>
  </w:style>
  <w:style w:type="paragraph" w:styleId="29">
    <w:name w:val="Body Text 2"/>
    <w:basedOn w:val="a1"/>
    <w:link w:val="2Char1"/>
    <w:uiPriority w:val="99"/>
    <w:semiHidden/>
    <w:unhideWhenUsed/>
    <w:qFormat/>
    <w:rsid w:val="002C52B1"/>
    <w:pPr>
      <w:widowControl/>
      <w:kinsoku w:val="0"/>
      <w:autoSpaceDE w:val="0"/>
      <w:autoSpaceDN w:val="0"/>
      <w:adjustRightInd w:val="0"/>
      <w:snapToGrid w:val="0"/>
      <w:spacing w:after="120" w:line="480" w:lineRule="auto"/>
      <w:jc w:val="left"/>
      <w:textAlignment w:val="baseline"/>
    </w:pPr>
    <w:rPr>
      <w:rFonts w:ascii="Arial" w:hAnsi="Arial" w:cs="Arial"/>
      <w:snapToGrid w:val="0"/>
      <w:color w:val="000000"/>
      <w:kern w:val="0"/>
      <w:szCs w:val="21"/>
    </w:rPr>
  </w:style>
  <w:style w:type="character" w:customStyle="1" w:styleId="2Char1">
    <w:name w:val="正文文本 2 Char"/>
    <w:basedOn w:val="a2"/>
    <w:link w:val="29"/>
    <w:uiPriority w:val="99"/>
    <w:semiHidden/>
    <w:qFormat/>
    <w:rsid w:val="002C52B1"/>
    <w:rPr>
      <w:rFonts w:ascii="Arial" w:hAnsi="Arial" w:cs="Arial"/>
      <w:snapToGrid w:val="0"/>
      <w:color w:val="000000"/>
      <w:sz w:val="21"/>
      <w:szCs w:val="21"/>
    </w:rPr>
  </w:style>
  <w:style w:type="paragraph" w:styleId="37">
    <w:name w:val="Body Text 3"/>
    <w:basedOn w:val="a1"/>
    <w:link w:val="3Char1"/>
    <w:uiPriority w:val="99"/>
    <w:semiHidden/>
    <w:unhideWhenUsed/>
    <w:qFormat/>
    <w:rsid w:val="002C52B1"/>
    <w:pPr>
      <w:widowControl/>
      <w:kinsoku w:val="0"/>
      <w:autoSpaceDE w:val="0"/>
      <w:autoSpaceDN w:val="0"/>
      <w:adjustRightInd w:val="0"/>
      <w:snapToGrid w:val="0"/>
      <w:spacing w:after="120"/>
      <w:jc w:val="left"/>
      <w:textAlignment w:val="baseline"/>
    </w:pPr>
    <w:rPr>
      <w:rFonts w:ascii="Arial" w:hAnsi="Arial" w:cs="Arial"/>
      <w:snapToGrid w:val="0"/>
      <w:color w:val="000000"/>
      <w:kern w:val="0"/>
      <w:sz w:val="16"/>
      <w:szCs w:val="16"/>
    </w:rPr>
  </w:style>
  <w:style w:type="character" w:customStyle="1" w:styleId="3Char1">
    <w:name w:val="正文文本 3 Char"/>
    <w:basedOn w:val="a2"/>
    <w:link w:val="37"/>
    <w:uiPriority w:val="99"/>
    <w:semiHidden/>
    <w:qFormat/>
    <w:rsid w:val="002C52B1"/>
    <w:rPr>
      <w:rFonts w:ascii="Arial" w:hAnsi="Arial" w:cs="Arial"/>
      <w:snapToGrid w:val="0"/>
      <w:color w:val="000000"/>
      <w:sz w:val="16"/>
      <w:szCs w:val="16"/>
    </w:rPr>
  </w:style>
  <w:style w:type="paragraph" w:styleId="2a">
    <w:name w:val="Body Text Indent 2"/>
    <w:basedOn w:val="a1"/>
    <w:link w:val="2Char2"/>
    <w:uiPriority w:val="99"/>
    <w:unhideWhenUsed/>
    <w:qFormat/>
    <w:rsid w:val="002C52B1"/>
    <w:pPr>
      <w:widowControl/>
      <w:kinsoku w:val="0"/>
      <w:autoSpaceDE w:val="0"/>
      <w:autoSpaceDN w:val="0"/>
      <w:adjustRightInd w:val="0"/>
      <w:snapToGrid w:val="0"/>
      <w:spacing w:after="120" w:line="480" w:lineRule="auto"/>
      <w:ind w:leftChars="200" w:left="420"/>
      <w:jc w:val="left"/>
      <w:textAlignment w:val="baseline"/>
    </w:pPr>
    <w:rPr>
      <w:rFonts w:ascii="Arial" w:hAnsi="Arial" w:cs="Arial"/>
      <w:snapToGrid w:val="0"/>
      <w:color w:val="000000"/>
      <w:kern w:val="0"/>
      <w:szCs w:val="21"/>
    </w:rPr>
  </w:style>
  <w:style w:type="character" w:customStyle="1" w:styleId="2Char2">
    <w:name w:val="正文文本缩进 2 Char"/>
    <w:basedOn w:val="a2"/>
    <w:link w:val="2a"/>
    <w:uiPriority w:val="99"/>
    <w:qFormat/>
    <w:rsid w:val="002C52B1"/>
    <w:rPr>
      <w:rFonts w:ascii="Arial" w:hAnsi="Arial" w:cs="Arial"/>
      <w:snapToGrid w:val="0"/>
      <w:color w:val="000000"/>
      <w:sz w:val="21"/>
      <w:szCs w:val="21"/>
    </w:rPr>
  </w:style>
  <w:style w:type="paragraph" w:styleId="afff5">
    <w:name w:val="Note Heading"/>
    <w:basedOn w:val="a1"/>
    <w:next w:val="a1"/>
    <w:link w:val="Charfb"/>
    <w:uiPriority w:val="99"/>
    <w:semiHidden/>
    <w:unhideWhenUsed/>
    <w:qFormat/>
    <w:rsid w:val="002C52B1"/>
    <w:pPr>
      <w:widowControl/>
      <w:kinsoku w:val="0"/>
      <w:autoSpaceDE w:val="0"/>
      <w:autoSpaceDN w:val="0"/>
      <w:adjustRightInd w:val="0"/>
      <w:snapToGrid w:val="0"/>
      <w:jc w:val="center"/>
      <w:textAlignment w:val="baseline"/>
    </w:pPr>
    <w:rPr>
      <w:rFonts w:ascii="Arial" w:hAnsi="Arial" w:cs="Arial"/>
      <w:snapToGrid w:val="0"/>
      <w:color w:val="000000"/>
      <w:kern w:val="0"/>
      <w:szCs w:val="21"/>
    </w:rPr>
  </w:style>
  <w:style w:type="character" w:customStyle="1" w:styleId="Charfb">
    <w:name w:val="注释标题 Char"/>
    <w:basedOn w:val="a2"/>
    <w:link w:val="afff5"/>
    <w:uiPriority w:val="99"/>
    <w:semiHidden/>
    <w:qFormat/>
    <w:rsid w:val="002C52B1"/>
    <w:rPr>
      <w:rFonts w:ascii="Arial" w:hAnsi="Arial" w:cs="Arial"/>
      <w:snapToGrid w:val="0"/>
      <w:color w:val="000000"/>
      <w:sz w:val="21"/>
      <w:szCs w:val="21"/>
    </w:rPr>
  </w:style>
  <w:style w:type="numbering" w:customStyle="1" w:styleId="110">
    <w:name w:val="无列表11"/>
    <w:next w:val="a4"/>
    <w:uiPriority w:val="99"/>
    <w:semiHidden/>
    <w:unhideWhenUsed/>
    <w:rsid w:val="002C52B1"/>
  </w:style>
  <w:style w:type="table" w:customStyle="1" w:styleId="TableNormal1">
    <w:name w:val="Table Normal1"/>
    <w:unhideWhenUsed/>
    <w:qFormat/>
    <w:rsid w:val="002C52B1"/>
    <w:rPr>
      <w:rFonts w:ascii="Times New Roman" w:hAnsi="Times New Roman"/>
    </w:rPr>
    <w:tblPr>
      <w:tblCellMar>
        <w:top w:w="0" w:type="dxa"/>
        <w:left w:w="0" w:type="dxa"/>
        <w:bottom w:w="0" w:type="dxa"/>
        <w:right w:w="0" w:type="dxa"/>
      </w:tblCellMar>
    </w:tblPr>
  </w:style>
  <w:style w:type="character" w:customStyle="1" w:styleId="font41">
    <w:name w:val="font41"/>
    <w:basedOn w:val="a2"/>
    <w:qFormat/>
    <w:rsid w:val="002C52B1"/>
    <w:rPr>
      <w:rFonts w:ascii="Times New Roman" w:hAnsi="Times New Roman" w:cs="Times New Roman" w:hint="default"/>
      <w:i w:val="0"/>
      <w:iCs w:val="0"/>
      <w:color w:val="000000"/>
      <w:sz w:val="21"/>
      <w:szCs w:val="21"/>
      <w:u w:val="none"/>
    </w:rPr>
  </w:style>
  <w:style w:type="character" w:customStyle="1" w:styleId="font11">
    <w:name w:val="font11"/>
    <w:basedOn w:val="a2"/>
    <w:qFormat/>
    <w:rsid w:val="002C52B1"/>
    <w:rPr>
      <w:rFonts w:ascii="宋体" w:eastAsia="宋体" w:hAnsi="宋体" w:cs="宋体" w:hint="eastAsia"/>
      <w:i w:val="0"/>
      <w:iCs w:val="0"/>
      <w:color w:val="000000"/>
      <w:sz w:val="21"/>
      <w:szCs w:val="21"/>
      <w:u w:val="none"/>
    </w:rPr>
  </w:style>
  <w:style w:type="character" w:customStyle="1" w:styleId="1e">
    <w:name w:val="未处理的提及1"/>
    <w:basedOn w:val="a2"/>
    <w:uiPriority w:val="99"/>
    <w:semiHidden/>
    <w:unhideWhenUsed/>
    <w:qFormat/>
    <w:rsid w:val="002C52B1"/>
    <w:rPr>
      <w:color w:val="605E5C"/>
      <w:shd w:val="clear" w:color="auto" w:fill="E1DFDD"/>
    </w:rPr>
  </w:style>
  <w:style w:type="paragraph" w:styleId="aff0">
    <w:name w:val="Subtitle"/>
    <w:basedOn w:val="a1"/>
    <w:next w:val="a1"/>
    <w:link w:val="Charf"/>
    <w:uiPriority w:val="11"/>
    <w:qFormat/>
    <w:rsid w:val="002C52B1"/>
    <w:pPr>
      <w:spacing w:before="240" w:after="60" w:line="312" w:lineRule="auto"/>
      <w:jc w:val="center"/>
      <w:outlineLvl w:val="1"/>
    </w:pPr>
    <w:rPr>
      <w:rFonts w:ascii="Cambria" w:eastAsia="方正楷体_GBK" w:hAnsi="Cambria"/>
      <w:b/>
      <w:bCs/>
      <w:snapToGrid w:val="0"/>
      <w:color w:val="000000"/>
      <w:kern w:val="28"/>
      <w:sz w:val="26"/>
      <w:szCs w:val="32"/>
    </w:rPr>
  </w:style>
  <w:style w:type="character" w:customStyle="1" w:styleId="Char12">
    <w:name w:val="副标题 Char1"/>
    <w:basedOn w:val="a2"/>
    <w:uiPriority w:val="11"/>
    <w:qFormat/>
    <w:rsid w:val="002C52B1"/>
    <w:rPr>
      <w:rFonts w:ascii="Cambria" w:hAnsi="Cambria" w:cs="Times New Roman"/>
      <w:b/>
      <w:bCs/>
      <w:kern w:val="28"/>
      <w:sz w:val="32"/>
      <w:szCs w:val="32"/>
    </w:rPr>
  </w:style>
  <w:style w:type="character" w:customStyle="1" w:styleId="6Char1">
    <w:name w:val="标题 6 Char1"/>
    <w:basedOn w:val="a2"/>
    <w:uiPriority w:val="9"/>
    <w:semiHidden/>
    <w:qFormat/>
    <w:rsid w:val="002C52B1"/>
    <w:rPr>
      <w:rFonts w:ascii="Cambria" w:eastAsia="宋体" w:hAnsi="Cambria" w:cs="Times New Roman"/>
      <w:b/>
      <w:bCs/>
      <w:kern w:val="2"/>
      <w:sz w:val="24"/>
      <w:szCs w:val="24"/>
    </w:rPr>
  </w:style>
  <w:style w:type="character" w:customStyle="1" w:styleId="8Char1">
    <w:name w:val="标题 8 Char1"/>
    <w:basedOn w:val="a2"/>
    <w:uiPriority w:val="9"/>
    <w:semiHidden/>
    <w:qFormat/>
    <w:rsid w:val="002C52B1"/>
    <w:rPr>
      <w:rFonts w:ascii="Cambria" w:eastAsia="宋体" w:hAnsi="Cambria" w:cs="Times New Roman"/>
      <w:kern w:val="2"/>
      <w:sz w:val="24"/>
      <w:szCs w:val="24"/>
    </w:rPr>
  </w:style>
  <w:style w:type="character" w:customStyle="1" w:styleId="9Char1">
    <w:name w:val="标题 9 Char1"/>
    <w:basedOn w:val="a2"/>
    <w:uiPriority w:val="9"/>
    <w:semiHidden/>
    <w:qFormat/>
    <w:rsid w:val="002C52B1"/>
    <w:rPr>
      <w:rFonts w:ascii="Cambria" w:eastAsia="宋体" w:hAnsi="Cambria" w:cs="Times New Roman"/>
      <w:kern w:val="2"/>
      <w:sz w:val="21"/>
      <w:szCs w:val="21"/>
    </w:rPr>
  </w:style>
  <w:style w:type="paragraph" w:styleId="aff7">
    <w:name w:val="envelope return"/>
    <w:basedOn w:val="a1"/>
    <w:uiPriority w:val="99"/>
    <w:semiHidden/>
    <w:unhideWhenUsed/>
    <w:qFormat/>
    <w:rsid w:val="002C52B1"/>
    <w:pPr>
      <w:snapToGrid w:val="0"/>
    </w:pPr>
    <w:rPr>
      <w:rFonts w:ascii="Cambria" w:hAnsi="Cambria"/>
    </w:rPr>
  </w:style>
  <w:style w:type="paragraph" w:styleId="affb">
    <w:name w:val="Intense Quote"/>
    <w:basedOn w:val="a1"/>
    <w:next w:val="a1"/>
    <w:link w:val="Charf6"/>
    <w:uiPriority w:val="99"/>
    <w:qFormat/>
    <w:rsid w:val="002C52B1"/>
    <w:pPr>
      <w:pBdr>
        <w:bottom w:val="single" w:sz="4" w:space="4" w:color="4F81BD"/>
      </w:pBdr>
      <w:spacing w:before="200" w:after="280"/>
      <w:ind w:left="936" w:right="936"/>
    </w:pPr>
    <w:rPr>
      <w:i/>
      <w:iCs/>
      <w:snapToGrid w:val="0"/>
      <w:color w:val="4F81BD"/>
      <w:kern w:val="0"/>
      <w:szCs w:val="21"/>
    </w:rPr>
  </w:style>
  <w:style w:type="character" w:customStyle="1" w:styleId="Char13">
    <w:name w:val="明显引用 Char1"/>
    <w:basedOn w:val="a2"/>
    <w:uiPriority w:val="99"/>
    <w:qFormat/>
    <w:rsid w:val="002C52B1"/>
    <w:rPr>
      <w:b/>
      <w:bCs/>
      <w:i/>
      <w:iCs/>
      <w:color w:val="4F81BD"/>
      <w:kern w:val="2"/>
      <w:sz w:val="21"/>
      <w:szCs w:val="22"/>
    </w:rPr>
  </w:style>
  <w:style w:type="paragraph" w:styleId="affd">
    <w:name w:val="envelope address"/>
    <w:basedOn w:val="a1"/>
    <w:uiPriority w:val="99"/>
    <w:semiHidden/>
    <w:unhideWhenUsed/>
    <w:qFormat/>
    <w:rsid w:val="002C52B1"/>
    <w:pPr>
      <w:framePr w:w="7920" w:h="1980" w:hRule="exact" w:hSpace="180" w:wrap="auto" w:hAnchor="page" w:xAlign="center" w:yAlign="bottom"/>
      <w:snapToGrid w:val="0"/>
      <w:ind w:leftChars="1400" w:left="100"/>
    </w:pPr>
    <w:rPr>
      <w:rFonts w:ascii="Cambria" w:hAnsi="Cambria"/>
      <w:sz w:val="24"/>
      <w:szCs w:val="24"/>
    </w:rPr>
  </w:style>
  <w:style w:type="paragraph" w:styleId="afff1">
    <w:name w:val="Message Header"/>
    <w:basedOn w:val="a1"/>
    <w:link w:val="Char14"/>
    <w:uiPriority w:val="99"/>
    <w:semiHidden/>
    <w:unhideWhenUsed/>
    <w:qFormat/>
    <w:rsid w:val="002C52B1"/>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hAnsi="Cambria"/>
      <w:sz w:val="24"/>
      <w:szCs w:val="24"/>
    </w:rPr>
  </w:style>
  <w:style w:type="character" w:customStyle="1" w:styleId="Char14">
    <w:name w:val="信息标题 Char1"/>
    <w:basedOn w:val="a2"/>
    <w:link w:val="afff1"/>
    <w:uiPriority w:val="99"/>
    <w:semiHidden/>
    <w:qFormat/>
    <w:rsid w:val="002C52B1"/>
    <w:rPr>
      <w:rFonts w:ascii="Cambria" w:eastAsia="宋体" w:hAnsi="Cambria" w:cs="Times New Roman"/>
      <w:kern w:val="2"/>
      <w:sz w:val="24"/>
      <w:szCs w:val="24"/>
      <w:shd w:val="pct20" w:color="auto" w:fill="auto"/>
    </w:rPr>
  </w:style>
  <w:style w:type="paragraph" w:styleId="afff3">
    <w:name w:val="Quote"/>
    <w:basedOn w:val="a1"/>
    <w:next w:val="a1"/>
    <w:link w:val="Charfa"/>
    <w:uiPriority w:val="99"/>
    <w:qFormat/>
    <w:rsid w:val="002C52B1"/>
    <w:rPr>
      <w:i/>
      <w:iCs/>
      <w:snapToGrid w:val="0"/>
      <w:color w:val="404040"/>
      <w:kern w:val="0"/>
      <w:szCs w:val="21"/>
    </w:rPr>
  </w:style>
  <w:style w:type="character" w:customStyle="1" w:styleId="Char15">
    <w:name w:val="引用 Char1"/>
    <w:basedOn w:val="a2"/>
    <w:uiPriority w:val="99"/>
    <w:qFormat/>
    <w:rsid w:val="002C52B1"/>
    <w:rPr>
      <w:i/>
      <w:iCs/>
      <w:color w:val="000000"/>
      <w:kern w:val="2"/>
      <w:sz w:val="21"/>
      <w:szCs w:val="22"/>
    </w:rPr>
  </w:style>
  <w:style w:type="character" w:customStyle="1" w:styleId="1f">
    <w:name w:val="纯文本 字符1"/>
    <w:qFormat/>
    <w:rsid w:val="00DA40C0"/>
    <w:rPr>
      <w:rFonts w:ascii="宋体" w:eastAsia="宋体" w:hAnsi="Courier New" w:cs="Courier New"/>
      <w:bCs/>
      <w:snapToGrid w:val="0"/>
      <w:kern w:val="0"/>
      <w:szCs w:val="21"/>
    </w:rPr>
  </w:style>
  <w:style w:type="character" w:customStyle="1" w:styleId="afff6">
    <w:name w:val="日期 字符"/>
    <w:uiPriority w:val="99"/>
    <w:semiHidden/>
    <w:qFormat/>
    <w:rsid w:val="00DA40C0"/>
    <w:rPr>
      <w:rFonts w:ascii="Calibri" w:eastAsia="宋体" w:hAnsi="Calibri" w:cs="Times New Roman"/>
    </w:rPr>
  </w:style>
  <w:style w:type="character" w:customStyle="1" w:styleId="afff7">
    <w:name w:val="批注框文本 字符"/>
    <w:uiPriority w:val="99"/>
    <w:semiHidden/>
    <w:qFormat/>
    <w:rsid w:val="00DA40C0"/>
    <w:rPr>
      <w:rFonts w:ascii="Calibri" w:eastAsia="宋体" w:hAnsi="Calibri" w:cs="Times New Roman"/>
      <w:sz w:val="18"/>
      <w:szCs w:val="18"/>
    </w:rPr>
  </w:style>
  <w:style w:type="character" w:customStyle="1" w:styleId="afff8">
    <w:name w:val="页眉 字符"/>
    <w:uiPriority w:val="99"/>
    <w:qFormat/>
    <w:rsid w:val="00DA40C0"/>
    <w:rPr>
      <w:rFonts w:ascii="Calibri" w:eastAsia="宋体" w:hAnsi="Calibri" w:cs="Times New Roman"/>
      <w:sz w:val="18"/>
      <w:szCs w:val="18"/>
    </w:rPr>
  </w:style>
  <w:style w:type="character" w:customStyle="1" w:styleId="afff9">
    <w:name w:val="页脚 字符"/>
    <w:uiPriority w:val="99"/>
    <w:qFormat/>
    <w:rsid w:val="00DA40C0"/>
  </w:style>
  <w:style w:type="character" w:customStyle="1" w:styleId="afffa">
    <w:name w:val="批注主题 字符"/>
    <w:uiPriority w:val="99"/>
    <w:semiHidden/>
    <w:qFormat/>
    <w:rsid w:val="00DA40C0"/>
    <w:rPr>
      <w:rFonts w:ascii="Calibri" w:eastAsia="宋体" w:hAnsi="Calibri"/>
      <w:b/>
      <w:bCs/>
      <w:kern w:val="2"/>
      <w:sz w:val="21"/>
      <w:szCs w:val="22"/>
    </w:rPr>
  </w:style>
  <w:style w:type="character" w:customStyle="1" w:styleId="font61">
    <w:name w:val="font61"/>
    <w:qFormat/>
    <w:rsid w:val="00DA40C0"/>
    <w:rPr>
      <w:rFonts w:ascii="宋体" w:eastAsia="宋体" w:hAnsi="宋体" w:cs="宋体" w:hint="eastAsia"/>
      <w:color w:val="000000"/>
      <w:sz w:val="24"/>
      <w:szCs w:val="24"/>
      <w:u w:val="none"/>
    </w:rPr>
  </w:style>
  <w:style w:type="character" w:customStyle="1" w:styleId="font121">
    <w:name w:val="font121"/>
    <w:qFormat/>
    <w:rsid w:val="00DA40C0"/>
    <w:rPr>
      <w:rFonts w:ascii="方正仿宋_GBK" w:eastAsia="方正仿宋_GBK" w:hAnsi="方正仿宋_GBK" w:cs="方正仿宋_GBK" w:hint="eastAsia"/>
      <w:color w:val="000000"/>
      <w:sz w:val="24"/>
      <w:szCs w:val="24"/>
      <w:u w:val="none"/>
    </w:rPr>
  </w:style>
  <w:style w:type="character" w:customStyle="1" w:styleId="afffb">
    <w:name w:val="批注文字 字符"/>
    <w:uiPriority w:val="99"/>
    <w:semiHidden/>
    <w:qFormat/>
    <w:rsid w:val="00DA40C0"/>
    <w:rPr>
      <w:rFonts w:ascii="Calibri" w:eastAsia="宋体" w:hAnsi="Calibri"/>
      <w:kern w:val="2"/>
      <w:sz w:val="21"/>
      <w:szCs w:val="22"/>
    </w:rPr>
  </w:style>
  <w:style w:type="character" w:customStyle="1" w:styleId="afffc">
    <w:name w:val="标题 字符"/>
    <w:qFormat/>
    <w:locked/>
    <w:rsid w:val="00DA40C0"/>
    <w:rPr>
      <w:rFonts w:ascii="Cambria" w:eastAsia="方正小标宋_GBK" w:hAnsi="Cambria"/>
      <w:bCs/>
      <w:sz w:val="44"/>
      <w:szCs w:val="32"/>
    </w:rPr>
  </w:style>
  <w:style w:type="character" w:customStyle="1" w:styleId="1f0">
    <w:name w:val="页脚 字符1"/>
    <w:uiPriority w:val="99"/>
    <w:qFormat/>
    <w:rsid w:val="00DA40C0"/>
    <w:rPr>
      <w:rFonts w:ascii="Calibri" w:eastAsia="宋体" w:hAnsi="Calibri" w:cs="Times New Roman"/>
      <w:sz w:val="18"/>
      <w:szCs w:val="18"/>
    </w:rPr>
  </w:style>
  <w:style w:type="character" w:customStyle="1" w:styleId="UserStyle3">
    <w:name w:val="UserStyle_3"/>
    <w:semiHidden/>
    <w:qFormat/>
    <w:rsid w:val="00DA40C0"/>
  </w:style>
  <w:style w:type="character" w:customStyle="1" w:styleId="font112">
    <w:name w:val="font112"/>
    <w:qFormat/>
    <w:rsid w:val="00DA40C0"/>
    <w:rPr>
      <w:rFonts w:ascii="方正黑体_GBK" w:eastAsia="方正黑体_GBK" w:hAnsi="方正黑体_GBK" w:cs="方正黑体_GBK" w:hint="eastAsia"/>
      <w:color w:val="000000"/>
      <w:sz w:val="24"/>
      <w:szCs w:val="24"/>
      <w:u w:val="none"/>
    </w:rPr>
  </w:style>
  <w:style w:type="character" w:customStyle="1" w:styleId="afffd">
    <w:name w:val="纯文本 字符"/>
    <w:uiPriority w:val="99"/>
    <w:semiHidden/>
    <w:qFormat/>
    <w:rsid w:val="00DA40C0"/>
    <w:rPr>
      <w:rFonts w:ascii="宋体" w:hAnsi="Courier New" w:cs="Courier New"/>
    </w:rPr>
  </w:style>
  <w:style w:type="character" w:customStyle="1" w:styleId="font31">
    <w:name w:val="font31"/>
    <w:qFormat/>
    <w:rsid w:val="00DA40C0"/>
    <w:rPr>
      <w:rFonts w:ascii="Times New Roman" w:hAnsi="Times New Roman" w:cs="Times New Roman" w:hint="default"/>
      <w:color w:val="000000"/>
      <w:sz w:val="36"/>
      <w:szCs w:val="36"/>
      <w:u w:val="none"/>
    </w:rPr>
  </w:style>
  <w:style w:type="character" w:customStyle="1" w:styleId="font81">
    <w:name w:val="font81"/>
    <w:qFormat/>
    <w:rsid w:val="00DA40C0"/>
    <w:rPr>
      <w:rFonts w:ascii="方正仿宋_GBK" w:eastAsia="方正仿宋_GBK" w:hAnsi="方正仿宋_GBK" w:cs="方正仿宋_GBK" w:hint="eastAsia"/>
      <w:color w:val="FF0000"/>
      <w:sz w:val="24"/>
      <w:szCs w:val="24"/>
      <w:u w:val="single"/>
    </w:rPr>
  </w:style>
  <w:style w:type="paragraph" w:customStyle="1" w:styleId="UserStyle8">
    <w:name w:val="UserStyle_8"/>
    <w:basedOn w:val="a1"/>
    <w:qFormat/>
    <w:rsid w:val="00DA40C0"/>
    <w:pPr>
      <w:widowControl/>
      <w:spacing w:after="120"/>
      <w:textAlignment w:val="baseline"/>
    </w:pPr>
    <w:rPr>
      <w:kern w:val="0"/>
      <w:sz w:val="20"/>
      <w:szCs w:val="20"/>
    </w:rPr>
  </w:style>
  <w:style w:type="paragraph" w:customStyle="1" w:styleId="TableOfAuthoring">
    <w:name w:val="TableOfAuthoring"/>
    <w:next w:val="a1"/>
    <w:qFormat/>
    <w:rsid w:val="00DA40C0"/>
    <w:pPr>
      <w:widowControl w:val="0"/>
      <w:ind w:leftChars="200" w:left="420"/>
      <w:jc w:val="both"/>
    </w:pPr>
    <w:rPr>
      <w:kern w:val="2"/>
      <w:sz w:val="21"/>
      <w:szCs w:val="24"/>
    </w:rPr>
  </w:style>
  <w:style w:type="paragraph" w:customStyle="1" w:styleId="UserStyle0">
    <w:name w:val="UserStyle_0"/>
    <w:basedOn w:val="a1"/>
    <w:qFormat/>
    <w:rsid w:val="00DA40C0"/>
    <w:pPr>
      <w:spacing w:after="120"/>
      <w:textAlignment w:val="baseline"/>
    </w:pPr>
    <w:rPr>
      <w:rFonts w:ascii="Times New Roman" w:eastAsia="仿宋_GB2312" w:hAnsi="Times New Roman"/>
      <w:sz w:val="32"/>
      <w:szCs w:val="21"/>
    </w:rPr>
  </w:style>
  <w:style w:type="paragraph" w:customStyle="1" w:styleId="510">
    <w:name w:val="索引 51"/>
    <w:next w:val="a1"/>
    <w:qFormat/>
    <w:rsid w:val="00DA40C0"/>
    <w:pPr>
      <w:widowControl w:val="0"/>
      <w:ind w:left="1680"/>
      <w:jc w:val="both"/>
    </w:pPr>
    <w:rPr>
      <w:rFonts w:ascii="Times New Roman" w:hAnsi="Times New Roman"/>
      <w:kern w:val="2"/>
      <w:sz w:val="21"/>
    </w:rPr>
  </w:style>
  <w:style w:type="table" w:customStyle="1" w:styleId="46">
    <w:name w:val="网格型4"/>
    <w:basedOn w:val="a3"/>
    <w:next w:val="ab"/>
    <w:qFormat/>
    <w:rsid w:val="00DA40C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1">
    <w:name w:val="网格型171"/>
    <w:uiPriority w:val="59"/>
    <w:qFormat/>
    <w:rsid w:val="00DA40C0"/>
    <w:rPr>
      <w:rFonts w:cs="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e">
    <w:name w:val="footnote reference"/>
    <w:basedOn w:val="a2"/>
    <w:uiPriority w:val="99"/>
    <w:unhideWhenUsed/>
    <w:qFormat/>
    <w:rsid w:val="004077F8"/>
    <w:rPr>
      <w:vertAlign w:val="superscript"/>
    </w:rPr>
  </w:style>
  <w:style w:type="numbering" w:customStyle="1" w:styleId="38">
    <w:name w:val="无列表3"/>
    <w:next w:val="a4"/>
    <w:uiPriority w:val="99"/>
    <w:semiHidden/>
    <w:unhideWhenUsed/>
    <w:rsid w:val="00F7230A"/>
  </w:style>
  <w:style w:type="paragraph" w:customStyle="1" w:styleId="2b">
    <w:name w:val="题注2"/>
    <w:basedOn w:val="a1"/>
    <w:next w:val="a1"/>
    <w:uiPriority w:val="35"/>
    <w:semiHidden/>
    <w:unhideWhenUsed/>
    <w:qFormat/>
    <w:rsid w:val="00F7230A"/>
    <w:pPr>
      <w:widowControl/>
      <w:kinsoku w:val="0"/>
      <w:autoSpaceDE w:val="0"/>
      <w:autoSpaceDN w:val="0"/>
      <w:adjustRightInd w:val="0"/>
      <w:snapToGrid w:val="0"/>
      <w:jc w:val="left"/>
      <w:textAlignment w:val="baseline"/>
    </w:pPr>
    <w:rPr>
      <w:rFonts w:ascii="Cambria" w:eastAsia="黑体" w:hAnsi="Cambria"/>
      <w:snapToGrid w:val="0"/>
      <w:color w:val="000000"/>
      <w:kern w:val="0"/>
      <w:sz w:val="20"/>
      <w:szCs w:val="20"/>
    </w:rPr>
  </w:style>
  <w:style w:type="paragraph" w:customStyle="1" w:styleId="2c">
    <w:name w:val="引文目录标题2"/>
    <w:basedOn w:val="a1"/>
    <w:next w:val="a1"/>
    <w:uiPriority w:val="99"/>
    <w:semiHidden/>
    <w:unhideWhenUsed/>
    <w:qFormat/>
    <w:rsid w:val="00F7230A"/>
    <w:pPr>
      <w:widowControl/>
      <w:kinsoku w:val="0"/>
      <w:autoSpaceDE w:val="0"/>
      <w:autoSpaceDN w:val="0"/>
      <w:adjustRightInd w:val="0"/>
      <w:snapToGrid w:val="0"/>
      <w:spacing w:before="120"/>
      <w:jc w:val="left"/>
      <w:textAlignment w:val="baseline"/>
    </w:pPr>
    <w:rPr>
      <w:rFonts w:ascii="Cambria" w:hAnsi="Cambria"/>
      <w:snapToGrid w:val="0"/>
      <w:color w:val="000000"/>
      <w:kern w:val="0"/>
      <w:sz w:val="24"/>
      <w:szCs w:val="24"/>
    </w:rPr>
  </w:style>
  <w:style w:type="paragraph" w:customStyle="1" w:styleId="320">
    <w:name w:val="目录 32"/>
    <w:basedOn w:val="a1"/>
    <w:next w:val="a1"/>
    <w:uiPriority w:val="39"/>
    <w:unhideWhenUsed/>
    <w:qFormat/>
    <w:rsid w:val="00F7230A"/>
    <w:pPr>
      <w:widowControl/>
      <w:tabs>
        <w:tab w:val="right" w:leader="dot" w:pos="9969"/>
      </w:tabs>
      <w:autoSpaceDE w:val="0"/>
      <w:autoSpaceDN w:val="0"/>
      <w:adjustRightInd w:val="0"/>
      <w:snapToGrid w:val="0"/>
      <w:spacing w:line="432" w:lineRule="auto"/>
      <w:ind w:left="720" w:hangingChars="300" w:hanging="720"/>
      <w:jc w:val="left"/>
      <w:textAlignment w:val="baseline"/>
    </w:pPr>
    <w:rPr>
      <w:rFonts w:ascii="Arial" w:eastAsia="方正黑体_GBK" w:hAnsi="Arial" w:cs="Arial"/>
      <w:snapToGrid w:val="0"/>
      <w:color w:val="000000"/>
      <w:kern w:val="0"/>
      <w:sz w:val="24"/>
      <w:szCs w:val="21"/>
    </w:rPr>
  </w:style>
  <w:style w:type="paragraph" w:customStyle="1" w:styleId="2d">
    <w:name w:val="索引标题2"/>
    <w:basedOn w:val="a1"/>
    <w:next w:val="18"/>
    <w:uiPriority w:val="99"/>
    <w:semiHidden/>
    <w:unhideWhenUsed/>
    <w:qFormat/>
    <w:rsid w:val="00F7230A"/>
    <w:pPr>
      <w:widowControl/>
      <w:kinsoku w:val="0"/>
      <w:autoSpaceDE w:val="0"/>
      <w:autoSpaceDN w:val="0"/>
      <w:adjustRightInd w:val="0"/>
      <w:snapToGrid w:val="0"/>
      <w:jc w:val="left"/>
      <w:textAlignment w:val="baseline"/>
    </w:pPr>
    <w:rPr>
      <w:rFonts w:ascii="Cambria" w:hAnsi="Cambria"/>
      <w:b/>
      <w:bCs/>
      <w:snapToGrid w:val="0"/>
      <w:color w:val="000000"/>
      <w:kern w:val="0"/>
      <w:szCs w:val="21"/>
    </w:rPr>
  </w:style>
  <w:style w:type="table" w:customStyle="1" w:styleId="TableNormal2">
    <w:name w:val="Table Normal2"/>
    <w:semiHidden/>
    <w:unhideWhenUsed/>
    <w:qFormat/>
    <w:rsid w:val="00F7230A"/>
    <w:rPr>
      <w:rFonts w:ascii="Arial" w:hAnsi="Arial" w:cs="Arial"/>
    </w:rPr>
    <w:tblPr>
      <w:tblCellMar>
        <w:top w:w="0" w:type="dxa"/>
        <w:left w:w="0" w:type="dxa"/>
        <w:bottom w:w="0" w:type="dxa"/>
        <w:right w:w="0" w:type="dxa"/>
      </w:tblCellMar>
    </w:tblPr>
  </w:style>
  <w:style w:type="paragraph" w:customStyle="1" w:styleId="1f1">
    <w:name w:val="书目1"/>
    <w:basedOn w:val="a1"/>
    <w:next w:val="a1"/>
    <w:uiPriority w:val="37"/>
    <w:semiHidden/>
    <w:unhideWhenUsed/>
    <w:qFormat/>
    <w:rsid w:val="00F7230A"/>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paragraph" w:customStyle="1" w:styleId="210">
    <w:name w:val="标题 21"/>
    <w:basedOn w:val="a1"/>
    <w:next w:val="a1"/>
    <w:qFormat/>
    <w:rsid w:val="00B84B5E"/>
    <w:pPr>
      <w:keepNext/>
      <w:keepLines/>
      <w:jc w:val="center"/>
      <w:outlineLvl w:val="1"/>
    </w:pPr>
    <w:rPr>
      <w:rFonts w:ascii="Arial" w:eastAsia="方正黑体_GBK" w:hAnsi="Arial"/>
      <w:b/>
      <w:bCs/>
      <w:sz w:val="36"/>
      <w:szCs w:val="32"/>
    </w:rPr>
  </w:style>
  <w:style w:type="numbering" w:customStyle="1" w:styleId="47">
    <w:name w:val="无列表4"/>
    <w:next w:val="a4"/>
    <w:uiPriority w:val="99"/>
    <w:semiHidden/>
    <w:unhideWhenUsed/>
    <w:rsid w:val="00944372"/>
  </w:style>
  <w:style w:type="paragraph" w:customStyle="1" w:styleId="CharCharCharCharCharCharCharCharCharCharCharCharCharCharCharCharCharCharCharCharCharCharCharCharCharCharCharCharCharCharCharCharChar0">
    <w:name w:val="Char Char Char Char Char Char Char Char Char Char Char Char Char Char Char Char Char Char Char Char Char Char Char Char Char Char Char Char Char Char Char Char Char"/>
    <w:basedOn w:val="a1"/>
    <w:qFormat/>
    <w:rsid w:val="00944372"/>
    <w:pPr>
      <w:widowControl/>
      <w:spacing w:after="160" w:line="240" w:lineRule="exact"/>
      <w:jc w:val="left"/>
    </w:pPr>
    <w:rPr>
      <w:rFonts w:ascii="Times New Roman" w:hAnsi="Times New Roman"/>
      <w:szCs w:val="24"/>
    </w:rPr>
  </w:style>
  <w:style w:type="paragraph" w:customStyle="1" w:styleId="font6">
    <w:name w:val="font6"/>
    <w:basedOn w:val="a1"/>
    <w:qFormat/>
    <w:rsid w:val="00944372"/>
    <w:pPr>
      <w:widowControl/>
      <w:spacing w:before="100" w:beforeAutospacing="1" w:after="100" w:afterAutospacing="1"/>
      <w:jc w:val="left"/>
    </w:pPr>
    <w:rPr>
      <w:rFonts w:ascii="Times New Roman" w:hAnsi="Times New Roman"/>
      <w:color w:val="000000"/>
      <w:kern w:val="0"/>
      <w:sz w:val="24"/>
      <w:szCs w:val="24"/>
    </w:rPr>
  </w:style>
  <w:style w:type="paragraph" w:customStyle="1" w:styleId="font7">
    <w:name w:val="font7"/>
    <w:basedOn w:val="a1"/>
    <w:qFormat/>
    <w:rsid w:val="00944372"/>
    <w:pPr>
      <w:widowControl/>
      <w:spacing w:before="100" w:beforeAutospacing="1" w:after="100" w:afterAutospacing="1"/>
      <w:jc w:val="left"/>
    </w:pPr>
    <w:rPr>
      <w:rFonts w:ascii="宋体" w:hAnsi="宋体" w:cs="宋体"/>
      <w:kern w:val="0"/>
      <w:sz w:val="18"/>
      <w:szCs w:val="18"/>
    </w:rPr>
  </w:style>
  <w:style w:type="table" w:customStyle="1" w:styleId="56">
    <w:name w:val="网格型5"/>
    <w:basedOn w:val="a3"/>
    <w:next w:val="ab"/>
    <w:qFormat/>
    <w:rsid w:val="00E0367A"/>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网格型6"/>
    <w:basedOn w:val="a3"/>
    <w:next w:val="ab"/>
    <w:qFormat/>
    <w:rsid w:val="00574669"/>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网格型7"/>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网格型8"/>
    <w:basedOn w:val="a3"/>
    <w:next w:val="ab"/>
    <w:qFormat/>
    <w:rsid w:val="00F72D7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3">
    <w:name w:val="网格型9"/>
    <w:basedOn w:val="a3"/>
    <w:next w:val="ab"/>
    <w:uiPriority w:val="59"/>
    <w:rsid w:val="0096260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网格型10"/>
    <w:basedOn w:val="a3"/>
    <w:next w:val="ab"/>
    <w:uiPriority w:val="59"/>
    <w:rsid w:val="003003CF"/>
    <w:rPr>
      <w:rFonts w:asciiTheme="minorHAnsi" w:eastAsiaTheme="minorEastAsia" w:hAnsiTheme="minorHAnsi" w:cstheme="minorBidi"/>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1">
    <w:name w:val="网格型11"/>
    <w:basedOn w:val="a3"/>
    <w:next w:val="ab"/>
    <w:uiPriority w:val="59"/>
    <w:qFormat/>
    <w:rsid w:val="00567D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71">
    <w:name w:val="font71"/>
    <w:qFormat/>
    <w:rsid w:val="00567D25"/>
    <w:rPr>
      <w:rFonts w:ascii="方正黑体_GBK" w:eastAsia="方正黑体_GBK" w:hAnsi="方正黑体_GBK" w:cs="方正黑体_GBK" w:hint="eastAsia"/>
      <w:i w:val="0"/>
      <w:iCs w:val="0"/>
      <w:color w:val="000000"/>
      <w:sz w:val="24"/>
      <w:szCs w:val="24"/>
      <w:u w:val="none"/>
    </w:rPr>
  </w:style>
  <w:style w:type="character" w:customStyle="1" w:styleId="font101">
    <w:name w:val="font101"/>
    <w:rsid w:val="00567D25"/>
    <w:rPr>
      <w:rFonts w:ascii="Times New Roman" w:hAnsi="Times New Roman" w:cs="Times New Roman" w:hint="default"/>
      <w:i w:val="0"/>
      <w:iCs w:val="0"/>
      <w:color w:val="000000"/>
      <w:sz w:val="24"/>
      <w:szCs w:val="24"/>
      <w:u w:val="single"/>
    </w:rPr>
  </w:style>
  <w:style w:type="character" w:customStyle="1" w:styleId="font91">
    <w:name w:val="font91"/>
    <w:qFormat/>
    <w:rsid w:val="00567D25"/>
    <w:rPr>
      <w:rFonts w:ascii="方正仿宋_GBK" w:eastAsia="方正仿宋_GBK" w:hAnsi="方正仿宋_GBK" w:cs="方正仿宋_GBK" w:hint="eastAsia"/>
      <w:i w:val="0"/>
      <w:iCs w:val="0"/>
      <w:color w:val="000000"/>
      <w:sz w:val="22"/>
      <w:szCs w:val="22"/>
      <w:u w:val="none"/>
    </w:rPr>
  </w:style>
  <w:style w:type="character" w:customStyle="1" w:styleId="font51">
    <w:name w:val="font51"/>
    <w:qFormat/>
    <w:rsid w:val="00567D25"/>
    <w:rPr>
      <w:rFonts w:ascii="Times New Roman" w:hAnsi="Times New Roman" w:cs="Times New Roman" w:hint="default"/>
      <w:color w:val="000000"/>
      <w:sz w:val="24"/>
      <w:szCs w:val="24"/>
      <w:u w:val="single"/>
    </w:rPr>
  </w:style>
  <w:style w:type="numbering" w:customStyle="1" w:styleId="57">
    <w:name w:val="无列表5"/>
    <w:next w:val="a4"/>
    <w:uiPriority w:val="99"/>
    <w:semiHidden/>
    <w:unhideWhenUsed/>
    <w:rsid w:val="005F3C7D"/>
  </w:style>
  <w:style w:type="table" w:customStyle="1" w:styleId="120">
    <w:name w:val="网格型12"/>
    <w:basedOn w:val="a3"/>
    <w:next w:val="ab"/>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6">
    <w:name w:val="正文首行缩进 Char1"/>
    <w:basedOn w:val="Char"/>
    <w:uiPriority w:val="99"/>
    <w:semiHidden/>
    <w:qFormat/>
    <w:rsid w:val="005F3C7D"/>
    <w:rPr>
      <w:rFonts w:ascii="方正仿宋_GBK" w:eastAsia="方正仿宋_GBK" w:hAnsi="方正仿宋_GBK" w:cs="方正仿宋_GBK"/>
      <w:kern w:val="2"/>
      <w:sz w:val="32"/>
      <w:szCs w:val="32"/>
      <w:lang w:val="zh-CN" w:bidi="zh-CN"/>
    </w:rPr>
  </w:style>
  <w:style w:type="paragraph" w:customStyle="1" w:styleId="WPSOffice1">
    <w:name w:val="WPSOffice手动目录 1"/>
    <w:qFormat/>
    <w:rsid w:val="005F3C7D"/>
  </w:style>
  <w:style w:type="paragraph" w:customStyle="1" w:styleId="112">
    <w:name w:val="正文11"/>
    <w:basedOn w:val="a5"/>
    <w:next w:val="aff"/>
    <w:unhideWhenUsed/>
    <w:qFormat/>
    <w:rsid w:val="005F3C7D"/>
    <w:pPr>
      <w:ind w:firstLineChars="100" w:firstLine="420"/>
    </w:pPr>
    <w:rPr>
      <w:rFonts w:ascii="方正仿宋_GBK" w:eastAsia="方正仿宋_GBK" w:hAnsi="方正仿宋_GBK" w:cs="方正仿宋_GBK"/>
      <w:kern w:val="0"/>
      <w:sz w:val="32"/>
      <w:szCs w:val="32"/>
      <w:lang w:val="zh-CN" w:bidi="zh-CN"/>
    </w:rPr>
  </w:style>
  <w:style w:type="paragraph" w:customStyle="1" w:styleId="1f2">
    <w:name w:val="正文文本缩进1"/>
    <w:qFormat/>
    <w:rsid w:val="005F3C7D"/>
    <w:pPr>
      <w:spacing w:line="620" w:lineRule="exact"/>
      <w:ind w:firstLineChars="200" w:firstLine="640"/>
    </w:pPr>
    <w:rPr>
      <w:rFonts w:ascii="Times New Roman" w:eastAsia="仿宋_GB2312" w:hAnsi="Times New Roman"/>
      <w:sz w:val="32"/>
    </w:rPr>
  </w:style>
  <w:style w:type="table" w:customStyle="1" w:styleId="130">
    <w:name w:val="网格型13"/>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0">
    <w:name w:val="网格型11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f3">
    <w:name w:val="修订1"/>
    <w:uiPriority w:val="99"/>
    <w:unhideWhenUsed/>
    <w:qFormat/>
    <w:rsid w:val="005F3C7D"/>
    <w:rPr>
      <w:kern w:val="2"/>
      <w:sz w:val="21"/>
      <w:szCs w:val="22"/>
    </w:rPr>
  </w:style>
  <w:style w:type="table" w:customStyle="1" w:styleId="1111">
    <w:name w:val="网格型11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3">
    <w:name w:val="书目11"/>
    <w:basedOn w:val="a1"/>
    <w:next w:val="a1"/>
    <w:uiPriority w:val="37"/>
    <w:semiHidden/>
    <w:unhideWhenUsed/>
    <w:qFormat/>
    <w:rsid w:val="005F3C7D"/>
    <w:pPr>
      <w:widowControl/>
      <w:kinsoku w:val="0"/>
      <w:autoSpaceDE w:val="0"/>
      <w:autoSpaceDN w:val="0"/>
      <w:adjustRightInd w:val="0"/>
      <w:snapToGrid w:val="0"/>
      <w:jc w:val="left"/>
      <w:textAlignment w:val="baseline"/>
    </w:pPr>
    <w:rPr>
      <w:rFonts w:ascii="Arial" w:hAnsi="Arial" w:cs="Arial"/>
      <w:snapToGrid w:val="0"/>
      <w:color w:val="000000"/>
      <w:kern w:val="0"/>
      <w:szCs w:val="21"/>
    </w:rPr>
  </w:style>
  <w:style w:type="table" w:customStyle="1" w:styleId="910">
    <w:name w:val="网格型91"/>
    <w:basedOn w:val="a3"/>
    <w:uiPriority w:val="39"/>
    <w:qFormat/>
    <w:rsid w:val="005F3C7D"/>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网格型101"/>
    <w:basedOn w:val="a3"/>
    <w:uiPriority w:val="59"/>
    <w:qFormat/>
    <w:rsid w:val="005F3C7D"/>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网格型12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
    <w:name w:val="网格型131"/>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网格型14"/>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0">
    <w:name w:val="网格型15"/>
    <w:basedOn w:val="a3"/>
    <w:uiPriority w:val="59"/>
    <w:qFormat/>
    <w:rsid w:val="005F3C7D"/>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ff">
    <w:name w:val="一级标题"/>
    <w:basedOn w:val="a1"/>
    <w:link w:val="affff0"/>
    <w:qFormat/>
    <w:rsid w:val="005F3C7D"/>
    <w:pPr>
      <w:widowControl/>
      <w:spacing w:line="578" w:lineRule="exact"/>
      <w:ind w:firstLineChars="200" w:firstLine="200"/>
      <w:jc w:val="left"/>
    </w:pPr>
    <w:rPr>
      <w:rFonts w:ascii="方正黑体_GBK" w:eastAsia="方正黑体_GBK" w:hAnsi="Times New Roman"/>
      <w:color w:val="000000"/>
      <w:kern w:val="0"/>
      <w:sz w:val="32"/>
      <w:szCs w:val="32"/>
    </w:rPr>
  </w:style>
  <w:style w:type="character" w:customStyle="1" w:styleId="affff0">
    <w:name w:val="一级标题 字符"/>
    <w:basedOn w:val="a2"/>
    <w:link w:val="affff"/>
    <w:qFormat/>
    <w:rsid w:val="005F3C7D"/>
    <w:rPr>
      <w:rFonts w:ascii="方正黑体_GBK" w:eastAsia="方正黑体_GBK" w:hAnsi="Times New Roman"/>
      <w:color w:val="000000"/>
      <w:sz w:val="32"/>
      <w:szCs w:val="32"/>
    </w:rPr>
  </w:style>
  <w:style w:type="table" w:customStyle="1" w:styleId="160">
    <w:name w:val="网格型16"/>
    <w:basedOn w:val="a3"/>
    <w:uiPriority w:val="39"/>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网格型1211"/>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22">
    <w:name w:val="网格型122"/>
    <w:basedOn w:val="a3"/>
    <w:qFormat/>
    <w:rsid w:val="005F3C7D"/>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cPr>
      <w:tcBorders>
        <w:top w:val="single" w:sz="4" w:space="0" w:color="auto"/>
        <w:left w:val="single" w:sz="4" w:space="0" w:color="auto"/>
        <w:bottom w:val="single" w:sz="4" w:space="0" w:color="auto"/>
        <w:right w:val="single" w:sz="4" w:space="0" w:color="auto"/>
      </w:tcBorders>
    </w:tcPr>
  </w:style>
  <w:style w:type="table" w:customStyle="1" w:styleId="170">
    <w:name w:val="网格型17"/>
    <w:basedOn w:val="a3"/>
    <w:next w:val="ab"/>
    <w:uiPriority w:val="59"/>
    <w:rsid w:val="0064082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网格型18"/>
    <w:basedOn w:val="a3"/>
    <w:next w:val="ab"/>
    <w:qFormat/>
    <w:rsid w:val="00463860"/>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7">
    <w:name w:val="纯文本 Char1"/>
    <w:rsid w:val="00463860"/>
    <w:rPr>
      <w:rFonts w:ascii="宋体" w:hAnsi="Courier New" w:cs="Courier New"/>
      <w:kern w:val="2"/>
      <w:sz w:val="21"/>
      <w:szCs w:val="21"/>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rsid w:val="00463860"/>
    <w:rPr>
      <w:rFonts w:ascii="Times New Roman" w:hAnsi="Times New Roman"/>
      <w:szCs w:val="24"/>
    </w:rPr>
  </w:style>
  <w:style w:type="paragraph" w:customStyle="1" w:styleId="Style7">
    <w:name w:val="_Style 7"/>
    <w:basedOn w:val="a1"/>
    <w:rsid w:val="00463860"/>
    <w:pPr>
      <w:widowControl/>
      <w:spacing w:after="160" w:line="240" w:lineRule="exact"/>
      <w:jc w:val="left"/>
    </w:pPr>
    <w:rPr>
      <w:rFonts w:ascii="Verdana" w:eastAsia="仿宋_GB2312"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83782">
      <w:bodyDiv w:val="1"/>
      <w:marLeft w:val="0"/>
      <w:marRight w:val="0"/>
      <w:marTop w:val="0"/>
      <w:marBottom w:val="0"/>
      <w:divBdr>
        <w:top w:val="none" w:sz="0" w:space="0" w:color="auto"/>
        <w:left w:val="none" w:sz="0" w:space="0" w:color="auto"/>
        <w:bottom w:val="none" w:sz="0" w:space="0" w:color="auto"/>
        <w:right w:val="none" w:sz="0" w:space="0" w:color="auto"/>
      </w:divBdr>
    </w:div>
    <w:div w:id="133496905">
      <w:bodyDiv w:val="1"/>
      <w:marLeft w:val="0"/>
      <w:marRight w:val="0"/>
      <w:marTop w:val="0"/>
      <w:marBottom w:val="0"/>
      <w:divBdr>
        <w:top w:val="none" w:sz="0" w:space="0" w:color="auto"/>
        <w:left w:val="none" w:sz="0" w:space="0" w:color="auto"/>
        <w:bottom w:val="none" w:sz="0" w:space="0" w:color="auto"/>
        <w:right w:val="none" w:sz="0" w:space="0" w:color="auto"/>
      </w:divBdr>
    </w:div>
    <w:div w:id="144519830">
      <w:bodyDiv w:val="1"/>
      <w:marLeft w:val="0"/>
      <w:marRight w:val="0"/>
      <w:marTop w:val="0"/>
      <w:marBottom w:val="0"/>
      <w:divBdr>
        <w:top w:val="none" w:sz="0" w:space="0" w:color="auto"/>
        <w:left w:val="none" w:sz="0" w:space="0" w:color="auto"/>
        <w:bottom w:val="none" w:sz="0" w:space="0" w:color="auto"/>
        <w:right w:val="none" w:sz="0" w:space="0" w:color="auto"/>
      </w:divBdr>
    </w:div>
    <w:div w:id="254485601">
      <w:bodyDiv w:val="1"/>
      <w:marLeft w:val="0"/>
      <w:marRight w:val="0"/>
      <w:marTop w:val="0"/>
      <w:marBottom w:val="0"/>
      <w:divBdr>
        <w:top w:val="none" w:sz="0" w:space="0" w:color="auto"/>
        <w:left w:val="none" w:sz="0" w:space="0" w:color="auto"/>
        <w:bottom w:val="none" w:sz="0" w:space="0" w:color="auto"/>
        <w:right w:val="none" w:sz="0" w:space="0" w:color="auto"/>
      </w:divBdr>
    </w:div>
    <w:div w:id="256523160">
      <w:bodyDiv w:val="1"/>
      <w:marLeft w:val="0"/>
      <w:marRight w:val="0"/>
      <w:marTop w:val="0"/>
      <w:marBottom w:val="0"/>
      <w:divBdr>
        <w:top w:val="none" w:sz="0" w:space="0" w:color="auto"/>
        <w:left w:val="none" w:sz="0" w:space="0" w:color="auto"/>
        <w:bottom w:val="none" w:sz="0" w:space="0" w:color="auto"/>
        <w:right w:val="none" w:sz="0" w:space="0" w:color="auto"/>
      </w:divBdr>
    </w:div>
    <w:div w:id="265696384">
      <w:bodyDiv w:val="1"/>
      <w:marLeft w:val="0"/>
      <w:marRight w:val="0"/>
      <w:marTop w:val="0"/>
      <w:marBottom w:val="0"/>
      <w:divBdr>
        <w:top w:val="none" w:sz="0" w:space="0" w:color="auto"/>
        <w:left w:val="none" w:sz="0" w:space="0" w:color="auto"/>
        <w:bottom w:val="none" w:sz="0" w:space="0" w:color="auto"/>
        <w:right w:val="none" w:sz="0" w:space="0" w:color="auto"/>
      </w:divBdr>
    </w:div>
    <w:div w:id="282812420">
      <w:bodyDiv w:val="1"/>
      <w:marLeft w:val="0"/>
      <w:marRight w:val="0"/>
      <w:marTop w:val="0"/>
      <w:marBottom w:val="0"/>
      <w:divBdr>
        <w:top w:val="none" w:sz="0" w:space="0" w:color="auto"/>
        <w:left w:val="none" w:sz="0" w:space="0" w:color="auto"/>
        <w:bottom w:val="none" w:sz="0" w:space="0" w:color="auto"/>
        <w:right w:val="none" w:sz="0" w:space="0" w:color="auto"/>
      </w:divBdr>
    </w:div>
    <w:div w:id="386227017">
      <w:bodyDiv w:val="1"/>
      <w:marLeft w:val="0"/>
      <w:marRight w:val="0"/>
      <w:marTop w:val="0"/>
      <w:marBottom w:val="0"/>
      <w:divBdr>
        <w:top w:val="none" w:sz="0" w:space="0" w:color="auto"/>
        <w:left w:val="none" w:sz="0" w:space="0" w:color="auto"/>
        <w:bottom w:val="none" w:sz="0" w:space="0" w:color="auto"/>
        <w:right w:val="none" w:sz="0" w:space="0" w:color="auto"/>
      </w:divBdr>
    </w:div>
    <w:div w:id="387843493">
      <w:bodyDiv w:val="1"/>
      <w:marLeft w:val="0"/>
      <w:marRight w:val="0"/>
      <w:marTop w:val="0"/>
      <w:marBottom w:val="0"/>
      <w:divBdr>
        <w:top w:val="none" w:sz="0" w:space="0" w:color="auto"/>
        <w:left w:val="none" w:sz="0" w:space="0" w:color="auto"/>
        <w:bottom w:val="none" w:sz="0" w:space="0" w:color="auto"/>
        <w:right w:val="none" w:sz="0" w:space="0" w:color="auto"/>
      </w:divBdr>
    </w:div>
    <w:div w:id="394091612">
      <w:bodyDiv w:val="1"/>
      <w:marLeft w:val="0"/>
      <w:marRight w:val="0"/>
      <w:marTop w:val="0"/>
      <w:marBottom w:val="0"/>
      <w:divBdr>
        <w:top w:val="none" w:sz="0" w:space="0" w:color="auto"/>
        <w:left w:val="none" w:sz="0" w:space="0" w:color="auto"/>
        <w:bottom w:val="none" w:sz="0" w:space="0" w:color="auto"/>
        <w:right w:val="none" w:sz="0" w:space="0" w:color="auto"/>
      </w:divBdr>
    </w:div>
    <w:div w:id="401683037">
      <w:bodyDiv w:val="1"/>
      <w:marLeft w:val="0"/>
      <w:marRight w:val="0"/>
      <w:marTop w:val="0"/>
      <w:marBottom w:val="0"/>
      <w:divBdr>
        <w:top w:val="none" w:sz="0" w:space="0" w:color="auto"/>
        <w:left w:val="none" w:sz="0" w:space="0" w:color="auto"/>
        <w:bottom w:val="none" w:sz="0" w:space="0" w:color="auto"/>
        <w:right w:val="none" w:sz="0" w:space="0" w:color="auto"/>
      </w:divBdr>
    </w:div>
    <w:div w:id="403182725">
      <w:bodyDiv w:val="1"/>
      <w:marLeft w:val="0"/>
      <w:marRight w:val="0"/>
      <w:marTop w:val="0"/>
      <w:marBottom w:val="0"/>
      <w:divBdr>
        <w:top w:val="none" w:sz="0" w:space="0" w:color="auto"/>
        <w:left w:val="none" w:sz="0" w:space="0" w:color="auto"/>
        <w:bottom w:val="none" w:sz="0" w:space="0" w:color="auto"/>
        <w:right w:val="none" w:sz="0" w:space="0" w:color="auto"/>
      </w:divBdr>
    </w:div>
    <w:div w:id="410006692">
      <w:bodyDiv w:val="1"/>
      <w:marLeft w:val="0"/>
      <w:marRight w:val="0"/>
      <w:marTop w:val="0"/>
      <w:marBottom w:val="0"/>
      <w:divBdr>
        <w:top w:val="none" w:sz="0" w:space="0" w:color="auto"/>
        <w:left w:val="none" w:sz="0" w:space="0" w:color="auto"/>
        <w:bottom w:val="none" w:sz="0" w:space="0" w:color="auto"/>
        <w:right w:val="none" w:sz="0" w:space="0" w:color="auto"/>
      </w:divBdr>
    </w:div>
    <w:div w:id="489489108">
      <w:bodyDiv w:val="1"/>
      <w:marLeft w:val="0"/>
      <w:marRight w:val="0"/>
      <w:marTop w:val="0"/>
      <w:marBottom w:val="0"/>
      <w:divBdr>
        <w:top w:val="none" w:sz="0" w:space="0" w:color="auto"/>
        <w:left w:val="none" w:sz="0" w:space="0" w:color="auto"/>
        <w:bottom w:val="none" w:sz="0" w:space="0" w:color="auto"/>
        <w:right w:val="none" w:sz="0" w:space="0" w:color="auto"/>
      </w:divBdr>
    </w:div>
    <w:div w:id="574778594">
      <w:bodyDiv w:val="1"/>
      <w:marLeft w:val="0"/>
      <w:marRight w:val="0"/>
      <w:marTop w:val="0"/>
      <w:marBottom w:val="0"/>
      <w:divBdr>
        <w:top w:val="none" w:sz="0" w:space="0" w:color="auto"/>
        <w:left w:val="none" w:sz="0" w:space="0" w:color="auto"/>
        <w:bottom w:val="none" w:sz="0" w:space="0" w:color="auto"/>
        <w:right w:val="none" w:sz="0" w:space="0" w:color="auto"/>
      </w:divBdr>
    </w:div>
    <w:div w:id="601112011">
      <w:bodyDiv w:val="1"/>
      <w:marLeft w:val="0"/>
      <w:marRight w:val="0"/>
      <w:marTop w:val="0"/>
      <w:marBottom w:val="0"/>
      <w:divBdr>
        <w:top w:val="none" w:sz="0" w:space="0" w:color="auto"/>
        <w:left w:val="none" w:sz="0" w:space="0" w:color="auto"/>
        <w:bottom w:val="none" w:sz="0" w:space="0" w:color="auto"/>
        <w:right w:val="none" w:sz="0" w:space="0" w:color="auto"/>
      </w:divBdr>
    </w:div>
    <w:div w:id="613950677">
      <w:bodyDiv w:val="1"/>
      <w:marLeft w:val="0"/>
      <w:marRight w:val="0"/>
      <w:marTop w:val="0"/>
      <w:marBottom w:val="0"/>
      <w:divBdr>
        <w:top w:val="none" w:sz="0" w:space="0" w:color="auto"/>
        <w:left w:val="none" w:sz="0" w:space="0" w:color="auto"/>
        <w:bottom w:val="none" w:sz="0" w:space="0" w:color="auto"/>
        <w:right w:val="none" w:sz="0" w:space="0" w:color="auto"/>
      </w:divBdr>
    </w:div>
    <w:div w:id="636686633">
      <w:bodyDiv w:val="1"/>
      <w:marLeft w:val="0"/>
      <w:marRight w:val="0"/>
      <w:marTop w:val="0"/>
      <w:marBottom w:val="0"/>
      <w:divBdr>
        <w:top w:val="none" w:sz="0" w:space="0" w:color="auto"/>
        <w:left w:val="none" w:sz="0" w:space="0" w:color="auto"/>
        <w:bottom w:val="none" w:sz="0" w:space="0" w:color="auto"/>
        <w:right w:val="none" w:sz="0" w:space="0" w:color="auto"/>
      </w:divBdr>
    </w:div>
    <w:div w:id="645012862">
      <w:bodyDiv w:val="1"/>
      <w:marLeft w:val="0"/>
      <w:marRight w:val="0"/>
      <w:marTop w:val="0"/>
      <w:marBottom w:val="0"/>
      <w:divBdr>
        <w:top w:val="none" w:sz="0" w:space="0" w:color="auto"/>
        <w:left w:val="none" w:sz="0" w:space="0" w:color="auto"/>
        <w:bottom w:val="none" w:sz="0" w:space="0" w:color="auto"/>
        <w:right w:val="none" w:sz="0" w:space="0" w:color="auto"/>
      </w:divBdr>
    </w:div>
    <w:div w:id="670377058">
      <w:bodyDiv w:val="1"/>
      <w:marLeft w:val="0"/>
      <w:marRight w:val="0"/>
      <w:marTop w:val="0"/>
      <w:marBottom w:val="0"/>
      <w:divBdr>
        <w:top w:val="none" w:sz="0" w:space="0" w:color="auto"/>
        <w:left w:val="none" w:sz="0" w:space="0" w:color="auto"/>
        <w:bottom w:val="none" w:sz="0" w:space="0" w:color="auto"/>
        <w:right w:val="none" w:sz="0" w:space="0" w:color="auto"/>
      </w:divBdr>
    </w:div>
    <w:div w:id="697858330">
      <w:bodyDiv w:val="1"/>
      <w:marLeft w:val="0"/>
      <w:marRight w:val="0"/>
      <w:marTop w:val="0"/>
      <w:marBottom w:val="0"/>
      <w:divBdr>
        <w:top w:val="none" w:sz="0" w:space="0" w:color="auto"/>
        <w:left w:val="none" w:sz="0" w:space="0" w:color="auto"/>
        <w:bottom w:val="none" w:sz="0" w:space="0" w:color="auto"/>
        <w:right w:val="none" w:sz="0" w:space="0" w:color="auto"/>
      </w:divBdr>
    </w:div>
    <w:div w:id="762604571">
      <w:bodyDiv w:val="1"/>
      <w:marLeft w:val="0"/>
      <w:marRight w:val="0"/>
      <w:marTop w:val="0"/>
      <w:marBottom w:val="0"/>
      <w:divBdr>
        <w:top w:val="none" w:sz="0" w:space="0" w:color="auto"/>
        <w:left w:val="none" w:sz="0" w:space="0" w:color="auto"/>
        <w:bottom w:val="none" w:sz="0" w:space="0" w:color="auto"/>
        <w:right w:val="none" w:sz="0" w:space="0" w:color="auto"/>
      </w:divBdr>
    </w:div>
    <w:div w:id="773672632">
      <w:bodyDiv w:val="1"/>
      <w:marLeft w:val="0"/>
      <w:marRight w:val="0"/>
      <w:marTop w:val="0"/>
      <w:marBottom w:val="0"/>
      <w:divBdr>
        <w:top w:val="none" w:sz="0" w:space="0" w:color="auto"/>
        <w:left w:val="none" w:sz="0" w:space="0" w:color="auto"/>
        <w:bottom w:val="none" w:sz="0" w:space="0" w:color="auto"/>
        <w:right w:val="none" w:sz="0" w:space="0" w:color="auto"/>
      </w:divBdr>
    </w:div>
    <w:div w:id="774904587">
      <w:bodyDiv w:val="1"/>
      <w:marLeft w:val="0"/>
      <w:marRight w:val="0"/>
      <w:marTop w:val="0"/>
      <w:marBottom w:val="0"/>
      <w:divBdr>
        <w:top w:val="none" w:sz="0" w:space="0" w:color="auto"/>
        <w:left w:val="none" w:sz="0" w:space="0" w:color="auto"/>
        <w:bottom w:val="none" w:sz="0" w:space="0" w:color="auto"/>
        <w:right w:val="none" w:sz="0" w:space="0" w:color="auto"/>
      </w:divBdr>
    </w:div>
    <w:div w:id="892040210">
      <w:bodyDiv w:val="1"/>
      <w:marLeft w:val="0"/>
      <w:marRight w:val="0"/>
      <w:marTop w:val="0"/>
      <w:marBottom w:val="0"/>
      <w:divBdr>
        <w:top w:val="none" w:sz="0" w:space="0" w:color="auto"/>
        <w:left w:val="none" w:sz="0" w:space="0" w:color="auto"/>
        <w:bottom w:val="none" w:sz="0" w:space="0" w:color="auto"/>
        <w:right w:val="none" w:sz="0" w:space="0" w:color="auto"/>
      </w:divBdr>
    </w:div>
    <w:div w:id="898058089">
      <w:bodyDiv w:val="1"/>
      <w:marLeft w:val="0"/>
      <w:marRight w:val="0"/>
      <w:marTop w:val="0"/>
      <w:marBottom w:val="0"/>
      <w:divBdr>
        <w:top w:val="none" w:sz="0" w:space="0" w:color="auto"/>
        <w:left w:val="none" w:sz="0" w:space="0" w:color="auto"/>
        <w:bottom w:val="none" w:sz="0" w:space="0" w:color="auto"/>
        <w:right w:val="none" w:sz="0" w:space="0" w:color="auto"/>
      </w:divBdr>
    </w:div>
    <w:div w:id="969363783">
      <w:bodyDiv w:val="1"/>
      <w:marLeft w:val="0"/>
      <w:marRight w:val="0"/>
      <w:marTop w:val="0"/>
      <w:marBottom w:val="0"/>
      <w:divBdr>
        <w:top w:val="none" w:sz="0" w:space="0" w:color="auto"/>
        <w:left w:val="none" w:sz="0" w:space="0" w:color="auto"/>
        <w:bottom w:val="none" w:sz="0" w:space="0" w:color="auto"/>
        <w:right w:val="none" w:sz="0" w:space="0" w:color="auto"/>
      </w:divBdr>
    </w:div>
    <w:div w:id="980230682">
      <w:bodyDiv w:val="1"/>
      <w:marLeft w:val="0"/>
      <w:marRight w:val="0"/>
      <w:marTop w:val="0"/>
      <w:marBottom w:val="0"/>
      <w:divBdr>
        <w:top w:val="none" w:sz="0" w:space="0" w:color="auto"/>
        <w:left w:val="none" w:sz="0" w:space="0" w:color="auto"/>
        <w:bottom w:val="none" w:sz="0" w:space="0" w:color="auto"/>
        <w:right w:val="none" w:sz="0" w:space="0" w:color="auto"/>
      </w:divBdr>
    </w:div>
    <w:div w:id="987979656">
      <w:bodyDiv w:val="1"/>
      <w:marLeft w:val="0"/>
      <w:marRight w:val="0"/>
      <w:marTop w:val="0"/>
      <w:marBottom w:val="0"/>
      <w:divBdr>
        <w:top w:val="none" w:sz="0" w:space="0" w:color="auto"/>
        <w:left w:val="none" w:sz="0" w:space="0" w:color="auto"/>
        <w:bottom w:val="none" w:sz="0" w:space="0" w:color="auto"/>
        <w:right w:val="none" w:sz="0" w:space="0" w:color="auto"/>
      </w:divBdr>
    </w:div>
    <w:div w:id="1001008457">
      <w:bodyDiv w:val="1"/>
      <w:marLeft w:val="0"/>
      <w:marRight w:val="0"/>
      <w:marTop w:val="0"/>
      <w:marBottom w:val="0"/>
      <w:divBdr>
        <w:top w:val="none" w:sz="0" w:space="0" w:color="auto"/>
        <w:left w:val="none" w:sz="0" w:space="0" w:color="auto"/>
        <w:bottom w:val="none" w:sz="0" w:space="0" w:color="auto"/>
        <w:right w:val="none" w:sz="0" w:space="0" w:color="auto"/>
      </w:divBdr>
    </w:div>
    <w:div w:id="1032995250">
      <w:bodyDiv w:val="1"/>
      <w:marLeft w:val="0"/>
      <w:marRight w:val="0"/>
      <w:marTop w:val="0"/>
      <w:marBottom w:val="0"/>
      <w:divBdr>
        <w:top w:val="none" w:sz="0" w:space="0" w:color="auto"/>
        <w:left w:val="none" w:sz="0" w:space="0" w:color="auto"/>
        <w:bottom w:val="none" w:sz="0" w:space="0" w:color="auto"/>
        <w:right w:val="none" w:sz="0" w:space="0" w:color="auto"/>
      </w:divBdr>
    </w:div>
    <w:div w:id="1074594621">
      <w:bodyDiv w:val="1"/>
      <w:marLeft w:val="0"/>
      <w:marRight w:val="0"/>
      <w:marTop w:val="0"/>
      <w:marBottom w:val="0"/>
      <w:divBdr>
        <w:top w:val="none" w:sz="0" w:space="0" w:color="auto"/>
        <w:left w:val="none" w:sz="0" w:space="0" w:color="auto"/>
        <w:bottom w:val="none" w:sz="0" w:space="0" w:color="auto"/>
        <w:right w:val="none" w:sz="0" w:space="0" w:color="auto"/>
      </w:divBdr>
    </w:div>
    <w:div w:id="1078819707">
      <w:bodyDiv w:val="1"/>
      <w:marLeft w:val="0"/>
      <w:marRight w:val="0"/>
      <w:marTop w:val="0"/>
      <w:marBottom w:val="0"/>
      <w:divBdr>
        <w:top w:val="none" w:sz="0" w:space="0" w:color="auto"/>
        <w:left w:val="none" w:sz="0" w:space="0" w:color="auto"/>
        <w:bottom w:val="none" w:sz="0" w:space="0" w:color="auto"/>
        <w:right w:val="none" w:sz="0" w:space="0" w:color="auto"/>
      </w:divBdr>
    </w:div>
    <w:div w:id="1097599838">
      <w:bodyDiv w:val="1"/>
      <w:marLeft w:val="0"/>
      <w:marRight w:val="0"/>
      <w:marTop w:val="0"/>
      <w:marBottom w:val="0"/>
      <w:divBdr>
        <w:top w:val="none" w:sz="0" w:space="0" w:color="auto"/>
        <w:left w:val="none" w:sz="0" w:space="0" w:color="auto"/>
        <w:bottom w:val="none" w:sz="0" w:space="0" w:color="auto"/>
        <w:right w:val="none" w:sz="0" w:space="0" w:color="auto"/>
      </w:divBdr>
    </w:div>
    <w:div w:id="1116826588">
      <w:bodyDiv w:val="1"/>
      <w:marLeft w:val="0"/>
      <w:marRight w:val="0"/>
      <w:marTop w:val="0"/>
      <w:marBottom w:val="0"/>
      <w:divBdr>
        <w:top w:val="none" w:sz="0" w:space="0" w:color="auto"/>
        <w:left w:val="none" w:sz="0" w:space="0" w:color="auto"/>
        <w:bottom w:val="none" w:sz="0" w:space="0" w:color="auto"/>
        <w:right w:val="none" w:sz="0" w:space="0" w:color="auto"/>
      </w:divBdr>
    </w:div>
    <w:div w:id="1129670100">
      <w:bodyDiv w:val="1"/>
      <w:marLeft w:val="0"/>
      <w:marRight w:val="0"/>
      <w:marTop w:val="0"/>
      <w:marBottom w:val="0"/>
      <w:divBdr>
        <w:top w:val="none" w:sz="0" w:space="0" w:color="auto"/>
        <w:left w:val="none" w:sz="0" w:space="0" w:color="auto"/>
        <w:bottom w:val="none" w:sz="0" w:space="0" w:color="auto"/>
        <w:right w:val="none" w:sz="0" w:space="0" w:color="auto"/>
      </w:divBdr>
    </w:div>
    <w:div w:id="1182009196">
      <w:bodyDiv w:val="1"/>
      <w:marLeft w:val="0"/>
      <w:marRight w:val="0"/>
      <w:marTop w:val="0"/>
      <w:marBottom w:val="0"/>
      <w:divBdr>
        <w:top w:val="none" w:sz="0" w:space="0" w:color="auto"/>
        <w:left w:val="none" w:sz="0" w:space="0" w:color="auto"/>
        <w:bottom w:val="none" w:sz="0" w:space="0" w:color="auto"/>
        <w:right w:val="none" w:sz="0" w:space="0" w:color="auto"/>
      </w:divBdr>
    </w:div>
    <w:div w:id="1200044763">
      <w:bodyDiv w:val="1"/>
      <w:marLeft w:val="0"/>
      <w:marRight w:val="0"/>
      <w:marTop w:val="0"/>
      <w:marBottom w:val="0"/>
      <w:divBdr>
        <w:top w:val="none" w:sz="0" w:space="0" w:color="auto"/>
        <w:left w:val="none" w:sz="0" w:space="0" w:color="auto"/>
        <w:bottom w:val="none" w:sz="0" w:space="0" w:color="auto"/>
        <w:right w:val="none" w:sz="0" w:space="0" w:color="auto"/>
      </w:divBdr>
    </w:div>
    <w:div w:id="1231886070">
      <w:bodyDiv w:val="1"/>
      <w:marLeft w:val="0"/>
      <w:marRight w:val="0"/>
      <w:marTop w:val="0"/>
      <w:marBottom w:val="0"/>
      <w:divBdr>
        <w:top w:val="none" w:sz="0" w:space="0" w:color="auto"/>
        <w:left w:val="none" w:sz="0" w:space="0" w:color="auto"/>
        <w:bottom w:val="none" w:sz="0" w:space="0" w:color="auto"/>
        <w:right w:val="none" w:sz="0" w:space="0" w:color="auto"/>
      </w:divBdr>
    </w:div>
    <w:div w:id="1270700956">
      <w:bodyDiv w:val="1"/>
      <w:marLeft w:val="0"/>
      <w:marRight w:val="0"/>
      <w:marTop w:val="0"/>
      <w:marBottom w:val="0"/>
      <w:divBdr>
        <w:top w:val="none" w:sz="0" w:space="0" w:color="auto"/>
        <w:left w:val="none" w:sz="0" w:space="0" w:color="auto"/>
        <w:bottom w:val="none" w:sz="0" w:space="0" w:color="auto"/>
        <w:right w:val="none" w:sz="0" w:space="0" w:color="auto"/>
      </w:divBdr>
    </w:div>
    <w:div w:id="1272974020">
      <w:bodyDiv w:val="1"/>
      <w:marLeft w:val="0"/>
      <w:marRight w:val="0"/>
      <w:marTop w:val="0"/>
      <w:marBottom w:val="0"/>
      <w:divBdr>
        <w:top w:val="none" w:sz="0" w:space="0" w:color="auto"/>
        <w:left w:val="none" w:sz="0" w:space="0" w:color="auto"/>
        <w:bottom w:val="none" w:sz="0" w:space="0" w:color="auto"/>
        <w:right w:val="none" w:sz="0" w:space="0" w:color="auto"/>
      </w:divBdr>
    </w:div>
    <w:div w:id="1284120847">
      <w:bodyDiv w:val="1"/>
      <w:marLeft w:val="0"/>
      <w:marRight w:val="0"/>
      <w:marTop w:val="0"/>
      <w:marBottom w:val="0"/>
      <w:divBdr>
        <w:top w:val="none" w:sz="0" w:space="0" w:color="auto"/>
        <w:left w:val="none" w:sz="0" w:space="0" w:color="auto"/>
        <w:bottom w:val="none" w:sz="0" w:space="0" w:color="auto"/>
        <w:right w:val="none" w:sz="0" w:space="0" w:color="auto"/>
      </w:divBdr>
    </w:div>
    <w:div w:id="1338465562">
      <w:bodyDiv w:val="1"/>
      <w:marLeft w:val="0"/>
      <w:marRight w:val="0"/>
      <w:marTop w:val="0"/>
      <w:marBottom w:val="0"/>
      <w:divBdr>
        <w:top w:val="none" w:sz="0" w:space="0" w:color="auto"/>
        <w:left w:val="none" w:sz="0" w:space="0" w:color="auto"/>
        <w:bottom w:val="none" w:sz="0" w:space="0" w:color="auto"/>
        <w:right w:val="none" w:sz="0" w:space="0" w:color="auto"/>
      </w:divBdr>
    </w:div>
    <w:div w:id="1388727232">
      <w:bodyDiv w:val="1"/>
      <w:marLeft w:val="0"/>
      <w:marRight w:val="0"/>
      <w:marTop w:val="0"/>
      <w:marBottom w:val="0"/>
      <w:divBdr>
        <w:top w:val="none" w:sz="0" w:space="0" w:color="auto"/>
        <w:left w:val="none" w:sz="0" w:space="0" w:color="auto"/>
        <w:bottom w:val="none" w:sz="0" w:space="0" w:color="auto"/>
        <w:right w:val="none" w:sz="0" w:space="0" w:color="auto"/>
      </w:divBdr>
    </w:div>
    <w:div w:id="1394309055">
      <w:bodyDiv w:val="1"/>
      <w:marLeft w:val="0"/>
      <w:marRight w:val="0"/>
      <w:marTop w:val="0"/>
      <w:marBottom w:val="0"/>
      <w:divBdr>
        <w:top w:val="none" w:sz="0" w:space="0" w:color="auto"/>
        <w:left w:val="none" w:sz="0" w:space="0" w:color="auto"/>
        <w:bottom w:val="none" w:sz="0" w:space="0" w:color="auto"/>
        <w:right w:val="none" w:sz="0" w:space="0" w:color="auto"/>
      </w:divBdr>
    </w:div>
    <w:div w:id="1522549869">
      <w:bodyDiv w:val="1"/>
      <w:marLeft w:val="0"/>
      <w:marRight w:val="0"/>
      <w:marTop w:val="0"/>
      <w:marBottom w:val="0"/>
      <w:divBdr>
        <w:top w:val="none" w:sz="0" w:space="0" w:color="auto"/>
        <w:left w:val="none" w:sz="0" w:space="0" w:color="auto"/>
        <w:bottom w:val="none" w:sz="0" w:space="0" w:color="auto"/>
        <w:right w:val="none" w:sz="0" w:space="0" w:color="auto"/>
      </w:divBdr>
    </w:div>
    <w:div w:id="1525904337">
      <w:bodyDiv w:val="1"/>
      <w:marLeft w:val="0"/>
      <w:marRight w:val="0"/>
      <w:marTop w:val="0"/>
      <w:marBottom w:val="0"/>
      <w:divBdr>
        <w:top w:val="none" w:sz="0" w:space="0" w:color="auto"/>
        <w:left w:val="none" w:sz="0" w:space="0" w:color="auto"/>
        <w:bottom w:val="none" w:sz="0" w:space="0" w:color="auto"/>
        <w:right w:val="none" w:sz="0" w:space="0" w:color="auto"/>
      </w:divBdr>
    </w:div>
    <w:div w:id="1530070458">
      <w:bodyDiv w:val="1"/>
      <w:marLeft w:val="0"/>
      <w:marRight w:val="0"/>
      <w:marTop w:val="0"/>
      <w:marBottom w:val="0"/>
      <w:divBdr>
        <w:top w:val="none" w:sz="0" w:space="0" w:color="auto"/>
        <w:left w:val="none" w:sz="0" w:space="0" w:color="auto"/>
        <w:bottom w:val="none" w:sz="0" w:space="0" w:color="auto"/>
        <w:right w:val="none" w:sz="0" w:space="0" w:color="auto"/>
      </w:divBdr>
    </w:div>
    <w:div w:id="1558738774">
      <w:bodyDiv w:val="1"/>
      <w:marLeft w:val="0"/>
      <w:marRight w:val="0"/>
      <w:marTop w:val="0"/>
      <w:marBottom w:val="0"/>
      <w:divBdr>
        <w:top w:val="none" w:sz="0" w:space="0" w:color="auto"/>
        <w:left w:val="none" w:sz="0" w:space="0" w:color="auto"/>
        <w:bottom w:val="none" w:sz="0" w:space="0" w:color="auto"/>
        <w:right w:val="none" w:sz="0" w:space="0" w:color="auto"/>
      </w:divBdr>
    </w:div>
    <w:div w:id="1628316470">
      <w:bodyDiv w:val="1"/>
      <w:marLeft w:val="0"/>
      <w:marRight w:val="0"/>
      <w:marTop w:val="0"/>
      <w:marBottom w:val="0"/>
      <w:divBdr>
        <w:top w:val="none" w:sz="0" w:space="0" w:color="auto"/>
        <w:left w:val="none" w:sz="0" w:space="0" w:color="auto"/>
        <w:bottom w:val="none" w:sz="0" w:space="0" w:color="auto"/>
        <w:right w:val="none" w:sz="0" w:space="0" w:color="auto"/>
      </w:divBdr>
    </w:div>
    <w:div w:id="1696926942">
      <w:bodyDiv w:val="1"/>
      <w:marLeft w:val="0"/>
      <w:marRight w:val="0"/>
      <w:marTop w:val="0"/>
      <w:marBottom w:val="0"/>
      <w:divBdr>
        <w:top w:val="none" w:sz="0" w:space="0" w:color="auto"/>
        <w:left w:val="none" w:sz="0" w:space="0" w:color="auto"/>
        <w:bottom w:val="none" w:sz="0" w:space="0" w:color="auto"/>
        <w:right w:val="none" w:sz="0" w:space="0" w:color="auto"/>
      </w:divBdr>
    </w:div>
    <w:div w:id="1736583052">
      <w:bodyDiv w:val="1"/>
      <w:marLeft w:val="0"/>
      <w:marRight w:val="0"/>
      <w:marTop w:val="0"/>
      <w:marBottom w:val="0"/>
      <w:divBdr>
        <w:top w:val="none" w:sz="0" w:space="0" w:color="auto"/>
        <w:left w:val="none" w:sz="0" w:space="0" w:color="auto"/>
        <w:bottom w:val="none" w:sz="0" w:space="0" w:color="auto"/>
        <w:right w:val="none" w:sz="0" w:space="0" w:color="auto"/>
      </w:divBdr>
    </w:div>
    <w:div w:id="1772974316">
      <w:bodyDiv w:val="1"/>
      <w:marLeft w:val="0"/>
      <w:marRight w:val="0"/>
      <w:marTop w:val="0"/>
      <w:marBottom w:val="0"/>
      <w:divBdr>
        <w:top w:val="none" w:sz="0" w:space="0" w:color="auto"/>
        <w:left w:val="none" w:sz="0" w:space="0" w:color="auto"/>
        <w:bottom w:val="none" w:sz="0" w:space="0" w:color="auto"/>
        <w:right w:val="none" w:sz="0" w:space="0" w:color="auto"/>
      </w:divBdr>
    </w:div>
    <w:div w:id="1795828292">
      <w:bodyDiv w:val="1"/>
      <w:marLeft w:val="0"/>
      <w:marRight w:val="0"/>
      <w:marTop w:val="0"/>
      <w:marBottom w:val="0"/>
      <w:divBdr>
        <w:top w:val="none" w:sz="0" w:space="0" w:color="auto"/>
        <w:left w:val="none" w:sz="0" w:space="0" w:color="auto"/>
        <w:bottom w:val="none" w:sz="0" w:space="0" w:color="auto"/>
        <w:right w:val="none" w:sz="0" w:space="0" w:color="auto"/>
      </w:divBdr>
    </w:div>
    <w:div w:id="1810399140">
      <w:bodyDiv w:val="1"/>
      <w:marLeft w:val="0"/>
      <w:marRight w:val="0"/>
      <w:marTop w:val="0"/>
      <w:marBottom w:val="0"/>
      <w:divBdr>
        <w:top w:val="none" w:sz="0" w:space="0" w:color="auto"/>
        <w:left w:val="none" w:sz="0" w:space="0" w:color="auto"/>
        <w:bottom w:val="none" w:sz="0" w:space="0" w:color="auto"/>
        <w:right w:val="none" w:sz="0" w:space="0" w:color="auto"/>
      </w:divBdr>
    </w:div>
    <w:div w:id="1873835723">
      <w:bodyDiv w:val="1"/>
      <w:marLeft w:val="0"/>
      <w:marRight w:val="0"/>
      <w:marTop w:val="0"/>
      <w:marBottom w:val="0"/>
      <w:divBdr>
        <w:top w:val="none" w:sz="0" w:space="0" w:color="auto"/>
        <w:left w:val="none" w:sz="0" w:space="0" w:color="auto"/>
        <w:bottom w:val="none" w:sz="0" w:space="0" w:color="auto"/>
        <w:right w:val="none" w:sz="0" w:space="0" w:color="auto"/>
      </w:divBdr>
    </w:div>
    <w:div w:id="1875531065">
      <w:bodyDiv w:val="1"/>
      <w:marLeft w:val="0"/>
      <w:marRight w:val="0"/>
      <w:marTop w:val="0"/>
      <w:marBottom w:val="0"/>
      <w:divBdr>
        <w:top w:val="none" w:sz="0" w:space="0" w:color="auto"/>
        <w:left w:val="none" w:sz="0" w:space="0" w:color="auto"/>
        <w:bottom w:val="none" w:sz="0" w:space="0" w:color="auto"/>
        <w:right w:val="none" w:sz="0" w:space="0" w:color="auto"/>
      </w:divBdr>
    </w:div>
    <w:div w:id="1881475189">
      <w:bodyDiv w:val="1"/>
      <w:marLeft w:val="0"/>
      <w:marRight w:val="0"/>
      <w:marTop w:val="0"/>
      <w:marBottom w:val="0"/>
      <w:divBdr>
        <w:top w:val="none" w:sz="0" w:space="0" w:color="auto"/>
        <w:left w:val="none" w:sz="0" w:space="0" w:color="auto"/>
        <w:bottom w:val="none" w:sz="0" w:space="0" w:color="auto"/>
        <w:right w:val="none" w:sz="0" w:space="0" w:color="auto"/>
      </w:divBdr>
    </w:div>
    <w:div w:id="1882161044">
      <w:bodyDiv w:val="1"/>
      <w:marLeft w:val="0"/>
      <w:marRight w:val="0"/>
      <w:marTop w:val="0"/>
      <w:marBottom w:val="0"/>
      <w:divBdr>
        <w:top w:val="none" w:sz="0" w:space="0" w:color="auto"/>
        <w:left w:val="none" w:sz="0" w:space="0" w:color="auto"/>
        <w:bottom w:val="none" w:sz="0" w:space="0" w:color="auto"/>
        <w:right w:val="none" w:sz="0" w:space="0" w:color="auto"/>
      </w:divBdr>
    </w:div>
    <w:div w:id="1905604992">
      <w:bodyDiv w:val="1"/>
      <w:marLeft w:val="0"/>
      <w:marRight w:val="0"/>
      <w:marTop w:val="0"/>
      <w:marBottom w:val="0"/>
      <w:divBdr>
        <w:top w:val="none" w:sz="0" w:space="0" w:color="auto"/>
        <w:left w:val="none" w:sz="0" w:space="0" w:color="auto"/>
        <w:bottom w:val="none" w:sz="0" w:space="0" w:color="auto"/>
        <w:right w:val="none" w:sz="0" w:space="0" w:color="auto"/>
      </w:divBdr>
    </w:div>
    <w:div w:id="1956403564">
      <w:bodyDiv w:val="1"/>
      <w:marLeft w:val="0"/>
      <w:marRight w:val="0"/>
      <w:marTop w:val="0"/>
      <w:marBottom w:val="0"/>
      <w:divBdr>
        <w:top w:val="none" w:sz="0" w:space="0" w:color="auto"/>
        <w:left w:val="none" w:sz="0" w:space="0" w:color="auto"/>
        <w:bottom w:val="none" w:sz="0" w:space="0" w:color="auto"/>
        <w:right w:val="none" w:sz="0" w:space="0" w:color="auto"/>
      </w:divBdr>
    </w:div>
    <w:div w:id="1975137919">
      <w:bodyDiv w:val="1"/>
      <w:marLeft w:val="0"/>
      <w:marRight w:val="0"/>
      <w:marTop w:val="0"/>
      <w:marBottom w:val="0"/>
      <w:divBdr>
        <w:top w:val="none" w:sz="0" w:space="0" w:color="auto"/>
        <w:left w:val="none" w:sz="0" w:space="0" w:color="auto"/>
        <w:bottom w:val="none" w:sz="0" w:space="0" w:color="auto"/>
        <w:right w:val="none" w:sz="0" w:space="0" w:color="auto"/>
      </w:divBdr>
    </w:div>
    <w:div w:id="1989823421">
      <w:bodyDiv w:val="1"/>
      <w:marLeft w:val="0"/>
      <w:marRight w:val="0"/>
      <w:marTop w:val="0"/>
      <w:marBottom w:val="0"/>
      <w:divBdr>
        <w:top w:val="none" w:sz="0" w:space="0" w:color="auto"/>
        <w:left w:val="none" w:sz="0" w:space="0" w:color="auto"/>
        <w:bottom w:val="none" w:sz="0" w:space="0" w:color="auto"/>
        <w:right w:val="none" w:sz="0" w:space="0" w:color="auto"/>
      </w:divBdr>
    </w:div>
    <w:div w:id="1991594778">
      <w:bodyDiv w:val="1"/>
      <w:marLeft w:val="0"/>
      <w:marRight w:val="0"/>
      <w:marTop w:val="0"/>
      <w:marBottom w:val="0"/>
      <w:divBdr>
        <w:top w:val="none" w:sz="0" w:space="0" w:color="auto"/>
        <w:left w:val="none" w:sz="0" w:space="0" w:color="auto"/>
        <w:bottom w:val="none" w:sz="0" w:space="0" w:color="auto"/>
        <w:right w:val="none" w:sz="0" w:space="0" w:color="auto"/>
      </w:divBdr>
    </w:div>
    <w:div w:id="1992781998">
      <w:bodyDiv w:val="1"/>
      <w:marLeft w:val="0"/>
      <w:marRight w:val="0"/>
      <w:marTop w:val="0"/>
      <w:marBottom w:val="0"/>
      <w:divBdr>
        <w:top w:val="none" w:sz="0" w:space="0" w:color="auto"/>
        <w:left w:val="none" w:sz="0" w:space="0" w:color="auto"/>
        <w:bottom w:val="none" w:sz="0" w:space="0" w:color="auto"/>
        <w:right w:val="none" w:sz="0" w:space="0" w:color="auto"/>
      </w:divBdr>
    </w:div>
    <w:div w:id="2016415575">
      <w:bodyDiv w:val="1"/>
      <w:marLeft w:val="0"/>
      <w:marRight w:val="0"/>
      <w:marTop w:val="0"/>
      <w:marBottom w:val="0"/>
      <w:divBdr>
        <w:top w:val="none" w:sz="0" w:space="0" w:color="auto"/>
        <w:left w:val="none" w:sz="0" w:space="0" w:color="auto"/>
        <w:bottom w:val="none" w:sz="0" w:space="0" w:color="auto"/>
        <w:right w:val="none" w:sz="0" w:space="0" w:color="auto"/>
      </w:divBdr>
    </w:div>
    <w:div w:id="2047020328">
      <w:bodyDiv w:val="1"/>
      <w:marLeft w:val="0"/>
      <w:marRight w:val="0"/>
      <w:marTop w:val="0"/>
      <w:marBottom w:val="0"/>
      <w:divBdr>
        <w:top w:val="none" w:sz="0" w:space="0" w:color="auto"/>
        <w:left w:val="none" w:sz="0" w:space="0" w:color="auto"/>
        <w:bottom w:val="none" w:sz="0" w:space="0" w:color="auto"/>
        <w:right w:val="none" w:sz="0" w:space="0" w:color="auto"/>
      </w:divBdr>
    </w:div>
    <w:div w:id="2085372073">
      <w:bodyDiv w:val="1"/>
      <w:marLeft w:val="0"/>
      <w:marRight w:val="0"/>
      <w:marTop w:val="0"/>
      <w:marBottom w:val="0"/>
      <w:divBdr>
        <w:top w:val="none" w:sz="0" w:space="0" w:color="auto"/>
        <w:left w:val="none" w:sz="0" w:space="0" w:color="auto"/>
        <w:bottom w:val="none" w:sz="0" w:space="0" w:color="auto"/>
        <w:right w:val="none" w:sz="0" w:space="0" w:color="auto"/>
      </w:divBdr>
    </w:div>
    <w:div w:id="2108574671">
      <w:bodyDiv w:val="1"/>
      <w:marLeft w:val="0"/>
      <w:marRight w:val="0"/>
      <w:marTop w:val="0"/>
      <w:marBottom w:val="0"/>
      <w:divBdr>
        <w:top w:val="none" w:sz="0" w:space="0" w:color="auto"/>
        <w:left w:val="none" w:sz="0" w:space="0" w:color="auto"/>
        <w:bottom w:val="none" w:sz="0" w:space="0" w:color="auto"/>
        <w:right w:val="none" w:sz="0" w:space="0" w:color="auto"/>
      </w:divBdr>
    </w:div>
    <w:div w:id="2123720508">
      <w:bodyDiv w:val="1"/>
      <w:marLeft w:val="0"/>
      <w:marRight w:val="0"/>
      <w:marTop w:val="0"/>
      <w:marBottom w:val="0"/>
      <w:divBdr>
        <w:top w:val="none" w:sz="0" w:space="0" w:color="auto"/>
        <w:left w:val="none" w:sz="0" w:space="0" w:color="auto"/>
        <w:bottom w:val="none" w:sz="0" w:space="0" w:color="auto"/>
        <w:right w:val="none" w:sz="0" w:space="0" w:color="auto"/>
      </w:divBdr>
    </w:div>
    <w:div w:id="213905907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F4F6C6-CF2C-4D0B-B3F1-8B03A78A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12</Pages>
  <Words>850</Words>
  <Characters>4848</Characters>
  <Application>Microsoft Office Word</Application>
  <DocSecurity>0</DocSecurity>
  <Lines>40</Lines>
  <Paragraphs>11</Paragraphs>
  <ScaleCrop>false</ScaleCrop>
  <Company>Microsoft</Company>
  <LinksUpToDate>false</LinksUpToDate>
  <CharactersWithSpaces>5687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Hq</cp:lastModifiedBy>
  <cp:revision>24</cp:revision>
  <cp:lastPrinted>2023-10-20T03:35:00Z</cp:lastPrinted>
  <dcterms:created xsi:type="dcterms:W3CDTF">2023-11-01T13:35:00Z</dcterms:created>
  <dcterms:modified xsi:type="dcterms:W3CDTF">2023-11-02T10:59:00Z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