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AEE" w:rsidRDefault="001C5AEE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1C5AEE" w:rsidRDefault="001C5AEE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1C5AEE" w:rsidRDefault="0061589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重庆市九龙坡区经济和信息化委员会</w:t>
      </w:r>
    </w:p>
    <w:p w:rsidR="001C5AEE" w:rsidRDefault="0061589D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关于废止有关规范性文件的通知</w:t>
      </w:r>
    </w:p>
    <w:p w:rsidR="001C5AEE" w:rsidRDefault="0061589D">
      <w:pPr>
        <w:widowControl/>
        <w:spacing w:line="540" w:lineRule="exact"/>
        <w:jc w:val="center"/>
        <w:rPr>
          <w:rFonts w:ascii="Times New Roman" w:eastAsia="方正仿宋_GBK" w:hAnsi="Times New Roman" w:cs="Times New Roman"/>
          <w:sz w:val="32"/>
          <w:szCs w:val="44"/>
          <w:shd w:val="clear" w:color="auto" w:fill="FFFFFF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九龙坡</w:t>
      </w:r>
      <w:proofErr w:type="gramStart"/>
      <w:r>
        <w:rPr>
          <w:rFonts w:ascii="Times New Roman" w:eastAsia="方正仿宋_GBK" w:hAnsi="Times New Roman" w:cs="Times New Roman" w:hint="eastAsia"/>
          <w:sz w:val="32"/>
          <w:szCs w:val="32"/>
        </w:rPr>
        <w:t>经信委发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>〔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96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号</w:t>
      </w:r>
    </w:p>
    <w:p w:rsidR="001C5AEE" w:rsidRDefault="001C5AEE">
      <w:pPr>
        <w:pStyle w:val="a7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000000"/>
          <w:sz w:val="21"/>
          <w:szCs w:val="21"/>
        </w:rPr>
      </w:pPr>
    </w:p>
    <w:p w:rsidR="001C5AEE" w:rsidRDefault="0061589D">
      <w:pPr>
        <w:spacing w:line="54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各镇人民政府、街道办事处，区政府各部门，各有关单位，有关企业：</w:t>
      </w:r>
    </w:p>
    <w:p w:rsidR="001C5AEE" w:rsidRDefault="0061589D">
      <w:pPr>
        <w:spacing w:line="54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根据区人民政府办公室《关于开展规范性文件清理及处置工作的通知》要求，经研究，决定废止《重庆市九龙坡区工业企业稳增长奖励办法》《重庆市九龙坡区工业提振行动扶持办法》《九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龙坡区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规模以上高耗能工业企业发展评价体系实施办法（试行）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》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等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3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个文件。相关文件自本通知下发之日起废止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</w:p>
    <w:p w:rsidR="001C5AEE" w:rsidRDefault="001C5AEE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1C5AEE" w:rsidRDefault="0061589D">
      <w:pPr>
        <w:spacing w:line="5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附件：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废止有关规范性文件目录</w:t>
      </w:r>
    </w:p>
    <w:p w:rsidR="001C5AEE" w:rsidRDefault="001C5AEE">
      <w:pPr>
        <w:spacing w:line="540" w:lineRule="exact"/>
        <w:ind w:firstLineChars="520" w:firstLine="1664"/>
        <w:rPr>
          <w:rFonts w:ascii="Times New Roman" w:eastAsia="方正仿宋_GBK" w:hAnsi="Times New Roman"/>
          <w:sz w:val="32"/>
          <w:szCs w:val="32"/>
        </w:rPr>
      </w:pPr>
    </w:p>
    <w:p w:rsidR="001C5AEE" w:rsidRDefault="001C5AEE">
      <w:pPr>
        <w:spacing w:line="540" w:lineRule="exact"/>
        <w:ind w:firstLineChars="225" w:firstLine="720"/>
        <w:jc w:val="right"/>
        <w:rPr>
          <w:rFonts w:ascii="Times New Roman" w:eastAsia="方正仿宋_GBK" w:hAnsi="Times New Roman"/>
          <w:sz w:val="32"/>
          <w:szCs w:val="32"/>
        </w:rPr>
      </w:pPr>
    </w:p>
    <w:p w:rsidR="001C5AEE" w:rsidRDefault="0061589D">
      <w:pPr>
        <w:spacing w:line="540" w:lineRule="exact"/>
        <w:ind w:right="800" w:firstLineChars="225" w:firstLine="72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重庆市九龙坡区经济和信息化委员会</w:t>
      </w:r>
    </w:p>
    <w:p w:rsidR="001C5AEE" w:rsidRDefault="001F7A10">
      <w:pPr>
        <w:pStyle w:val="a7"/>
        <w:widowControl/>
        <w:shd w:val="clear" w:color="auto" w:fill="FFFFFF"/>
        <w:spacing w:beforeAutospacing="0" w:afterAutospacing="0" w:line="540" w:lineRule="exact"/>
        <w:jc w:val="center"/>
        <w:rPr>
          <w:rFonts w:ascii="Times New Roman" w:eastAsia="微软雅黑" w:hAnsi="Times New Roman" w:cs="微软雅黑"/>
          <w:color w:val="000000"/>
          <w:sz w:val="21"/>
          <w:szCs w:val="21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</w:t>
      </w:r>
      <w:bookmarkStart w:id="0" w:name="_GoBack"/>
      <w:bookmarkEnd w:id="0"/>
      <w:r w:rsidR="0061589D">
        <w:rPr>
          <w:rFonts w:ascii="Times New Roman" w:eastAsia="方正仿宋_GBK" w:hAnsi="Times New Roman" w:cs="方正仿宋_GBK" w:hint="eastAsia"/>
          <w:sz w:val="32"/>
          <w:szCs w:val="32"/>
        </w:rPr>
        <w:t>2023</w:t>
      </w:r>
      <w:r w:rsidR="0061589D">
        <w:rPr>
          <w:rFonts w:ascii="Times New Roman" w:eastAsia="方正仿宋_GBK" w:hAnsi="Times New Roman" w:cs="方正仿宋_GBK" w:hint="eastAsia"/>
          <w:sz w:val="32"/>
          <w:szCs w:val="32"/>
        </w:rPr>
        <w:t>年</w:t>
      </w:r>
      <w:r w:rsidR="0061589D">
        <w:rPr>
          <w:rFonts w:ascii="Times New Roman" w:eastAsia="方正仿宋_GBK" w:hAnsi="Times New Roman" w:cs="方正仿宋_GBK" w:hint="eastAsia"/>
          <w:sz w:val="32"/>
          <w:szCs w:val="32"/>
        </w:rPr>
        <w:t>10</w:t>
      </w:r>
      <w:r w:rsidR="0061589D">
        <w:rPr>
          <w:rFonts w:ascii="Times New Roman" w:eastAsia="方正仿宋_GBK" w:hAnsi="Times New Roman" w:cs="方正仿宋_GBK" w:hint="eastAsia"/>
          <w:sz w:val="32"/>
          <w:szCs w:val="32"/>
        </w:rPr>
        <w:t>月</w:t>
      </w:r>
      <w:r w:rsidR="0061589D">
        <w:rPr>
          <w:rFonts w:ascii="Times New Roman" w:eastAsia="方正仿宋_GBK" w:hAnsi="Times New Roman" w:cs="方正仿宋_GBK" w:hint="eastAsia"/>
          <w:sz w:val="32"/>
          <w:szCs w:val="32"/>
        </w:rPr>
        <w:t>13</w:t>
      </w:r>
      <w:r w:rsidR="0061589D"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1C5AEE" w:rsidRDefault="001F7A10">
      <w:pPr>
        <w:spacing w:line="550" w:lineRule="exact"/>
        <w:ind w:firstLine="632"/>
        <w:rPr>
          <w:rFonts w:ascii="方正仿宋_GBK" w:eastAsia="方正仿宋_GBK" w:hAnsi="方正仿宋_GBK" w:cs="方正仿宋_GBK"/>
          <w:sz w:val="32"/>
          <w:szCs w:val="32"/>
          <w:shd w:val="clear" w:color="auto" w:fill="FFFFFF"/>
        </w:rPr>
      </w:pPr>
      <w:r>
        <w:rPr>
          <w:rFonts w:ascii="方正仿宋_GBK" w:eastAsia="方正仿宋_GBK" w:hAnsi="方正仿宋_GBK" w:cs="方正仿宋_GBK" w:hint="eastAsia"/>
          <w:color w:val="000000"/>
          <w:sz w:val="32"/>
          <w:szCs w:val="32"/>
          <w:shd w:val="clear" w:color="auto" w:fill="FFFFFF"/>
        </w:rPr>
        <w:t>(此件公开发布)</w:t>
      </w:r>
    </w:p>
    <w:p w:rsidR="001C5AEE" w:rsidRDefault="001C5AEE">
      <w:pPr>
        <w:pStyle w:val="a7"/>
        <w:widowControl/>
        <w:shd w:val="clear" w:color="auto" w:fill="FFFFFF"/>
        <w:spacing w:beforeAutospacing="0" w:afterAutospacing="0"/>
        <w:jc w:val="both"/>
        <w:rPr>
          <w:rFonts w:ascii="方正仿宋_GBK" w:eastAsia="方正仿宋_GBK" w:hAnsi="方正仿宋_GBK" w:cs="方正仿宋_GBK"/>
          <w:sz w:val="32"/>
          <w:szCs w:val="32"/>
          <w:shd w:val="clear" w:color="auto" w:fill="FFFFFF"/>
        </w:rPr>
        <w:sectPr w:rsidR="001C5AEE">
          <w:headerReference w:type="default" r:id="rId9"/>
          <w:footerReference w:type="default" r:id="rId10"/>
          <w:pgSz w:w="11906" w:h="16838"/>
          <w:pgMar w:top="1962" w:right="1474" w:bottom="1848" w:left="1587" w:header="851" w:footer="992" w:gutter="0"/>
          <w:pgNumType w:fmt="numberInDash"/>
          <w:cols w:space="0"/>
          <w:docGrid w:type="lines" w:linePitch="312"/>
        </w:sectPr>
      </w:pPr>
    </w:p>
    <w:p w:rsidR="001C5AEE" w:rsidRDefault="0061589D">
      <w:pPr>
        <w:spacing w:line="574" w:lineRule="exact"/>
        <w:jc w:val="left"/>
        <w:rPr>
          <w:rFonts w:ascii="方正黑体_GBK" w:eastAsia="方正黑体_GBK"/>
          <w:sz w:val="32"/>
          <w:szCs w:val="32"/>
        </w:rPr>
      </w:pPr>
      <w:bookmarkStart w:id="1" w:name="_Toc13925"/>
      <w:r>
        <w:rPr>
          <w:rFonts w:ascii="方正黑体_GBK" w:eastAsia="方正黑体_GBK" w:hint="eastAsia"/>
          <w:sz w:val="32"/>
          <w:szCs w:val="32"/>
        </w:rPr>
        <w:lastRenderedPageBreak/>
        <w:t>附件</w:t>
      </w:r>
      <w:bookmarkEnd w:id="1"/>
    </w:p>
    <w:p w:rsidR="001C5AEE" w:rsidRDefault="0061589D">
      <w:pPr>
        <w:adjustRightInd w:val="0"/>
        <w:snapToGrid w:val="0"/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废止有关规范性文件目录</w:t>
      </w:r>
    </w:p>
    <w:p w:rsidR="001C5AEE" w:rsidRDefault="001C5AEE">
      <w:pPr>
        <w:pStyle w:val="a5"/>
        <w:adjustRightInd w:val="0"/>
        <w:spacing w:line="240" w:lineRule="exact"/>
      </w:pPr>
    </w:p>
    <w:tbl>
      <w:tblPr>
        <w:tblW w:w="14601" w:type="dxa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0097"/>
        <w:gridCol w:w="3227"/>
      </w:tblGrid>
      <w:tr w:rsidR="001C5AEE">
        <w:trPr>
          <w:cantSplit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序号</w:t>
            </w:r>
          </w:p>
        </w:tc>
        <w:tc>
          <w:tcPr>
            <w:tcW w:w="10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标</w:t>
            </w:r>
            <w:r>
              <w:rPr>
                <w:rFonts w:ascii="方正黑体_GBK" w:eastAsia="方正黑体_GBK" w:hint="eastAsia"/>
                <w:sz w:val="32"/>
                <w:szCs w:val="32"/>
              </w:rPr>
              <w:t xml:space="preserve">         </w:t>
            </w:r>
            <w:r>
              <w:rPr>
                <w:rFonts w:ascii="方正黑体_GBK" w:eastAsia="方正黑体_GBK" w:hint="eastAsia"/>
                <w:sz w:val="32"/>
                <w:szCs w:val="32"/>
              </w:rPr>
              <w:t>题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黑体_GBK" w:eastAsia="方正黑体_GBK"/>
                <w:sz w:val="32"/>
                <w:szCs w:val="32"/>
              </w:rPr>
            </w:pPr>
            <w:r>
              <w:rPr>
                <w:rFonts w:ascii="方正黑体_GBK" w:eastAsia="方正黑体_GBK" w:hint="eastAsia"/>
                <w:sz w:val="32"/>
                <w:szCs w:val="32"/>
              </w:rPr>
              <w:t>原发文</w:t>
            </w:r>
            <w:proofErr w:type="gramStart"/>
            <w:r>
              <w:rPr>
                <w:rFonts w:ascii="方正黑体_GBK" w:eastAsia="方正黑体_GBK" w:hint="eastAsia"/>
                <w:sz w:val="32"/>
                <w:szCs w:val="32"/>
              </w:rPr>
              <w:t>文</w:t>
            </w:r>
            <w:proofErr w:type="gramEnd"/>
            <w:r>
              <w:rPr>
                <w:rFonts w:ascii="方正黑体_GBK" w:eastAsia="方正黑体_GBK" w:hint="eastAsia"/>
                <w:sz w:val="32"/>
                <w:szCs w:val="32"/>
              </w:rPr>
              <w:t>号</w:t>
            </w:r>
          </w:p>
        </w:tc>
      </w:tr>
      <w:tr w:rsidR="001C5AEE">
        <w:trPr>
          <w:cantSplit/>
          <w:trHeight w:val="580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1</w:t>
            </w:r>
          </w:p>
        </w:tc>
        <w:tc>
          <w:tcPr>
            <w:tcW w:w="10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关于印发《重庆市九龙坡区工业企业稳增长奖励办法》的通知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wordWrap w:val="0"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经信委发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〔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2020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〕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127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号</w:t>
            </w:r>
          </w:p>
        </w:tc>
      </w:tr>
      <w:tr w:rsidR="001C5AEE">
        <w:trPr>
          <w:cantSplit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2</w:t>
            </w:r>
          </w:p>
        </w:tc>
        <w:tc>
          <w:tcPr>
            <w:tcW w:w="10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关于印发《重庆市九龙坡区工业提振行动扶持办法》的通知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wordWrap w:val="0"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经信委发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〔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2020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〕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128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号</w:t>
            </w:r>
          </w:p>
        </w:tc>
      </w:tr>
      <w:tr w:rsidR="001C5AEE">
        <w:trPr>
          <w:cantSplit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 w:hint="eastAsia"/>
                <w:sz w:val="32"/>
                <w:szCs w:val="32"/>
              </w:rPr>
              <w:t>3</w:t>
            </w:r>
          </w:p>
        </w:tc>
        <w:tc>
          <w:tcPr>
            <w:tcW w:w="10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关于印发《九龙坡区规模以上高耗能工业企业发展评价体系实施办法（试行）》的通知）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1C5AEE" w:rsidRDefault="0061589D">
            <w:pPr>
              <w:wordWrap w:val="0"/>
              <w:adjustRightInd w:val="0"/>
              <w:snapToGrid w:val="0"/>
              <w:spacing w:line="60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30"/>
                <w:szCs w:val="30"/>
              </w:rPr>
            </w:pP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经信委发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〔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2021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〕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233</w:t>
            </w:r>
            <w:r>
              <w:rPr>
                <w:rFonts w:ascii="方正仿宋_GBK" w:eastAsia="方正仿宋_GBK" w:hAnsi="方正仿宋_GBK" w:cs="方正仿宋_GBK" w:hint="eastAsia"/>
                <w:color w:val="171A1D"/>
                <w:sz w:val="30"/>
                <w:szCs w:val="30"/>
                <w:shd w:val="clear" w:color="auto" w:fill="FFFFFF"/>
              </w:rPr>
              <w:t>号</w:t>
            </w:r>
          </w:p>
        </w:tc>
      </w:tr>
    </w:tbl>
    <w:p w:rsidR="001C5AEE" w:rsidRDefault="001C5AEE">
      <w:pPr>
        <w:pStyle w:val="a7"/>
        <w:widowControl/>
        <w:shd w:val="clear" w:color="auto" w:fill="FFFFFF"/>
        <w:spacing w:beforeAutospacing="0" w:afterAutospacing="0"/>
        <w:jc w:val="both"/>
        <w:rPr>
          <w:rFonts w:ascii="Times New Roman" w:eastAsia="方正仿宋_GBK" w:hAnsi="Times New Roman" w:cs="方正仿宋_GBK"/>
          <w:color w:val="000000"/>
          <w:sz w:val="31"/>
          <w:szCs w:val="31"/>
          <w:shd w:val="clear" w:color="auto" w:fill="FFFFFF"/>
        </w:rPr>
      </w:pPr>
    </w:p>
    <w:sectPr w:rsidR="001C5AEE">
      <w:headerReference w:type="default" r:id="rId11"/>
      <w:footerReference w:type="default" r:id="rId12"/>
      <w:pgSz w:w="16838" w:h="11906" w:orient="landscape"/>
      <w:pgMar w:top="1587" w:right="1962" w:bottom="1474" w:left="184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89D" w:rsidRDefault="0061589D">
      <w:r>
        <w:separator/>
      </w:r>
    </w:p>
  </w:endnote>
  <w:endnote w:type="continuationSeparator" w:id="0">
    <w:p w:rsidR="0061589D" w:rsidRDefault="0061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AEE" w:rsidRDefault="0061589D">
    <w:pPr>
      <w:pStyle w:val="a6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17.4pt;height:0.15pt;width:442.25pt;z-index:251659264;mso-width-relative:page;mso-height-relative:page;" filled="f" stroked="t" coordsize="21600,21600" o:gfxdata="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nrhQB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5AEE" w:rsidRDefault="0061589D">
                          <w:pPr>
                            <w:pStyle w:val="a5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F7A10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C5AEE" w:rsidRDefault="0061589D">
                    <w:pPr>
                      <w:pStyle w:val="a5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1F7A10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1C5AEE" w:rsidRDefault="0061589D">
    <w:pPr>
      <w:pStyle w:val="a6"/>
      <w:ind w:leftChars="895" w:left="2736" w:hangingChars="305" w:hanging="857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重庆市九龙坡区经济和信息化委员会发布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</w:p>
  <w:p w:rsidR="001C5AEE" w:rsidRDefault="001C5AEE">
    <w:pPr>
      <w:pStyle w:val="a6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AEE" w:rsidRDefault="0061589D">
    <w:pPr>
      <w:pStyle w:val="a6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220980</wp:posOffset>
              </wp:positionV>
              <wp:extent cx="821245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245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17.4pt;height:0pt;width:646.65pt;z-index:251661312;mso-width-relative:page;mso-height-relative:page;" filled="f" stroked="t" coordsize="21600,21600" o:gfxdata="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RJtKy0wAAAAcBAAAP&#10;AAAAAAAAAAEAIAAAACIAAABkcnMvZG93bnJldi54bWxQSwECFAAUAAAACACHTuJAJaPyseQBAACy&#10;AwAADgAAAAAAAAABACAAAAAi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C5AEE" w:rsidRDefault="0061589D">
                          <w:pPr>
                            <w:pStyle w:val="a5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F7A10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1C5AEE" w:rsidRDefault="0061589D">
                    <w:pPr>
                      <w:pStyle w:val="a5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1F7A10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</w:p>
  <w:p w:rsidR="001C5AEE" w:rsidRDefault="0061589D">
    <w:pPr>
      <w:pStyle w:val="a6"/>
      <w:pBdr>
        <w:bottom w:val="none" w:sz="0" w:space="0" w:color="auto"/>
      </w:pBdr>
      <w:tabs>
        <w:tab w:val="right" w:pos="13028"/>
      </w:tabs>
      <w:ind w:leftChars="895" w:left="2736" w:hangingChars="305" w:hanging="857"/>
      <w:jc w:val="left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</w:t>
    </w:r>
    <w:r>
      <w:rPr>
        <w:rFonts w:ascii="宋体" w:eastAsia="宋体" w:hAnsi="宋体" w:cs="宋体"/>
        <w:b/>
        <w:bCs/>
        <w:color w:val="005192"/>
        <w:sz w:val="28"/>
        <w:szCs w:val="44"/>
      </w:rPr>
      <w:t xml:space="preserve">                         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重庆市九龙坡区经济和信息化委员会发布</w:t>
    </w:r>
    <w:r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</w:t>
    </w:r>
    <w:r>
      <w:rPr>
        <w:rFonts w:ascii="宋体" w:eastAsia="宋体" w:hAnsi="宋体" w:cs="宋体"/>
        <w:b/>
        <w:bCs/>
        <w:color w:val="005192"/>
        <w:sz w:val="28"/>
        <w:szCs w:val="44"/>
      </w:rPr>
      <w:tab/>
    </w:r>
  </w:p>
  <w:p w:rsidR="001C5AEE" w:rsidRDefault="001C5AEE">
    <w:pPr>
      <w:pStyle w:val="a6"/>
      <w:wordWrap w:val="0"/>
      <w:ind w:leftChars="2280" w:left="4788" w:firstLineChars="2000" w:firstLine="5622"/>
      <w:jc w:val="right"/>
      <w:rPr>
        <w:rFonts w:ascii="宋体" w:eastAsia="宋体" w:hAnsi="宋体" w:cs="宋体"/>
        <w:b/>
        <w:bCs/>
        <w:color w:val="005192"/>
        <w:sz w:val="28"/>
        <w:szCs w:val="4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89D" w:rsidRDefault="0061589D">
      <w:r>
        <w:separator/>
      </w:r>
    </w:p>
  </w:footnote>
  <w:footnote w:type="continuationSeparator" w:id="0">
    <w:p w:rsidR="0061589D" w:rsidRDefault="00615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AEE" w:rsidRDefault="001C5AEE">
    <w:pPr>
      <w:pStyle w:val="a6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</w:p>
  <w:p w:rsidR="001C5AEE" w:rsidRDefault="0061589D">
    <w:pPr>
      <w:pStyle w:val="a6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10" name="图片 10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重庆市九龙坡区经济和信息化委员会</w:t>
    </w:r>
    <w:r>
      <w:rPr>
        <w:rFonts w:ascii="宋体" w:eastAsia="宋体" w:hAnsi="宋体" w:cs="宋体" w:hint="eastAsia"/>
        <w:b/>
        <w:bCs/>
        <w:color w:val="005192"/>
        <w:sz w:val="32"/>
        <w:szCs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1C5AEE" w:rsidRDefault="0061589D">
    <w:pPr>
      <w:pStyle w:val="a6"/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1905</wp:posOffset>
              </wp:positionH>
              <wp:positionV relativeFrom="paragraph">
                <wp:posOffset>38735</wp:posOffset>
              </wp:positionV>
              <wp:extent cx="5772150" cy="0"/>
              <wp:effectExtent l="0" t="0" r="19050" b="19050"/>
              <wp:wrapNone/>
              <wp:docPr id="9" name="直接连接符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721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.15pt;margin-top:3.05pt;height:0pt;width:454.5pt;z-index:251663360;mso-width-relative:page;mso-height-relative:page;" filled="f" stroked="t" coordsize="21600,21600" o:gfxdata="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CXhfB0AAAAAQBAAAP&#10;AAAAAAAAAAEAIAAAACIAAABkcnMvZG93bnJldi54bWxQSwECFAAUAAAACACHTuJA2iyRMOcBAACy&#10;AwAADgAAAAAAAAABACAAAAAf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5AEE" w:rsidRDefault="0061589D">
    <w:pPr>
      <w:pStyle w:val="a6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 w:hint="eastAsia"/>
        <w:b/>
        <w:bCs/>
        <w:noProof/>
        <w:color w:val="000000" w:themeColor="text1"/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8235950" cy="0"/>
              <wp:effectExtent l="0" t="0" r="0" b="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8235950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_x0000_s1026" o:spid="_x0000_s1026" o:spt="20" style="position:absolute;left:0pt;margin-left:0pt;margin-top:54.35pt;height:0pt;width:648.5pt;z-index:251664384;mso-width-relative:page;mso-height-relative:page;" filled="f" stroked="t" coordsize="21600,21600" o:gfxdata="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F6Kt60wAAAAkBAAAPAAAAAAAAAAEAIAAAACIAAABkcnMvZG93bnJldi54bWxQSwECFAAUAAAA&#10;CACHTuJARG51L/MBAAC9AwAADgAAAAAAAAABACAAAAAi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:rsidR="001C5AEE" w:rsidRDefault="0061589D">
    <w:pPr>
      <w:pStyle w:val="a6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21590" b="21590"/>
          <wp:docPr id="4" name="图片 4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重庆市九龙坡区经济和信息化委员会</w:t>
    </w:r>
    <w:r>
      <w:rPr>
        <w:rFonts w:ascii="宋体" w:eastAsia="宋体" w:hAnsi="宋体" w:cs="宋体" w:hint="eastAsia"/>
        <w:b/>
        <w:bCs/>
        <w:color w:val="005192"/>
        <w:sz w:val="32"/>
        <w:szCs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  <w:lang w:eastAsia="zh-Hans"/>
      </w:rPr>
      <w:t>规范性文件</w:t>
    </w:r>
  </w:p>
  <w:p w:rsidR="001C5AEE" w:rsidRDefault="001C5AE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NGQxNTY1NzQwNTIxYjA4YjVmZGQ1ZmJhOWE5ZGMifQ=="/>
  </w:docVars>
  <w:rsids>
    <w:rsidRoot w:val="00172A27"/>
    <w:rsid w:val="F05B4F69"/>
    <w:rsid w:val="F97D9566"/>
    <w:rsid w:val="FDFF411C"/>
    <w:rsid w:val="FFFB63C6"/>
    <w:rsid w:val="0002532B"/>
    <w:rsid w:val="00090EC2"/>
    <w:rsid w:val="00092D2C"/>
    <w:rsid w:val="00172A27"/>
    <w:rsid w:val="001B1E0D"/>
    <w:rsid w:val="001B7ACC"/>
    <w:rsid w:val="001C2890"/>
    <w:rsid w:val="001C5AEE"/>
    <w:rsid w:val="001F7A10"/>
    <w:rsid w:val="00221AC6"/>
    <w:rsid w:val="00342695"/>
    <w:rsid w:val="003A4B85"/>
    <w:rsid w:val="004022D0"/>
    <w:rsid w:val="00446D29"/>
    <w:rsid w:val="004B45A8"/>
    <w:rsid w:val="004C3EB6"/>
    <w:rsid w:val="005C7919"/>
    <w:rsid w:val="0061589D"/>
    <w:rsid w:val="006E0AF7"/>
    <w:rsid w:val="006F5D73"/>
    <w:rsid w:val="0073210A"/>
    <w:rsid w:val="007E3B35"/>
    <w:rsid w:val="0090337C"/>
    <w:rsid w:val="0093607C"/>
    <w:rsid w:val="00A20DAB"/>
    <w:rsid w:val="00A3493D"/>
    <w:rsid w:val="00AD659B"/>
    <w:rsid w:val="00AF16FD"/>
    <w:rsid w:val="00C31AD1"/>
    <w:rsid w:val="00C81EEA"/>
    <w:rsid w:val="00D44734"/>
    <w:rsid w:val="00DE7C86"/>
    <w:rsid w:val="00DF10CB"/>
    <w:rsid w:val="00E87408"/>
    <w:rsid w:val="00EF6BC6"/>
    <w:rsid w:val="00F103B5"/>
    <w:rsid w:val="00F748F0"/>
    <w:rsid w:val="00FB6577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1AB5B87"/>
    <w:rsid w:val="1357175D"/>
    <w:rsid w:val="152D2DCA"/>
    <w:rsid w:val="16FC3163"/>
    <w:rsid w:val="171F6119"/>
    <w:rsid w:val="187168EA"/>
    <w:rsid w:val="19310892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3F6F2955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571188B"/>
    <w:rsid w:val="665233C1"/>
    <w:rsid w:val="68C91527"/>
    <w:rsid w:val="69AC0D42"/>
    <w:rsid w:val="69AE7C10"/>
    <w:rsid w:val="6AD9688B"/>
    <w:rsid w:val="6D0E3F22"/>
    <w:rsid w:val="6D20660B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AE75B8"/>
    <w:rsid w:val="7FCC2834"/>
    <w:rsid w:val="92DD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6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6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29</cp:revision>
  <cp:lastPrinted>2023-11-21T09:30:00Z</cp:lastPrinted>
  <dcterms:created xsi:type="dcterms:W3CDTF">2021-09-10T18:41:00Z</dcterms:created>
  <dcterms:modified xsi:type="dcterms:W3CDTF">2023-11-27T06:58:00Z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77929B74BA85474AB0672D3F4C03CDA0_13</vt:lpwstr>
  </property>
</Properties>
</file>