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hint="eastAsia" w:ascii="方正小标宋_GBK" w:eastAsia="方正小标宋_GBK"/>
          <w:sz w:val="40"/>
          <w:szCs w:val="32"/>
        </w:rPr>
      </w:pPr>
      <w:r>
        <w:rPr>
          <w:rFonts w:hint="eastAsia" w:ascii="方正小标宋_GBK" w:eastAsia="方正小标宋_GBK"/>
          <w:sz w:val="40"/>
          <w:szCs w:val="32"/>
        </w:rPr>
        <w:t>重庆市九龙坡区西彭镇中心幼儿园</w:t>
      </w:r>
    </w:p>
    <w:p>
      <w:pPr>
        <w:spacing w:line="600" w:lineRule="exact"/>
        <w:jc w:val="center"/>
        <w:rPr>
          <w:rFonts w:hint="eastAsia" w:ascii="方正小标宋_GBK" w:eastAsia="方正小标宋_GBK"/>
          <w:sz w:val="40"/>
          <w:szCs w:val="32"/>
        </w:rPr>
      </w:pPr>
      <w:r>
        <w:rPr>
          <w:rFonts w:hint="eastAsia" w:ascii="方正小标宋_GBK" w:eastAsia="方正小标宋_GBK"/>
          <w:sz w:val="40"/>
          <w:szCs w:val="32"/>
        </w:rPr>
        <w:t>2025年单位预算情况说明</w:t>
      </w:r>
    </w:p>
    <w:p>
      <w:pPr>
        <w:spacing w:line="600" w:lineRule="exact"/>
        <w:ind w:firstLine="640" w:firstLineChars="200"/>
        <w:rPr>
          <w:rFonts w:hint="eastAsia" w:ascii="方正仿宋_GBK" w:eastAsia="方正仿宋_GBK"/>
          <w:sz w:val="32"/>
          <w:szCs w:val="32"/>
        </w:rPr>
      </w:pPr>
    </w:p>
    <w:p>
      <w:pPr>
        <w:spacing w:line="600" w:lineRule="exact"/>
        <w:ind w:firstLine="640" w:firstLineChars="200"/>
        <w:rPr>
          <w:rFonts w:hint="eastAsia" w:ascii="方正黑体_GBK" w:eastAsia="方正黑体_GBK"/>
          <w:sz w:val="32"/>
          <w:szCs w:val="32"/>
        </w:rPr>
      </w:pPr>
      <w:r>
        <w:rPr>
          <w:rFonts w:hint="eastAsia" w:ascii="方正黑体_GBK" w:eastAsia="方正黑体_GBK"/>
          <w:sz w:val="32"/>
          <w:szCs w:val="32"/>
        </w:rPr>
        <w:t>一、单位基本情况</w:t>
      </w:r>
      <w:bookmarkStart w:id="0" w:name="_GoBack"/>
      <w:bookmarkEnd w:id="0"/>
    </w:p>
    <w:p>
      <w:pPr>
        <w:spacing w:line="600" w:lineRule="exact"/>
        <w:ind w:firstLine="640" w:firstLineChars="200"/>
        <w:rPr>
          <w:rFonts w:hint="eastAsia" w:ascii="方正楷体_GBK" w:eastAsia="方正楷体_GBK"/>
          <w:sz w:val="32"/>
          <w:szCs w:val="32"/>
        </w:rPr>
      </w:pPr>
      <w:r>
        <w:rPr>
          <w:rFonts w:hint="eastAsia" w:ascii="方正楷体_GBK" w:eastAsia="方正楷体_GBK"/>
          <w:sz w:val="32"/>
          <w:szCs w:val="32"/>
        </w:rPr>
        <w:t>（一）职能职责</w:t>
      </w:r>
    </w:p>
    <w:p>
      <w:pPr>
        <w:spacing w:line="600" w:lineRule="exact"/>
        <w:ind w:firstLine="640" w:firstLineChars="200"/>
        <w:rPr>
          <w:rFonts w:hint="eastAsia" w:ascii="方正仿宋_GBK" w:eastAsia="方正仿宋_GBK"/>
          <w:sz w:val="32"/>
          <w:szCs w:val="32"/>
        </w:rPr>
      </w:pPr>
      <w:r>
        <w:rPr>
          <w:rFonts w:hint="eastAsia" w:ascii="方正仿宋_GBK" w:eastAsia="方正仿宋_GBK"/>
          <w:sz w:val="32"/>
          <w:szCs w:val="32"/>
        </w:rPr>
        <w:t>重庆市九龙坡区西彭镇中心幼儿园是2023年开始实行独立核算，其职能职责是实施学前教育，促进幼儿全面发展。开展保育保教服务；开展基本卫生保健服务；维护园区安全；提供后勤保障服务。</w:t>
      </w:r>
    </w:p>
    <w:p>
      <w:pPr>
        <w:spacing w:line="600" w:lineRule="exact"/>
        <w:ind w:firstLine="640" w:firstLineChars="200"/>
        <w:rPr>
          <w:rFonts w:hint="eastAsia" w:ascii="方正楷体_GBK" w:eastAsia="方正楷体_GBK"/>
          <w:sz w:val="32"/>
          <w:szCs w:val="32"/>
        </w:rPr>
      </w:pPr>
      <w:r>
        <w:rPr>
          <w:rFonts w:hint="eastAsia" w:ascii="方正楷体_GBK" w:eastAsia="方正楷体_GBK"/>
          <w:sz w:val="32"/>
          <w:szCs w:val="32"/>
        </w:rPr>
        <w:t>（二）单位构成</w:t>
      </w:r>
    </w:p>
    <w:p>
      <w:pPr>
        <w:spacing w:line="600" w:lineRule="exact"/>
        <w:ind w:firstLine="640" w:firstLineChars="200"/>
        <w:rPr>
          <w:rFonts w:hint="eastAsia" w:ascii="方正仿宋_GBK" w:eastAsia="方正仿宋_GBK"/>
          <w:sz w:val="32"/>
          <w:szCs w:val="32"/>
        </w:rPr>
      </w:pPr>
      <w:r>
        <w:rPr>
          <w:rFonts w:hint="eastAsia" w:ascii="方正仿宋_GBK" w:eastAsia="方正仿宋_GBK"/>
          <w:sz w:val="32"/>
          <w:szCs w:val="32"/>
        </w:rPr>
        <w:t>重庆市九龙坡区西彭镇中心幼儿园是财政全额拨款的事业单位，内设有行政办公室、教育活动中心和后勤服务中心。</w:t>
      </w:r>
    </w:p>
    <w:p>
      <w:pPr>
        <w:spacing w:line="600" w:lineRule="exact"/>
        <w:ind w:firstLine="640" w:firstLineChars="200"/>
        <w:rPr>
          <w:rFonts w:hint="eastAsia" w:ascii="方正黑体_GBK" w:eastAsia="方正黑体_GBK"/>
          <w:sz w:val="32"/>
          <w:szCs w:val="32"/>
        </w:rPr>
      </w:pPr>
      <w:r>
        <w:rPr>
          <w:rFonts w:hint="eastAsia" w:ascii="方正黑体_GBK" w:eastAsia="方正黑体_GBK"/>
          <w:sz w:val="32"/>
          <w:szCs w:val="32"/>
        </w:rPr>
        <w:t>二、单位收支总体情况</w:t>
      </w:r>
    </w:p>
    <w:p>
      <w:pPr>
        <w:spacing w:line="600" w:lineRule="exact"/>
        <w:ind w:firstLine="640" w:firstLineChars="200"/>
        <w:rPr>
          <w:rFonts w:hint="eastAsia" w:ascii="方正仿宋_GBK" w:eastAsia="方正仿宋_GBK"/>
          <w:sz w:val="32"/>
          <w:szCs w:val="32"/>
        </w:rPr>
      </w:pPr>
      <w:r>
        <w:rPr>
          <w:rFonts w:hint="eastAsia" w:ascii="方正仿宋_GBK" w:eastAsia="方正仿宋_GBK"/>
          <w:sz w:val="32"/>
          <w:szCs w:val="32"/>
        </w:rPr>
        <w:t>（一）收入预算：2025年年初预算数82.06万元，其中：一般公共预算拨款59.96万元，政府性基金预算拨款0万元，国有资本经营预算收入0万元，财政专户管理资金收入22.1万元，事业单位经营收入0万元，其他收入0万元。收入较2024年减少</w:t>
      </w:r>
      <w:r>
        <w:rPr>
          <w:rFonts w:hint="eastAsia" w:ascii="方正仿宋_GBK" w:eastAsia="方正仿宋_GBK"/>
          <w:sz w:val="32"/>
          <w:szCs w:val="32"/>
          <w:lang w:val="en-US" w:eastAsia="zh-CN"/>
        </w:rPr>
        <w:t>129.46</w:t>
      </w:r>
      <w:r>
        <w:rPr>
          <w:rFonts w:hint="eastAsia" w:ascii="方正仿宋_GBK" w:eastAsia="方正仿宋_GBK"/>
          <w:sz w:val="32"/>
          <w:szCs w:val="32"/>
        </w:rPr>
        <w:t>万元，主要是一般公共预算拨款经费减少</w:t>
      </w:r>
      <w:r>
        <w:rPr>
          <w:rFonts w:hint="eastAsia" w:ascii="方正仿宋_GBK" w:eastAsia="方正仿宋_GBK"/>
          <w:sz w:val="32"/>
          <w:szCs w:val="32"/>
          <w:lang w:val="en-US" w:eastAsia="zh-CN"/>
        </w:rPr>
        <w:t>109.52</w:t>
      </w:r>
      <w:r>
        <w:rPr>
          <w:rFonts w:hint="eastAsia" w:ascii="方正仿宋_GBK" w:eastAsia="方正仿宋_GBK"/>
          <w:sz w:val="32"/>
          <w:szCs w:val="32"/>
        </w:rPr>
        <w:t>万元，财政专户管理资金收入减少19.94万元。</w:t>
      </w:r>
    </w:p>
    <w:p>
      <w:pPr>
        <w:spacing w:line="600" w:lineRule="exact"/>
        <w:ind w:firstLine="640" w:firstLineChars="200"/>
        <w:rPr>
          <w:rFonts w:hint="eastAsia" w:ascii="方正仿宋_GBK" w:eastAsia="方正仿宋_GBK"/>
          <w:sz w:val="32"/>
          <w:szCs w:val="32"/>
        </w:rPr>
      </w:pPr>
      <w:r>
        <w:rPr>
          <w:rFonts w:hint="eastAsia" w:ascii="方正仿宋_GBK" w:eastAsia="方正仿宋_GBK"/>
          <w:sz w:val="32"/>
          <w:szCs w:val="32"/>
        </w:rPr>
        <w:t>（二）支出预算：</w:t>
      </w:r>
      <w:r>
        <w:rPr>
          <w:rFonts w:hint="eastAsia" w:ascii="方正仿宋_GBK" w:eastAsia="方正仿宋_GBK"/>
          <w:sz w:val="32"/>
          <w:szCs w:val="32"/>
          <w:lang w:val="en-US" w:eastAsia="zh-CN"/>
        </w:rPr>
        <w:t>2025</w:t>
      </w:r>
      <w:r>
        <w:rPr>
          <w:rFonts w:hint="eastAsia" w:ascii="方正仿宋_GBK" w:eastAsia="方正仿宋_GBK"/>
          <w:sz w:val="32"/>
          <w:szCs w:val="32"/>
        </w:rPr>
        <w:t>年年初预算数82.06万元，其中：教育支出预算77.58万元，社会保障和就业支出预算2.36万元，卫生健康支出预算0.67万元，住房保障支出预算1.45万元。支出预算较2024年减少129.46万元，主要是基本支出预算增加16.98万元，项目支出预算减少146.44万元。</w:t>
      </w:r>
    </w:p>
    <w:p>
      <w:pPr>
        <w:spacing w:line="600" w:lineRule="exact"/>
        <w:ind w:firstLine="640" w:firstLineChars="200"/>
        <w:rPr>
          <w:rFonts w:hint="eastAsia" w:ascii="方正黑体_GBK" w:eastAsia="方正黑体_GBK"/>
          <w:sz w:val="32"/>
          <w:szCs w:val="32"/>
        </w:rPr>
      </w:pPr>
      <w:r>
        <w:rPr>
          <w:rFonts w:hint="eastAsia" w:ascii="方正黑体_GBK" w:eastAsia="方正黑体_GBK"/>
          <w:sz w:val="32"/>
          <w:szCs w:val="32"/>
        </w:rPr>
        <w:t>三、单位预算情况说明</w:t>
      </w:r>
    </w:p>
    <w:p>
      <w:pPr>
        <w:spacing w:line="600" w:lineRule="exact"/>
        <w:ind w:firstLine="640" w:firstLineChars="200"/>
        <w:rPr>
          <w:rFonts w:hint="eastAsia" w:ascii="方正仿宋_GBK" w:eastAsia="方正仿宋_GBK"/>
          <w:sz w:val="32"/>
          <w:szCs w:val="32"/>
        </w:rPr>
      </w:pPr>
      <w:r>
        <w:rPr>
          <w:rFonts w:hint="eastAsia" w:ascii="方正仿宋_GBK" w:eastAsia="方正仿宋_GBK"/>
          <w:sz w:val="32"/>
          <w:szCs w:val="32"/>
        </w:rPr>
        <w:t>2025年一般公共预算财政拨款收入59.96万元，一般公共预算财政拨款支出59.96万元，比2024年减少109.52万元。其中：基本支出21.96万元，比2024年增加16.98万元，主要原因是今年预算有在编在职人员，主要用于保障单位正常运转的各项商品服务支出及资本性支出；项目支出</w:t>
      </w:r>
      <w:r>
        <w:rPr>
          <w:rFonts w:hint="eastAsia" w:ascii="方正仿宋_GBK" w:eastAsia="方正仿宋_GBK"/>
          <w:sz w:val="32"/>
          <w:szCs w:val="32"/>
          <w:lang w:val="en-US" w:eastAsia="zh-CN"/>
        </w:rPr>
        <w:t>38</w:t>
      </w:r>
      <w:r>
        <w:rPr>
          <w:rFonts w:hint="eastAsia" w:ascii="方正仿宋_GBK" w:eastAsia="方正仿宋_GBK"/>
          <w:sz w:val="32"/>
          <w:szCs w:val="32"/>
        </w:rPr>
        <w:t>万元，比2024年减少</w:t>
      </w:r>
      <w:r>
        <w:rPr>
          <w:rFonts w:hint="eastAsia" w:ascii="方正仿宋_GBK" w:eastAsia="方正仿宋_GBK"/>
          <w:sz w:val="32"/>
          <w:szCs w:val="32"/>
          <w:lang w:val="en-US" w:eastAsia="zh-CN"/>
        </w:rPr>
        <w:t>126.5</w:t>
      </w:r>
      <w:r>
        <w:rPr>
          <w:rFonts w:hint="eastAsia" w:ascii="方正仿宋_GBK" w:eastAsia="方正仿宋_GBK"/>
          <w:sz w:val="32"/>
          <w:szCs w:val="32"/>
        </w:rPr>
        <w:t>万元，主要原因是暑期维修项目经费减少，主要用于学前教育及保障学校正常运转等重点工作。</w:t>
      </w:r>
    </w:p>
    <w:p>
      <w:pPr>
        <w:spacing w:line="600" w:lineRule="exact"/>
        <w:ind w:firstLine="640" w:firstLineChars="200"/>
        <w:rPr>
          <w:rFonts w:hint="eastAsia" w:ascii="方正仿宋_GBK" w:eastAsia="方正仿宋_GBK"/>
          <w:sz w:val="32"/>
          <w:szCs w:val="32"/>
        </w:rPr>
      </w:pPr>
      <w:r>
        <w:rPr>
          <w:rFonts w:hint="eastAsia" w:ascii="方正仿宋_GBK" w:eastAsia="方正仿宋_GBK"/>
          <w:sz w:val="32"/>
          <w:szCs w:val="32"/>
        </w:rPr>
        <w:t>重庆市九龙坡区西彭镇中心幼儿园2025年无使用政府性基金预算拨款安排的支出。</w:t>
      </w:r>
    </w:p>
    <w:p>
      <w:pPr>
        <w:spacing w:line="600" w:lineRule="exact"/>
        <w:ind w:firstLine="640" w:firstLineChars="200"/>
        <w:rPr>
          <w:rFonts w:hint="eastAsia" w:ascii="方正黑体_GBK" w:eastAsia="方正黑体_GBK"/>
          <w:sz w:val="32"/>
          <w:szCs w:val="32"/>
        </w:rPr>
      </w:pPr>
      <w:r>
        <w:rPr>
          <w:rFonts w:hint="eastAsia" w:ascii="方正黑体_GBK" w:eastAsia="方正黑体_GBK"/>
          <w:sz w:val="32"/>
          <w:szCs w:val="32"/>
        </w:rPr>
        <w:t>四、“三公”经费情况说明</w:t>
      </w:r>
    </w:p>
    <w:p>
      <w:pPr>
        <w:spacing w:line="600" w:lineRule="exact"/>
        <w:ind w:firstLine="640" w:firstLineChars="200"/>
        <w:rPr>
          <w:rFonts w:hint="eastAsia" w:ascii="方正仿宋_GBK" w:eastAsia="方正仿宋_GBK"/>
          <w:sz w:val="32"/>
          <w:szCs w:val="32"/>
        </w:rPr>
      </w:pPr>
      <w:r>
        <w:rPr>
          <w:rFonts w:hint="eastAsia" w:ascii="方正仿宋_GBK" w:eastAsia="方正仿宋_GBK"/>
          <w:sz w:val="32"/>
          <w:szCs w:val="32"/>
        </w:rPr>
        <w:t>2025年“三公”经费预算0万元，与2024年“三公”经费预算持平。其中：因公出国（境）费用0万元，与2024年因公出国（境）费用持平，主要原因是无“三公”经费预算；公务接待费0万元，与2024年公务接待费持平，主要原因是无公务接待费预算；公务用车运行维护费0万元，与2024年公务用车运行维护费持平，主要原因是无公务用车运行维护费预算；公务用车购置费0万元，与2024年公务用车购置费；主要原因是无公务用车购置费预算。</w:t>
      </w:r>
    </w:p>
    <w:p>
      <w:pPr>
        <w:spacing w:line="600" w:lineRule="exact"/>
        <w:ind w:firstLine="640" w:firstLineChars="200"/>
        <w:rPr>
          <w:rFonts w:hint="eastAsia" w:ascii="方正黑体_GBK" w:eastAsia="方正黑体_GBK"/>
          <w:sz w:val="32"/>
          <w:szCs w:val="32"/>
        </w:rPr>
      </w:pPr>
      <w:r>
        <w:rPr>
          <w:rFonts w:hint="eastAsia" w:ascii="方正黑体_GBK" w:eastAsia="方正黑体_GBK"/>
          <w:sz w:val="32"/>
          <w:szCs w:val="32"/>
        </w:rPr>
        <w:t>五、其他重要事项的情况说明</w:t>
      </w:r>
    </w:p>
    <w:p>
      <w:pPr>
        <w:spacing w:line="600" w:lineRule="exact"/>
        <w:ind w:firstLine="640" w:firstLineChars="200"/>
        <w:rPr>
          <w:rFonts w:hint="eastAsia" w:ascii="方正仿宋_GBK" w:eastAsia="方正仿宋_GBK"/>
          <w:sz w:val="32"/>
          <w:szCs w:val="32"/>
        </w:rPr>
      </w:pPr>
      <w:r>
        <w:rPr>
          <w:rFonts w:hint="eastAsia" w:ascii="方正仿宋_GBK" w:eastAsia="方正仿宋_GBK"/>
          <w:sz w:val="32"/>
          <w:szCs w:val="32"/>
        </w:rPr>
        <w:t>1.我单位不在机关运行经费统计范围之内。</w:t>
      </w:r>
    </w:p>
    <w:p>
      <w:pPr>
        <w:spacing w:line="600" w:lineRule="exact"/>
        <w:ind w:firstLine="640" w:firstLineChars="200"/>
        <w:rPr>
          <w:rFonts w:hint="eastAsia" w:ascii="方正仿宋_GBK" w:eastAsia="方正仿宋_GBK"/>
          <w:sz w:val="32"/>
          <w:szCs w:val="32"/>
        </w:rPr>
      </w:pPr>
      <w:r>
        <w:rPr>
          <w:rFonts w:hint="eastAsia" w:ascii="方正仿宋_GBK" w:eastAsia="方正仿宋_GBK"/>
          <w:sz w:val="32"/>
          <w:szCs w:val="32"/>
        </w:rPr>
        <w:t>2.政府采购情况。本单位政府采购预算总额0万元：政府采购货物预算0万元、政府采购工程预算0万元、政府采购服务预算0万元；其中一般公共预算拨款政府采购0万元：政府采购货物预算0万元、政府采购工程预算0万元、政府采购服务预算0万元。</w:t>
      </w:r>
    </w:p>
    <w:p>
      <w:pPr>
        <w:spacing w:line="600" w:lineRule="exact"/>
        <w:ind w:firstLine="640" w:firstLineChars="200"/>
        <w:rPr>
          <w:rFonts w:hint="eastAsia" w:ascii="方正仿宋_GBK" w:eastAsia="方正仿宋_GBK"/>
          <w:sz w:val="32"/>
          <w:szCs w:val="32"/>
        </w:rPr>
      </w:pPr>
      <w:r>
        <w:rPr>
          <w:rFonts w:hint="eastAsia" w:ascii="方正仿宋_GBK" w:eastAsia="方正仿宋_GBK"/>
          <w:sz w:val="32"/>
          <w:szCs w:val="32"/>
        </w:rPr>
        <w:t>3.绩效目标设置情况。2025年项目支出均实行了绩效目标管理，涉及一般公共预算当年财政拨款38万元。</w:t>
      </w:r>
    </w:p>
    <w:p>
      <w:pPr>
        <w:spacing w:line="600" w:lineRule="exact"/>
        <w:ind w:firstLine="640" w:firstLineChars="200"/>
        <w:rPr>
          <w:rFonts w:hint="eastAsia" w:ascii="方正仿宋_GBK" w:eastAsia="方正仿宋_GBK"/>
          <w:sz w:val="32"/>
          <w:szCs w:val="32"/>
        </w:rPr>
      </w:pPr>
      <w:r>
        <w:rPr>
          <w:rFonts w:hint="eastAsia" w:ascii="方正仿宋_GBK" w:eastAsia="方正仿宋_GBK"/>
          <w:sz w:val="32"/>
          <w:szCs w:val="32"/>
        </w:rPr>
        <w:t>4.国有资产占有使用情况。截止2024年12月，本单位共有车辆0辆，其中一般公务用车0辆、执勤执法用车0辆。2025年一般公共预算安排购置车辆0辆，其中一般公务用车0辆、执勤执法用车0辆。</w:t>
      </w:r>
    </w:p>
    <w:p>
      <w:pPr>
        <w:spacing w:line="600" w:lineRule="exact"/>
        <w:ind w:firstLine="640" w:firstLineChars="200"/>
        <w:rPr>
          <w:rFonts w:hint="eastAsia" w:ascii="方正黑体_GBK" w:eastAsia="方正黑体_GBK"/>
          <w:sz w:val="32"/>
          <w:szCs w:val="32"/>
        </w:rPr>
      </w:pPr>
      <w:r>
        <w:rPr>
          <w:rFonts w:hint="eastAsia" w:ascii="方正黑体_GBK" w:eastAsia="方正黑体_GBK"/>
          <w:sz w:val="32"/>
          <w:szCs w:val="32"/>
        </w:rPr>
        <w:t>六、专业性名词解释</w:t>
      </w:r>
    </w:p>
    <w:p>
      <w:pPr>
        <w:spacing w:line="600" w:lineRule="exact"/>
        <w:ind w:firstLine="640" w:firstLineChars="200"/>
        <w:rPr>
          <w:rFonts w:hint="eastAsia" w:ascii="方正仿宋_GBK" w:eastAsia="方正仿宋_GBK"/>
          <w:sz w:val="32"/>
          <w:szCs w:val="32"/>
        </w:rPr>
      </w:pPr>
      <w:r>
        <w:rPr>
          <w:rFonts w:hint="eastAsia" w:ascii="方正楷体_GBK" w:eastAsia="方正楷体_GBK"/>
          <w:sz w:val="32"/>
          <w:szCs w:val="32"/>
        </w:rPr>
        <w:t>（一）财政拨款收入：</w:t>
      </w:r>
      <w:r>
        <w:rPr>
          <w:rFonts w:hint="eastAsia" w:ascii="方正仿宋_GBK" w:eastAsia="方正仿宋_GBK"/>
          <w:sz w:val="32"/>
          <w:szCs w:val="32"/>
        </w:rPr>
        <w:t>指本年度从本级财政部门取得的财政拨款，包括一般公共预算财政拨款和政府性基金预算财政拨款。</w:t>
      </w:r>
    </w:p>
    <w:p>
      <w:pPr>
        <w:spacing w:line="600" w:lineRule="exact"/>
        <w:ind w:firstLine="640" w:firstLineChars="200"/>
        <w:rPr>
          <w:rFonts w:hint="eastAsia" w:ascii="方正仿宋_GBK" w:eastAsia="方正仿宋_GBK"/>
          <w:sz w:val="32"/>
          <w:szCs w:val="32"/>
        </w:rPr>
      </w:pPr>
      <w:r>
        <w:rPr>
          <w:rFonts w:hint="eastAsia" w:ascii="方正楷体_GBK" w:eastAsia="方正楷体_GBK"/>
          <w:sz w:val="32"/>
          <w:szCs w:val="32"/>
        </w:rPr>
        <w:t>（二）其他收入：</w:t>
      </w:r>
      <w:r>
        <w:rPr>
          <w:rFonts w:hint="eastAsia" w:ascii="方正仿宋_GBK" w:eastAsia="方正仿宋_GBK"/>
          <w:sz w:val="32"/>
          <w:szCs w:val="32"/>
        </w:rPr>
        <w:t>指单位取得的除“财政拨款收入”、“事业收入”、“经营收入”等以外的收入。</w:t>
      </w:r>
    </w:p>
    <w:p>
      <w:pPr>
        <w:spacing w:line="600" w:lineRule="exact"/>
        <w:ind w:firstLine="640" w:firstLineChars="200"/>
        <w:rPr>
          <w:rFonts w:hint="eastAsia" w:ascii="方正仿宋_GBK" w:eastAsia="方正仿宋_GBK"/>
          <w:sz w:val="32"/>
          <w:szCs w:val="32"/>
        </w:rPr>
      </w:pPr>
      <w:r>
        <w:rPr>
          <w:rFonts w:hint="eastAsia" w:ascii="方正楷体_GBK" w:eastAsia="方正楷体_GBK"/>
          <w:sz w:val="32"/>
          <w:szCs w:val="32"/>
        </w:rPr>
        <w:t>（三）基本支出：</w:t>
      </w:r>
      <w:r>
        <w:rPr>
          <w:rFonts w:hint="eastAsia" w:ascii="方正仿宋_GBK" w:eastAsia="方正仿宋_GBK"/>
          <w:sz w:val="32"/>
          <w:szCs w:val="32"/>
        </w:rPr>
        <w:t>指为保障机构正常运转、完成日常工作任务而发生的人员经费和公用经费。</w:t>
      </w:r>
    </w:p>
    <w:p>
      <w:pPr>
        <w:spacing w:line="600" w:lineRule="exact"/>
        <w:ind w:firstLine="640" w:firstLineChars="200"/>
        <w:rPr>
          <w:rFonts w:hint="eastAsia" w:ascii="方正仿宋_GBK" w:eastAsia="方正仿宋_GBK"/>
          <w:sz w:val="32"/>
          <w:szCs w:val="32"/>
        </w:rPr>
      </w:pPr>
      <w:r>
        <w:rPr>
          <w:rFonts w:hint="eastAsia" w:ascii="方正楷体_GBK" w:eastAsia="方正楷体_GBK"/>
          <w:sz w:val="32"/>
          <w:szCs w:val="32"/>
        </w:rPr>
        <w:t>（四）项目支出：</w:t>
      </w:r>
      <w:r>
        <w:rPr>
          <w:rFonts w:hint="eastAsia" w:ascii="方正仿宋_GBK" w:eastAsia="方正仿宋_GBK"/>
          <w:sz w:val="32"/>
          <w:szCs w:val="32"/>
        </w:rPr>
        <w:t>指在基本支出之外为完成特定行政任务和事业发展目标所发生的支出。</w:t>
      </w:r>
    </w:p>
    <w:p>
      <w:pPr>
        <w:spacing w:line="600" w:lineRule="exact"/>
        <w:ind w:firstLine="640" w:firstLineChars="200"/>
        <w:rPr>
          <w:rFonts w:hint="eastAsia" w:ascii="方正仿宋_GBK" w:eastAsia="方正仿宋_GBK"/>
          <w:sz w:val="32"/>
          <w:szCs w:val="32"/>
        </w:rPr>
      </w:pPr>
      <w:r>
        <w:rPr>
          <w:rFonts w:hint="eastAsia" w:ascii="方正楷体_GBK" w:eastAsia="方正楷体_GBK"/>
          <w:sz w:val="32"/>
          <w:szCs w:val="32"/>
        </w:rPr>
        <w:t>（五）“三公”经费：</w:t>
      </w:r>
      <w:r>
        <w:rPr>
          <w:rFonts w:hint="eastAsia" w:ascii="方正仿宋_GBK" w:eastAsia="方正仿宋_GBK"/>
          <w:sz w:val="32"/>
          <w:szCs w:val="32"/>
        </w:rPr>
        <w:t>指用一般公共预算财政拨款安排的因公出国（境）费、公务用车购置及运行维护费、公务接待费。其中，因公出国（境）费反映单位公务出国（境）的国际旅费、国外城市间交通费、住宿费、伙食费、培训费、公杂费等支出；公务用车购置费反映单位公务用车购置支出（含车辆购置税）；公务用车运行维护费反映单位按规定保留的公务用车燃料费、维修费、过路过桥费、保险费、安全奖励费用等支出；公务接待费反映单位按规定开支的各类公务接待（含外宾接待）支出。</w:t>
      </w:r>
    </w:p>
    <w:p>
      <w:pPr>
        <w:spacing w:line="600" w:lineRule="exact"/>
        <w:ind w:firstLine="640" w:firstLineChars="200"/>
        <w:rPr>
          <w:rFonts w:hint="eastAsia" w:ascii="方正仿宋_GBK" w:eastAsia="方正仿宋_GBK"/>
          <w:sz w:val="32"/>
          <w:szCs w:val="32"/>
        </w:rPr>
      </w:pPr>
    </w:p>
    <w:p>
      <w:pPr>
        <w:spacing w:line="600" w:lineRule="exact"/>
        <w:ind w:firstLine="640" w:firstLineChars="200"/>
        <w:rPr>
          <w:rFonts w:hint="eastAsia" w:ascii="方正仿宋_GBK" w:eastAsia="方正仿宋_GBK"/>
          <w:sz w:val="32"/>
          <w:szCs w:val="32"/>
        </w:rPr>
      </w:pPr>
      <w:r>
        <w:rPr>
          <w:rFonts w:hint="eastAsia" w:ascii="方正仿宋_GBK" w:eastAsia="方正仿宋_GBK"/>
          <w:sz w:val="32"/>
          <w:szCs w:val="32"/>
        </w:rPr>
        <w:t xml:space="preserve">单位预算公开联系人：陈福琼 </w:t>
      </w:r>
      <w:r>
        <w:rPr>
          <w:rFonts w:ascii="方正仿宋_GBK" w:eastAsia="方正仿宋_GBK"/>
          <w:sz w:val="32"/>
          <w:szCs w:val="32"/>
        </w:rPr>
        <w:t xml:space="preserve">  </w:t>
      </w:r>
      <w:r>
        <w:rPr>
          <w:rFonts w:hint="eastAsia" w:ascii="方正仿宋_GBK" w:eastAsia="方正仿宋_GBK"/>
          <w:sz w:val="32"/>
          <w:szCs w:val="32"/>
        </w:rPr>
        <w:t>联系方式：023-68100668</w:t>
      </w:r>
    </w:p>
    <w:p>
      <w:pPr>
        <w:spacing w:line="600" w:lineRule="exact"/>
        <w:ind w:firstLine="640" w:firstLineChars="200"/>
        <w:rPr>
          <w:rFonts w:hint="eastAsia" w:ascii="方正仿宋_GBK" w:eastAsia="方正仿宋_GBK"/>
          <w:sz w:val="32"/>
          <w:szCs w:val="32"/>
        </w:rPr>
      </w:pPr>
    </w:p>
    <w:p>
      <w:pPr>
        <w:spacing w:line="600" w:lineRule="exact"/>
        <w:ind w:left="1590" w:leftChars="300" w:hanging="960" w:hangingChars="300"/>
        <w:rPr>
          <w:rFonts w:hint="eastAsia" w:ascii="方正仿宋_GBK" w:eastAsia="方正仿宋_GBK"/>
          <w:sz w:val="32"/>
          <w:szCs w:val="32"/>
        </w:rPr>
      </w:pPr>
      <w:r>
        <w:rPr>
          <w:rFonts w:hint="eastAsia" w:ascii="方正仿宋_GBK" w:eastAsia="方正仿宋_GBK"/>
          <w:sz w:val="32"/>
          <w:szCs w:val="32"/>
        </w:rPr>
        <w:t>附表：1.2025年重庆市九龙坡区西彭镇中心幼儿园财政拨款收支总表</w:t>
      </w:r>
    </w:p>
    <w:p>
      <w:pPr>
        <w:spacing w:line="600" w:lineRule="exact"/>
        <w:ind w:left="1558" w:leftChars="742"/>
        <w:rPr>
          <w:rFonts w:hint="eastAsia" w:ascii="方正仿宋_GBK" w:eastAsia="方正仿宋_GBK"/>
          <w:sz w:val="32"/>
          <w:szCs w:val="32"/>
        </w:rPr>
      </w:pPr>
      <w:r>
        <w:rPr>
          <w:rFonts w:hint="eastAsia" w:ascii="方正仿宋_GBK" w:eastAsia="方正仿宋_GBK"/>
          <w:sz w:val="32"/>
          <w:szCs w:val="32"/>
        </w:rPr>
        <w:t>2.2025年重庆市九龙坡区西彭镇中心幼儿园一般公共预算财政拨款支出预算表</w:t>
      </w:r>
    </w:p>
    <w:p>
      <w:pPr>
        <w:spacing w:line="600" w:lineRule="exact"/>
        <w:ind w:left="1558" w:leftChars="742" w:firstLine="2"/>
        <w:rPr>
          <w:rFonts w:hint="eastAsia" w:ascii="方正仿宋_GBK" w:eastAsia="方正仿宋_GBK"/>
          <w:sz w:val="32"/>
          <w:szCs w:val="32"/>
        </w:rPr>
      </w:pPr>
      <w:r>
        <w:rPr>
          <w:rFonts w:hint="eastAsia" w:ascii="方正仿宋_GBK" w:eastAsia="方正仿宋_GBK"/>
          <w:sz w:val="32"/>
          <w:szCs w:val="32"/>
        </w:rPr>
        <w:t>3.2025年重庆市九龙坡区西彭镇中心幼儿园一般公共预算财政拨款基本支出预算表</w:t>
      </w:r>
    </w:p>
    <w:p>
      <w:pPr>
        <w:spacing w:line="600" w:lineRule="exact"/>
        <w:ind w:left="1558" w:leftChars="742" w:firstLine="1"/>
        <w:rPr>
          <w:rFonts w:hint="eastAsia" w:ascii="方正仿宋_GBK" w:eastAsia="方正仿宋_GBK"/>
          <w:sz w:val="32"/>
          <w:szCs w:val="32"/>
        </w:rPr>
      </w:pPr>
      <w:r>
        <w:rPr>
          <w:rFonts w:hint="eastAsia" w:ascii="方正仿宋_GBK" w:eastAsia="方正仿宋_GBK"/>
          <w:sz w:val="32"/>
          <w:szCs w:val="32"/>
        </w:rPr>
        <w:t>4.2025年重庆市九龙坡区西彭镇中心幼儿园一般公共预算财政拨款基本支出预算表（政府预算支出经济分类科目）</w:t>
      </w:r>
    </w:p>
    <w:p>
      <w:pPr>
        <w:spacing w:line="600" w:lineRule="exact"/>
        <w:ind w:left="1560" w:leftChars="742" w:hanging="2"/>
        <w:rPr>
          <w:rFonts w:hint="eastAsia" w:ascii="方正仿宋_GBK" w:eastAsia="方正仿宋_GBK"/>
          <w:sz w:val="32"/>
          <w:szCs w:val="32"/>
        </w:rPr>
      </w:pPr>
      <w:r>
        <w:rPr>
          <w:rFonts w:hint="eastAsia" w:ascii="方正仿宋_GBK" w:eastAsia="方正仿宋_GBK"/>
          <w:sz w:val="32"/>
          <w:szCs w:val="32"/>
        </w:rPr>
        <w:t>5.2025年重庆市九龙坡区西彭镇中心幼儿园一般公共预算“三公”经费支出表</w:t>
      </w:r>
    </w:p>
    <w:p>
      <w:pPr>
        <w:spacing w:line="600" w:lineRule="exact"/>
        <w:ind w:left="1560" w:leftChars="742" w:hanging="2"/>
        <w:rPr>
          <w:rFonts w:hint="eastAsia" w:ascii="方正仿宋_GBK" w:eastAsia="方正仿宋_GBK"/>
          <w:sz w:val="32"/>
          <w:szCs w:val="32"/>
        </w:rPr>
      </w:pPr>
      <w:r>
        <w:rPr>
          <w:rFonts w:hint="eastAsia" w:ascii="方正仿宋_GBK" w:eastAsia="方正仿宋_GBK"/>
          <w:sz w:val="32"/>
          <w:szCs w:val="32"/>
        </w:rPr>
        <w:t>6.2025年重庆市九龙坡区西彭镇中心幼儿园政府性基金预算支出表</w:t>
      </w:r>
    </w:p>
    <w:p>
      <w:pPr>
        <w:spacing w:line="600" w:lineRule="exact"/>
        <w:ind w:left="1560" w:leftChars="742" w:hanging="2"/>
        <w:rPr>
          <w:rFonts w:hint="eastAsia" w:ascii="方正仿宋_GBK" w:eastAsia="方正仿宋_GBK"/>
          <w:sz w:val="32"/>
          <w:szCs w:val="32"/>
        </w:rPr>
      </w:pPr>
      <w:r>
        <w:rPr>
          <w:rFonts w:hint="eastAsia" w:ascii="方正仿宋_GBK" w:eastAsia="方正仿宋_GBK"/>
          <w:sz w:val="32"/>
          <w:szCs w:val="32"/>
        </w:rPr>
        <w:t>7.2025年重庆市九龙坡区西彭镇中心幼儿园部门收支总表</w:t>
      </w:r>
    </w:p>
    <w:p>
      <w:pPr>
        <w:spacing w:line="600" w:lineRule="exact"/>
        <w:ind w:left="1560" w:leftChars="742" w:hanging="2"/>
        <w:rPr>
          <w:rFonts w:hint="eastAsia" w:ascii="方正仿宋_GBK" w:eastAsia="方正仿宋_GBK"/>
          <w:sz w:val="32"/>
          <w:szCs w:val="32"/>
        </w:rPr>
      </w:pPr>
      <w:r>
        <w:rPr>
          <w:rFonts w:hint="eastAsia" w:ascii="方正仿宋_GBK" w:eastAsia="方正仿宋_GBK"/>
          <w:sz w:val="32"/>
          <w:szCs w:val="32"/>
        </w:rPr>
        <w:t>8.2025年重庆市九龙坡区西彭镇中心幼儿园部门收入总表</w:t>
      </w:r>
    </w:p>
    <w:p>
      <w:pPr>
        <w:spacing w:line="600" w:lineRule="exact"/>
        <w:ind w:left="1560" w:leftChars="742" w:hanging="2"/>
        <w:rPr>
          <w:rFonts w:hint="eastAsia" w:ascii="方正仿宋_GBK" w:eastAsia="方正仿宋_GBK"/>
          <w:sz w:val="32"/>
          <w:szCs w:val="32"/>
        </w:rPr>
      </w:pPr>
      <w:r>
        <w:rPr>
          <w:rFonts w:hint="eastAsia" w:ascii="方正仿宋_GBK" w:eastAsia="方正仿宋_GBK"/>
          <w:sz w:val="32"/>
          <w:szCs w:val="32"/>
        </w:rPr>
        <w:t>9.2025年重庆市九龙坡区西彭镇中心幼儿园部门支出总表（功能科目分类到项）</w:t>
      </w:r>
    </w:p>
    <w:p>
      <w:pPr>
        <w:spacing w:line="600" w:lineRule="exact"/>
        <w:ind w:left="1560" w:leftChars="742" w:hanging="2"/>
        <w:rPr>
          <w:rFonts w:hint="eastAsia" w:ascii="方正仿宋_GBK" w:eastAsia="方正仿宋_GBK"/>
          <w:sz w:val="32"/>
          <w:szCs w:val="32"/>
        </w:rPr>
      </w:pPr>
      <w:r>
        <w:rPr>
          <w:rFonts w:hint="eastAsia" w:ascii="方正仿宋_GBK" w:eastAsia="方正仿宋_GBK"/>
          <w:sz w:val="32"/>
          <w:szCs w:val="32"/>
        </w:rPr>
        <w:t>10.2025年重庆市九龙坡区西彭镇中心幼儿园一般公共预算财政拨款项目支出预算表（部门预算支出经济分类科目）</w:t>
      </w:r>
    </w:p>
    <w:p>
      <w:pPr>
        <w:spacing w:line="600" w:lineRule="exact"/>
        <w:ind w:left="1560" w:leftChars="742" w:hanging="2"/>
        <w:rPr>
          <w:rFonts w:hint="eastAsia" w:ascii="方正仿宋_GBK" w:eastAsia="方正仿宋_GBK"/>
          <w:sz w:val="32"/>
          <w:szCs w:val="32"/>
        </w:rPr>
      </w:pPr>
      <w:r>
        <w:rPr>
          <w:rFonts w:hint="eastAsia" w:ascii="方正仿宋_GBK" w:eastAsia="方正仿宋_GBK"/>
          <w:sz w:val="32"/>
          <w:szCs w:val="32"/>
        </w:rPr>
        <w:t>11.2025年重庆市九龙坡区西彭镇中心幼儿园一般公共预算财政拨款项目支出预算表（政府预算支出经济分类科目）</w:t>
      </w:r>
    </w:p>
    <w:p>
      <w:pPr>
        <w:spacing w:line="600" w:lineRule="exact"/>
        <w:ind w:left="1560" w:leftChars="742" w:hanging="2"/>
        <w:rPr>
          <w:rFonts w:hint="eastAsia" w:ascii="方正仿宋_GBK" w:eastAsia="方正仿宋_GBK"/>
          <w:sz w:val="32"/>
          <w:szCs w:val="32"/>
        </w:rPr>
      </w:pPr>
      <w:r>
        <w:rPr>
          <w:rFonts w:hint="eastAsia" w:ascii="方正仿宋_GBK" w:eastAsia="方正仿宋_GBK"/>
          <w:sz w:val="32"/>
          <w:szCs w:val="32"/>
        </w:rPr>
        <w:t>1</w:t>
      </w:r>
      <w:r>
        <w:rPr>
          <w:rFonts w:ascii="方正仿宋_GBK" w:eastAsia="方正仿宋_GBK"/>
          <w:sz w:val="32"/>
          <w:szCs w:val="32"/>
        </w:rPr>
        <w:t>2</w:t>
      </w:r>
      <w:r>
        <w:rPr>
          <w:rFonts w:hint="eastAsia" w:ascii="方正仿宋_GBK" w:eastAsia="方正仿宋_GBK"/>
          <w:sz w:val="32"/>
          <w:szCs w:val="32"/>
        </w:rPr>
        <w:t>.2025年重庆市九龙坡区西彭镇中心幼儿园政府采购明细表</w:t>
      </w:r>
    </w:p>
    <w:p>
      <w:pPr>
        <w:spacing w:line="600" w:lineRule="exact"/>
        <w:ind w:left="1560" w:leftChars="742" w:hanging="2"/>
        <w:rPr>
          <w:rFonts w:hint="eastAsia" w:ascii="方正仿宋_GBK" w:eastAsia="方正仿宋_GBK"/>
          <w:sz w:val="32"/>
          <w:szCs w:val="32"/>
          <w:lang w:val="en-US" w:eastAsia="zh-CN"/>
        </w:rPr>
      </w:pPr>
      <w:r>
        <w:rPr>
          <w:rFonts w:hint="eastAsia" w:ascii="方正仿宋_GBK" w:eastAsia="方正仿宋_GBK"/>
          <w:sz w:val="32"/>
          <w:szCs w:val="32"/>
        </w:rPr>
        <w:t>1</w:t>
      </w:r>
      <w:r>
        <w:rPr>
          <w:rFonts w:ascii="方正仿宋_GBK" w:eastAsia="方正仿宋_GBK"/>
          <w:sz w:val="32"/>
          <w:szCs w:val="32"/>
        </w:rPr>
        <w:t>3</w:t>
      </w:r>
      <w:r>
        <w:rPr>
          <w:rFonts w:hint="eastAsia" w:ascii="方正仿宋_GBK" w:eastAsia="方正仿宋_GBK"/>
          <w:sz w:val="32"/>
          <w:szCs w:val="32"/>
        </w:rPr>
        <w:t>.2025年重庆市九龙坡区西彭镇中心幼儿园项目绩效目标</w:t>
      </w:r>
      <w:r>
        <w:rPr>
          <w:rFonts w:hint="eastAsia" w:ascii="方正仿宋_GBK" w:eastAsia="方正仿宋_GBK"/>
          <w:sz w:val="32"/>
          <w:szCs w:val="32"/>
          <w:lang w:val="en-US" w:eastAsia="zh-CN"/>
        </w:rPr>
        <w:t>表</w:t>
      </w:r>
    </w:p>
    <w:sectPr>
      <w:pgSz w:w="11906" w:h="16838"/>
      <w:pgMar w:top="2098" w:right="1531" w:bottom="1985"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c2ZjgyOTUyMTdhYjYzMTg4NTllMzc5ZGIxMzljOWIifQ=="/>
  </w:docVars>
  <w:rsids>
    <w:rsidRoot w:val="00B20B1D"/>
    <w:rsid w:val="001D0865"/>
    <w:rsid w:val="00266BA2"/>
    <w:rsid w:val="00357348"/>
    <w:rsid w:val="004547A5"/>
    <w:rsid w:val="0065319B"/>
    <w:rsid w:val="006D6865"/>
    <w:rsid w:val="00740B94"/>
    <w:rsid w:val="00856E11"/>
    <w:rsid w:val="00974D91"/>
    <w:rsid w:val="00B20B1D"/>
    <w:rsid w:val="00BB238F"/>
    <w:rsid w:val="00C973BB"/>
    <w:rsid w:val="00D57C58"/>
    <w:rsid w:val="00DA0AD4"/>
    <w:rsid w:val="00E025B5"/>
    <w:rsid w:val="124F2B1E"/>
    <w:rsid w:val="281036F9"/>
    <w:rsid w:val="2C0734F1"/>
    <w:rsid w:val="306755FB"/>
    <w:rsid w:val="424023DA"/>
    <w:rsid w:val="698A2A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autoRedefine/>
    <w:semiHidden/>
    <w:unhideWhenUsed/>
    <w:qFormat/>
    <w:uiPriority w:val="1"/>
  </w:style>
  <w:style w:type="table" w:default="1" w:styleId="2">
    <w:name w:val="Normal Table"/>
    <w:autoRedefin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1982</Words>
  <Characters>2212</Characters>
  <Lines>16</Lines>
  <Paragraphs>4</Paragraphs>
  <TotalTime>136</TotalTime>
  <ScaleCrop>false</ScaleCrop>
  <LinksUpToDate>false</LinksUpToDate>
  <CharactersWithSpaces>2215</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2024-02-28T08:36:00Z</dcterms:created>
  <dc:creator>Administrator</dc:creator>
  <cp:lastModifiedBy>May</cp:lastModifiedBy>
  <dcterms:modified xsi:type="dcterms:W3CDTF">2025-01-23T14:18:08Z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eyJoZGlkIjoiYTlmZjdmYTE3OWI1YjE0NjRjOGE4NGZiMWM1NDBkMjUiLCJ1c2VySWQiOiIzNjY2MDU5ODkifQ==</vt:lpwstr>
  </property>
  <property fmtid="{D5CDD505-2E9C-101B-9397-08002B2CF9AE}" pid="3" name="KSOProductBuildVer">
    <vt:lpwstr>2052-12.1.0.16388</vt:lpwstr>
  </property>
  <property fmtid="{D5CDD505-2E9C-101B-9397-08002B2CF9AE}" pid="4" name="ICV">
    <vt:lpwstr>2483108000ED4B6FA4958D5894B6B091_12</vt:lpwstr>
  </property>
</Properties>
</file>