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6044E7" w:rsidRDefault="006044E7" w:rsidP="006044E7">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重庆市九龙坡区商务委员会</w:t>
      </w:r>
    </w:p>
    <w:p w:rsidR="006044E7" w:rsidRDefault="006044E7" w:rsidP="006044E7">
      <w:pPr>
        <w:pStyle w:val="ac"/>
        <w:spacing w:after="0" w:line="600" w:lineRule="exact"/>
        <w:jc w:val="center"/>
        <w:rPr>
          <w:rFonts w:eastAsia="方正小标宋_GBK"/>
          <w:kern w:val="0"/>
          <w:sz w:val="44"/>
          <w:szCs w:val="44"/>
        </w:rPr>
      </w:pPr>
      <w:r w:rsidRPr="006044E7">
        <w:rPr>
          <w:rFonts w:ascii="方正小标宋_GBK" w:eastAsia="方正小标宋_GBK" w:hint="eastAsia"/>
          <w:spacing w:val="49"/>
          <w:kern w:val="0"/>
          <w:sz w:val="44"/>
          <w:szCs w:val="44"/>
          <w:fitText w:val="5280" w:id="-1170045696"/>
        </w:rPr>
        <w:t>重庆市九龙坡区财政</w:t>
      </w:r>
      <w:r w:rsidRPr="006044E7">
        <w:rPr>
          <w:rFonts w:ascii="方正小标宋_GBK" w:eastAsia="方正小标宋_GBK" w:hint="eastAsia"/>
          <w:kern w:val="0"/>
          <w:sz w:val="44"/>
          <w:szCs w:val="44"/>
          <w:fitText w:val="5280" w:id="-1170045696"/>
        </w:rPr>
        <w:t>局</w:t>
      </w:r>
    </w:p>
    <w:p w:rsidR="006044E7" w:rsidRDefault="0000410F" w:rsidP="006044E7">
      <w:pPr>
        <w:adjustRightInd w:val="0"/>
        <w:snapToGrid w:val="0"/>
        <w:spacing w:line="600" w:lineRule="exact"/>
        <w:jc w:val="center"/>
        <w:rPr>
          <w:rFonts w:ascii="方正小标宋_GBK" w:eastAsia="方正小标宋_GBK" w:hAnsi="宋体"/>
          <w:bCs/>
          <w:sz w:val="44"/>
          <w:szCs w:val="44"/>
        </w:rPr>
      </w:pPr>
      <w:r>
        <w:rPr>
          <w:rFonts w:ascii="Times New Roman" w:eastAsia="方正小标宋_GBK" w:hAnsi="Times New Roman" w:cs="Times New Roman" w:hint="eastAsia"/>
          <w:sz w:val="44"/>
          <w:szCs w:val="44"/>
          <w:lang w:val="zh-CN"/>
        </w:rPr>
        <w:t>关于印发</w:t>
      </w:r>
      <w:r w:rsidR="006044E7">
        <w:rPr>
          <w:rFonts w:ascii="方正小标宋_GBK" w:eastAsia="方正小标宋_GBK" w:hAnsi="宋体"/>
          <w:bCs/>
          <w:sz w:val="44"/>
          <w:szCs w:val="44"/>
        </w:rPr>
        <w:t>《重庆市九龙坡区承接加工贸易梯度转移专项资金管理实施细则</w:t>
      </w:r>
      <w:r w:rsidR="006044E7">
        <w:rPr>
          <w:rFonts w:ascii="方正小标宋_GBK" w:eastAsia="方正小标宋_GBK" w:hAnsi="宋体" w:hint="eastAsia"/>
          <w:bCs/>
          <w:sz w:val="44"/>
          <w:szCs w:val="44"/>
        </w:rPr>
        <w:t>（修订）</w:t>
      </w:r>
      <w:r w:rsidR="006044E7">
        <w:rPr>
          <w:rFonts w:ascii="方正小标宋_GBK" w:eastAsia="方正小标宋_GBK" w:hAnsi="宋体"/>
          <w:bCs/>
          <w:sz w:val="44"/>
          <w:szCs w:val="44"/>
        </w:rPr>
        <w:t>》</w:t>
      </w:r>
    </w:p>
    <w:p w:rsidR="00254033" w:rsidRPr="00244344" w:rsidRDefault="006D3450" w:rsidP="006044E7">
      <w:pPr>
        <w:adjustRightInd w:val="0"/>
        <w:snapToGrid w:val="0"/>
        <w:spacing w:line="600" w:lineRule="exact"/>
        <w:jc w:val="center"/>
        <w:rPr>
          <w:rStyle w:val="a7"/>
          <w:rFonts w:ascii="Times New Roman" w:eastAsia="方正小标宋_GBK" w:hAnsi="Times New Roman" w:cs="方正小标宋_GBK"/>
          <w:b w:val="0"/>
          <w:sz w:val="44"/>
          <w:szCs w:val="44"/>
          <w:shd w:val="clear" w:color="auto" w:fill="FFFFFF"/>
        </w:rPr>
      </w:pPr>
      <w:r w:rsidRPr="006D3450">
        <w:rPr>
          <w:rFonts w:ascii="Times New Roman" w:eastAsia="方正小标宋_GBK" w:hAnsi="Times New Roman" w:cs="Times New Roman" w:hint="eastAsia"/>
          <w:sz w:val="44"/>
          <w:szCs w:val="44"/>
          <w:lang w:val="zh-CN"/>
        </w:rPr>
        <w:t>的</w:t>
      </w:r>
      <w:r w:rsidR="0000410F">
        <w:rPr>
          <w:rFonts w:ascii="Times New Roman" w:eastAsia="方正小标宋_GBK" w:hAnsi="Times New Roman" w:cs="Times New Roman" w:hint="eastAsia"/>
          <w:sz w:val="44"/>
          <w:szCs w:val="44"/>
          <w:lang w:val="zh-CN"/>
        </w:rPr>
        <w:t>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6044E7">
      <w:pPr>
        <w:widowControl/>
        <w:spacing w:line="540" w:lineRule="exact"/>
        <w:jc w:val="center"/>
        <w:rPr>
          <w:rFonts w:ascii="Times New Roman" w:eastAsia="方正仿宋_GBK" w:hAnsi="Times New Roman" w:cs="Times New Roman"/>
          <w:sz w:val="44"/>
          <w:szCs w:val="44"/>
          <w:shd w:val="clear" w:color="auto" w:fill="FFFFFF"/>
        </w:rPr>
      </w:pPr>
      <w:r w:rsidRPr="006044E7">
        <w:rPr>
          <w:rFonts w:ascii="Times New Roman" w:eastAsia="方正仿宋_GBK" w:hAnsi="Times New Roman" w:cs="Times New Roman" w:hint="eastAsia"/>
          <w:sz w:val="32"/>
          <w:szCs w:val="32"/>
        </w:rPr>
        <w:t>九商务发〔</w:t>
      </w:r>
      <w:r w:rsidRPr="006044E7">
        <w:rPr>
          <w:rFonts w:ascii="Times New Roman" w:eastAsia="方正仿宋_GBK" w:hAnsi="Times New Roman" w:cs="Times New Roman" w:hint="eastAsia"/>
          <w:sz w:val="32"/>
          <w:szCs w:val="32"/>
        </w:rPr>
        <w:t>2022</w:t>
      </w:r>
      <w:r w:rsidRPr="006044E7">
        <w:rPr>
          <w:rFonts w:ascii="Times New Roman" w:eastAsia="方正仿宋_GBK" w:hAnsi="Times New Roman" w:cs="Times New Roman" w:hint="eastAsia"/>
          <w:sz w:val="32"/>
          <w:szCs w:val="32"/>
        </w:rPr>
        <w:t>〕</w:t>
      </w:r>
      <w:r w:rsidRPr="006044E7">
        <w:rPr>
          <w:rFonts w:ascii="Times New Roman" w:eastAsia="方正仿宋_GBK" w:hAnsi="Times New Roman" w:cs="Times New Roman" w:hint="eastAsia"/>
          <w:sz w:val="32"/>
          <w:szCs w:val="32"/>
        </w:rPr>
        <w:t>57</w:t>
      </w:r>
      <w:r w:rsidRPr="006044E7">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6044E7" w:rsidRDefault="00294359" w:rsidP="006044E7">
      <w:pPr>
        <w:spacing w:line="600" w:lineRule="exact"/>
        <w:rPr>
          <w:rFonts w:ascii="方正仿宋_GBK" w:eastAsia="方正仿宋_GBK" w:hAnsi="Adobe 仿宋 Std R"/>
          <w:sz w:val="32"/>
          <w:szCs w:val="32"/>
        </w:rPr>
      </w:pPr>
      <w:r>
        <w:rPr>
          <w:rFonts w:ascii="方正仿宋_GBK" w:eastAsia="方正仿宋_GBK" w:hAnsi="方正仿宋_GBK" w:cs="方正仿宋_GBK" w:hint="eastAsia"/>
          <w:bCs/>
          <w:kern w:val="0"/>
          <w:sz w:val="32"/>
          <w:szCs w:val="32"/>
          <w:lang w:val="zh-CN"/>
        </w:rPr>
        <w:t>区</w:t>
      </w:r>
      <w:r w:rsidR="006044E7">
        <w:rPr>
          <w:rFonts w:ascii="方正仿宋_GBK" w:eastAsia="方正仿宋_GBK" w:hAnsi="Adobe 仿宋 Std R" w:hint="eastAsia"/>
          <w:sz w:val="32"/>
          <w:szCs w:val="32"/>
        </w:rPr>
        <w:t>各镇人民政府、街道办事处，区政府各部门，各有关单位：</w:t>
      </w:r>
    </w:p>
    <w:p w:rsidR="006A05AF" w:rsidRPr="006044E7" w:rsidRDefault="006044E7" w:rsidP="006044E7">
      <w:pPr>
        <w:spacing w:line="600" w:lineRule="exact"/>
        <w:ind w:firstLineChars="200" w:firstLine="640"/>
        <w:rPr>
          <w:rFonts w:ascii="方正仿宋_GBK" w:eastAsia="方正仿宋_GBK" w:hAnsi="Adobe 仿宋 Std R"/>
          <w:sz w:val="32"/>
          <w:szCs w:val="32"/>
        </w:rPr>
      </w:pPr>
      <w:r>
        <w:rPr>
          <w:rFonts w:ascii="方正仿宋_GBK" w:eastAsia="方正仿宋_GBK" w:hAnsi="Adobe 仿宋 Std R" w:hint="eastAsia"/>
          <w:sz w:val="32"/>
          <w:szCs w:val="32"/>
        </w:rPr>
        <w:t>为规范九龙坡区承接加工贸易梯度转移专项资金使用和管理，促进全区加工贸易转型升级和高质量发展，提高财政资金使用效益，根据</w:t>
      </w:r>
      <w:r>
        <w:rPr>
          <w:rFonts w:eastAsia="方正仿宋_GBK"/>
          <w:sz w:val="32"/>
          <w:szCs w:val="32"/>
        </w:rPr>
        <w:t>《重庆市商务委员会重庆市财政局关于印发</w:t>
      </w:r>
      <w:r>
        <w:rPr>
          <w:rFonts w:ascii="方正仿宋_GBK" w:eastAsia="方正仿宋_GBK" w:hint="eastAsia"/>
          <w:sz w:val="32"/>
          <w:szCs w:val="32"/>
        </w:rPr>
        <w:t>〈</w:t>
      </w:r>
      <w:r>
        <w:rPr>
          <w:rFonts w:eastAsia="方正仿宋_GBK"/>
          <w:sz w:val="32"/>
          <w:szCs w:val="32"/>
        </w:rPr>
        <w:t>重庆市承接加工贸易梯度转移专项资金管理实施细则</w:t>
      </w:r>
      <w:r>
        <w:rPr>
          <w:rFonts w:ascii="方正仿宋_GBK" w:eastAsia="方正仿宋_GBK" w:hint="eastAsia"/>
          <w:sz w:val="32"/>
          <w:szCs w:val="32"/>
        </w:rPr>
        <w:t>〉</w:t>
      </w:r>
      <w:r>
        <w:rPr>
          <w:rFonts w:eastAsia="方正仿宋_GBK"/>
          <w:sz w:val="32"/>
          <w:szCs w:val="32"/>
        </w:rPr>
        <w:t>的通知》（渝商务〔</w:t>
      </w:r>
      <w:r>
        <w:rPr>
          <w:rFonts w:eastAsia="方正仿宋_GBK"/>
          <w:sz w:val="32"/>
          <w:szCs w:val="32"/>
        </w:rPr>
        <w:t>2020</w:t>
      </w:r>
      <w:r>
        <w:rPr>
          <w:rFonts w:eastAsia="方正仿宋_GBK"/>
          <w:sz w:val="32"/>
          <w:szCs w:val="32"/>
        </w:rPr>
        <w:t>〕</w:t>
      </w:r>
      <w:r>
        <w:rPr>
          <w:rFonts w:eastAsia="方正仿宋_GBK"/>
          <w:sz w:val="32"/>
          <w:szCs w:val="32"/>
        </w:rPr>
        <w:t>106</w:t>
      </w:r>
      <w:r>
        <w:rPr>
          <w:rFonts w:eastAsia="方正仿宋_GBK"/>
          <w:sz w:val="32"/>
          <w:szCs w:val="32"/>
        </w:rPr>
        <w:t>号</w:t>
      </w:r>
      <w:r>
        <w:rPr>
          <w:rFonts w:ascii="方正仿宋_GBK" w:eastAsia="方正仿宋_GBK" w:hAnsi="Adobe 仿宋 Std R" w:hint="eastAsia"/>
          <w:sz w:val="32"/>
          <w:szCs w:val="32"/>
        </w:rPr>
        <w:t>）和</w:t>
      </w:r>
      <w:r>
        <w:rPr>
          <w:rFonts w:ascii="方正仿宋_GBK" w:eastAsia="方正仿宋_GBK" w:hAnsi="方正仿宋_GBK" w:cs="方正仿宋_GBK" w:hint="eastAsia"/>
          <w:color w:val="000000"/>
          <w:sz w:val="32"/>
          <w:szCs w:val="32"/>
        </w:rPr>
        <w:t>重庆市</w:t>
      </w:r>
      <w:r>
        <w:rPr>
          <w:rFonts w:ascii="方正仿宋_GBK" w:eastAsia="方正仿宋_GBK" w:hAnsi="方正仿宋_GBK" w:cs="方正仿宋_GBK"/>
          <w:color w:val="000000"/>
          <w:sz w:val="32"/>
          <w:szCs w:val="32"/>
        </w:rPr>
        <w:t>商务委</w:t>
      </w:r>
      <w:r>
        <w:rPr>
          <w:rFonts w:ascii="方正仿宋_GBK" w:eastAsia="方正仿宋_GBK" w:hAnsi="方正仿宋_GBK" w:cs="方正仿宋_GBK" w:hint="eastAsia"/>
          <w:color w:val="000000"/>
          <w:sz w:val="32"/>
          <w:szCs w:val="32"/>
        </w:rPr>
        <w:t>员</w:t>
      </w:r>
      <w:r>
        <w:rPr>
          <w:rFonts w:ascii="方正仿宋_GBK" w:eastAsia="方正仿宋_GBK" w:hAnsi="方正仿宋_GBK" w:cs="方正仿宋_GBK"/>
          <w:color w:val="000000"/>
          <w:sz w:val="32"/>
          <w:szCs w:val="32"/>
        </w:rPr>
        <w:t>会</w:t>
      </w:r>
      <w:r>
        <w:rPr>
          <w:rFonts w:eastAsia="方正仿宋_GBK"/>
          <w:color w:val="000000"/>
          <w:sz w:val="32"/>
          <w:szCs w:val="32"/>
        </w:rPr>
        <w:t>《关于调整重庆市加工贸易梯度转移专项资金管理实施细则部分内容的通知》</w:t>
      </w:r>
      <w:r>
        <w:rPr>
          <w:rFonts w:ascii="方正仿宋_GBK" w:eastAsia="方正仿宋_GBK" w:hAnsi="Adobe 仿宋 Std R" w:hint="eastAsia"/>
          <w:sz w:val="32"/>
          <w:szCs w:val="32"/>
        </w:rPr>
        <w:t>等有关文件规定，</w:t>
      </w:r>
      <w:r>
        <w:rPr>
          <w:rFonts w:eastAsia="方正仿宋_GBK"/>
          <w:color w:val="000000"/>
          <w:sz w:val="32"/>
          <w:szCs w:val="32"/>
        </w:rPr>
        <w:t>结合我区实际情况，</w:t>
      </w:r>
      <w:r>
        <w:rPr>
          <w:rFonts w:eastAsia="方正仿宋_GBK" w:hint="eastAsia"/>
          <w:color w:val="000000"/>
          <w:sz w:val="32"/>
          <w:szCs w:val="32"/>
        </w:rPr>
        <w:t>九龙坡区商务委员</w:t>
      </w:r>
      <w:r>
        <w:rPr>
          <w:rFonts w:eastAsia="方正仿宋_GBK"/>
          <w:color w:val="000000"/>
          <w:sz w:val="32"/>
          <w:szCs w:val="32"/>
        </w:rPr>
        <w:t>会和</w:t>
      </w:r>
      <w:r>
        <w:rPr>
          <w:rFonts w:eastAsia="方正仿宋_GBK" w:hint="eastAsia"/>
          <w:color w:val="000000"/>
          <w:sz w:val="32"/>
          <w:szCs w:val="32"/>
        </w:rPr>
        <w:t>九龙坡</w:t>
      </w:r>
      <w:r>
        <w:rPr>
          <w:rFonts w:eastAsia="方正仿宋_GBK"/>
          <w:color w:val="000000"/>
          <w:sz w:val="32"/>
          <w:szCs w:val="32"/>
        </w:rPr>
        <w:t>区</w:t>
      </w:r>
      <w:r>
        <w:rPr>
          <w:rFonts w:eastAsia="方正仿宋_GBK" w:hint="eastAsia"/>
          <w:color w:val="000000"/>
          <w:sz w:val="32"/>
          <w:szCs w:val="32"/>
        </w:rPr>
        <w:t>财政局</w:t>
      </w:r>
      <w:r>
        <w:rPr>
          <w:rFonts w:eastAsia="方正仿宋_GBK"/>
          <w:color w:val="000000"/>
          <w:sz w:val="32"/>
          <w:szCs w:val="32"/>
        </w:rPr>
        <w:t>联合对《</w:t>
      </w:r>
      <w:r>
        <w:rPr>
          <w:rFonts w:eastAsia="方正仿宋_GBK" w:hint="eastAsia"/>
          <w:color w:val="000000"/>
          <w:sz w:val="32"/>
          <w:szCs w:val="32"/>
        </w:rPr>
        <w:t>关于</w:t>
      </w:r>
      <w:r>
        <w:rPr>
          <w:rFonts w:eastAsia="方正仿宋_GBK"/>
          <w:color w:val="000000"/>
          <w:sz w:val="32"/>
          <w:szCs w:val="32"/>
        </w:rPr>
        <w:t>印发</w:t>
      </w:r>
      <w:r>
        <w:rPr>
          <w:rFonts w:eastAsia="方正仿宋_GBK" w:hint="eastAsia"/>
          <w:color w:val="000000"/>
          <w:sz w:val="32"/>
          <w:szCs w:val="32"/>
        </w:rPr>
        <w:t>〈</w:t>
      </w:r>
      <w:r>
        <w:rPr>
          <w:rFonts w:eastAsia="方正仿宋_GBK"/>
          <w:color w:val="000000"/>
          <w:sz w:val="32"/>
          <w:szCs w:val="32"/>
        </w:rPr>
        <w:t>重庆市九龙坡区承接加工贸易梯度转移专项资金管理实施细则</w:t>
      </w:r>
      <w:r>
        <w:rPr>
          <w:rFonts w:eastAsia="方正仿宋_GBK" w:hint="eastAsia"/>
          <w:color w:val="000000"/>
          <w:sz w:val="32"/>
          <w:szCs w:val="32"/>
        </w:rPr>
        <w:t>〉（试行）》（</w:t>
      </w:r>
      <w:r>
        <w:rPr>
          <w:rFonts w:eastAsia="方正仿宋_GBK"/>
          <w:color w:val="000000"/>
          <w:sz w:val="32"/>
          <w:szCs w:val="32"/>
        </w:rPr>
        <w:t>九商务发〔</w:t>
      </w:r>
      <w:r>
        <w:rPr>
          <w:rFonts w:eastAsia="方正仿宋_GBK"/>
          <w:color w:val="000000"/>
          <w:sz w:val="32"/>
          <w:szCs w:val="32"/>
        </w:rPr>
        <w:t>2021</w:t>
      </w:r>
      <w:r>
        <w:rPr>
          <w:rFonts w:eastAsia="方正仿宋_GBK"/>
          <w:color w:val="000000"/>
          <w:sz w:val="32"/>
          <w:szCs w:val="32"/>
        </w:rPr>
        <w:t>〕</w:t>
      </w:r>
      <w:r>
        <w:rPr>
          <w:rFonts w:eastAsia="方正仿宋_GBK"/>
          <w:color w:val="000000"/>
          <w:sz w:val="32"/>
          <w:szCs w:val="32"/>
        </w:rPr>
        <w:t>33</w:t>
      </w:r>
      <w:r>
        <w:rPr>
          <w:rFonts w:eastAsia="方正仿宋_GBK"/>
          <w:color w:val="000000"/>
          <w:sz w:val="32"/>
          <w:szCs w:val="32"/>
        </w:rPr>
        <w:t>号</w:t>
      </w:r>
      <w:r>
        <w:rPr>
          <w:rFonts w:eastAsia="方正仿宋_GBK" w:hint="eastAsia"/>
          <w:color w:val="000000"/>
          <w:sz w:val="32"/>
          <w:szCs w:val="32"/>
        </w:rPr>
        <w:t>）</w:t>
      </w:r>
      <w:r>
        <w:rPr>
          <w:rFonts w:eastAsia="方正仿宋_GBK"/>
          <w:color w:val="000000"/>
          <w:sz w:val="32"/>
          <w:szCs w:val="32"/>
        </w:rPr>
        <w:t>文件的部分内容进行</w:t>
      </w:r>
      <w:r>
        <w:rPr>
          <w:rFonts w:eastAsia="方正仿宋_GBK" w:hint="eastAsia"/>
          <w:color w:val="000000"/>
          <w:sz w:val="32"/>
          <w:szCs w:val="32"/>
        </w:rPr>
        <w:t>了</w:t>
      </w:r>
      <w:r>
        <w:rPr>
          <w:rFonts w:eastAsia="方正仿宋_GBK"/>
          <w:color w:val="000000"/>
          <w:sz w:val="32"/>
          <w:szCs w:val="32"/>
        </w:rPr>
        <w:t>修订。</w:t>
      </w:r>
      <w:r>
        <w:rPr>
          <w:rFonts w:ascii="方正仿宋_GBK" w:eastAsia="方正仿宋_GBK" w:hAnsi="Adobe 仿宋 Std R" w:hint="eastAsia"/>
          <w:sz w:val="32"/>
          <w:szCs w:val="32"/>
        </w:rPr>
        <w:t>现印发你们，请遵照执行</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044E7" w:rsidRDefault="006044E7" w:rsidP="006A05AF">
      <w:pPr>
        <w:pStyle w:val="aa"/>
        <w:spacing w:line="580" w:lineRule="exact"/>
        <w:ind w:right="640"/>
      </w:pPr>
      <w:r>
        <w:rPr>
          <w:rFonts w:hint="eastAsia"/>
        </w:rPr>
        <w:t>重庆市九龙坡区商务委员会</w:t>
      </w:r>
    </w:p>
    <w:p w:rsidR="00254033" w:rsidRPr="006A05AF" w:rsidRDefault="006044E7" w:rsidP="006044E7">
      <w:pPr>
        <w:pStyle w:val="aa"/>
        <w:spacing w:line="580" w:lineRule="exact"/>
        <w:ind w:right="960"/>
      </w:pPr>
      <w:r>
        <w:rPr>
          <w:rFonts w:hint="eastAsia"/>
        </w:rPr>
        <w:t>重庆市九龙坡区财政局</w:t>
      </w:r>
      <w:r w:rsidR="00254033" w:rsidRPr="006A05AF">
        <w:rPr>
          <w:rFonts w:hint="eastAsia"/>
        </w:rPr>
        <w:t xml:space="preserve">    </w:t>
      </w:r>
    </w:p>
    <w:p w:rsidR="0056178C" w:rsidRDefault="00254033" w:rsidP="006044E7">
      <w:pPr>
        <w:pStyle w:val="aa"/>
        <w:spacing w:line="580" w:lineRule="exact"/>
        <w:ind w:right="1280"/>
        <w:rPr>
          <w:rFonts w:cs="Times New Roman" w:hint="eastAsia"/>
        </w:rPr>
      </w:pPr>
      <w:r w:rsidRPr="006A05AF">
        <w:rPr>
          <w:rFonts w:cs="Times New Roman"/>
        </w:rPr>
        <w:t>202</w:t>
      </w:r>
      <w:r w:rsidR="006044E7">
        <w:rPr>
          <w:rFonts w:cs="Times New Roman" w:hint="eastAsia"/>
        </w:rPr>
        <w:t>2</w:t>
      </w:r>
      <w:r w:rsidRPr="006A05AF">
        <w:rPr>
          <w:rFonts w:cs="Times New Roman"/>
        </w:rPr>
        <w:t>年</w:t>
      </w:r>
      <w:r w:rsidR="006044E7">
        <w:rPr>
          <w:rFonts w:cs="Times New Roman" w:hint="eastAsia"/>
        </w:rPr>
        <w:t>6</w:t>
      </w:r>
      <w:r w:rsidRPr="006A05AF">
        <w:rPr>
          <w:rFonts w:cs="Times New Roman"/>
        </w:rPr>
        <w:t>月</w:t>
      </w:r>
      <w:r w:rsidR="006044E7">
        <w:rPr>
          <w:rFonts w:cs="Times New Roman" w:hint="eastAsia"/>
        </w:rPr>
        <w:t>27</w:t>
      </w:r>
      <w:r w:rsidRPr="006A05AF">
        <w:rPr>
          <w:rFonts w:cs="Times New Roman"/>
        </w:rPr>
        <w:t>日</w:t>
      </w:r>
    </w:p>
    <w:p w:rsidR="003B4939" w:rsidRPr="003B4939" w:rsidRDefault="003B4939" w:rsidP="003B4939">
      <w:pPr>
        <w:pStyle w:val="aa"/>
        <w:spacing w:line="580" w:lineRule="exact"/>
        <w:ind w:right="1921"/>
        <w:jc w:val="both"/>
        <w:rPr>
          <w:rFonts w:cs="Times New Roman"/>
        </w:rPr>
      </w:pPr>
      <w:r>
        <w:rPr>
          <w:rFonts w:cs="Times New Roman" w:hint="eastAsia"/>
        </w:rPr>
        <w:t xml:space="preserve">    (</w:t>
      </w:r>
      <w:r>
        <w:rPr>
          <w:rFonts w:cs="Times New Roman" w:hint="eastAsia"/>
        </w:rPr>
        <w:t>此文件公开发布</w:t>
      </w:r>
      <w:bookmarkStart w:id="0" w:name="_GoBack"/>
      <w:bookmarkEnd w:id="0"/>
      <w:r>
        <w:rPr>
          <w:rFonts w:cs="Times New Roman" w:hint="eastAsia"/>
        </w:rPr>
        <w:t>)</w:t>
      </w:r>
    </w:p>
    <w:p w:rsidR="0056178C" w:rsidRDefault="0056178C">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56178C" w:rsidRDefault="006044E7" w:rsidP="0056178C">
      <w:pPr>
        <w:widowControl/>
        <w:overflowPunct w:val="0"/>
        <w:adjustRightInd w:val="0"/>
        <w:snapToGrid w:val="0"/>
        <w:spacing w:line="540" w:lineRule="exact"/>
        <w:jc w:val="center"/>
        <w:rPr>
          <w:rFonts w:eastAsia="方正小标宋_GBK" w:cs="方正小标宋_GBK"/>
          <w:sz w:val="44"/>
          <w:szCs w:val="44"/>
        </w:rPr>
      </w:pPr>
      <w:r>
        <w:rPr>
          <w:rFonts w:eastAsia="方正小标宋_GBK" w:cs="方正小标宋_GBK" w:hint="eastAsia"/>
          <w:w w:val="99"/>
          <w:sz w:val="44"/>
          <w:szCs w:val="44"/>
        </w:rPr>
        <w:t>重庆市九龙坡区承接加工贸易梯度转移专项资金管理实施细则（修订</w:t>
      </w:r>
      <w:r w:rsidR="0081536B" w:rsidRPr="0081536B">
        <w:rPr>
          <w:rFonts w:eastAsia="方正小标宋_GBK" w:cs="方正小标宋_GBK" w:hint="eastAsia"/>
          <w:w w:val="99"/>
          <w:sz w:val="44"/>
          <w:szCs w:val="44"/>
        </w:rPr>
        <w:t>）</w:t>
      </w:r>
    </w:p>
    <w:p w:rsidR="0056178C" w:rsidRDefault="0056178C" w:rsidP="0056178C">
      <w:pPr>
        <w:widowControl/>
        <w:overflowPunct w:val="0"/>
        <w:adjustRightInd w:val="0"/>
        <w:snapToGrid w:val="0"/>
        <w:spacing w:line="540" w:lineRule="exact"/>
        <w:jc w:val="center"/>
        <w:rPr>
          <w:rFonts w:eastAsia="方正小标宋_GBK" w:cs="方正小标宋_GBK"/>
          <w:sz w:val="44"/>
          <w:szCs w:val="44"/>
        </w:rPr>
      </w:pP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第一条</w:t>
      </w:r>
      <w:r w:rsidRPr="006044E7">
        <w:rPr>
          <w:rFonts w:ascii="方正仿宋_GBK" w:eastAsia="方正仿宋_GBK" w:hAnsi="Times New Roman" w:hint="eastAsia"/>
          <w:sz w:val="32"/>
          <w:szCs w:val="32"/>
        </w:rPr>
        <w:t xml:space="preserve"> 为规范九龙坡区承接加工贸易梯度转移专项资金的使用和管理，推动九龙坡区开放平台承接加工贸易梯度转移，提升九龙坡区加工贸易企业水平，促进全区加工贸易转型升级和高质量发展，提高财政资金使用效益，根据《重庆市商务委员会重庆市财政局关于印发〈重庆市承接加工贸易梯度转移专项资金管理实施细则〉的通知》（渝商务〔2020〕106号）和重庆市商务委《</w:t>
      </w:r>
      <w:r w:rsidRPr="006044E7">
        <w:rPr>
          <w:rFonts w:ascii="方正仿宋_GBK" w:eastAsia="方正仿宋_GBK" w:hAnsi="Times New Roman" w:hint="eastAsia"/>
          <w:color w:val="000000"/>
          <w:sz w:val="32"/>
          <w:szCs w:val="32"/>
        </w:rPr>
        <w:t>关于调整重庆市加工贸易梯度转移专项资金管理实施细则部分内容的通知</w:t>
      </w:r>
      <w:r w:rsidRPr="006044E7">
        <w:rPr>
          <w:rFonts w:ascii="方正仿宋_GBK" w:eastAsia="方正仿宋_GBK" w:hAnsi="Times New Roman" w:hint="eastAsia"/>
          <w:sz w:val="32"/>
          <w:szCs w:val="32"/>
        </w:rPr>
        <w:t>》等有关文件规定，结合九龙坡区开放型经济发展实际，制定本实施细则。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第二条</w:t>
      </w:r>
      <w:r w:rsidRPr="006044E7">
        <w:rPr>
          <w:rFonts w:ascii="方正仿宋_GBK" w:eastAsia="方正仿宋_GBK" w:hAnsi="Times New Roman" w:hint="eastAsia"/>
          <w:sz w:val="32"/>
          <w:szCs w:val="32"/>
        </w:rPr>
        <w:t xml:space="preserve"> 本实施细则所称开放平台，是指九龙园区、西彭园区。</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加工贸易企业是指开展加工贸易进出口并在取得加工贸易账册后产生加工贸易进出口数据（以海关数据为准）且加工贸易方式进出口额占企业进出口总额的50%以上的企业或年度加工贸易进出口额5000万元及以上的企业。</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第三条</w:t>
      </w:r>
      <w:r w:rsidRPr="006044E7">
        <w:rPr>
          <w:rFonts w:ascii="方正仿宋_GBK" w:eastAsia="方正仿宋_GBK" w:hAnsi="Times New Roman" w:hint="eastAsia"/>
          <w:sz w:val="32"/>
          <w:szCs w:val="32"/>
        </w:rPr>
        <w:t xml:space="preserve"> 本实施细则所称承接加工贸易梯度转移专项资金</w:t>
      </w:r>
      <w:r w:rsidRPr="006044E7">
        <w:rPr>
          <w:rFonts w:ascii="方正仿宋_GBK" w:eastAsia="方正仿宋_GBK" w:hAnsi="Times New Roman" w:hint="eastAsia"/>
          <w:sz w:val="32"/>
          <w:szCs w:val="32"/>
        </w:rPr>
        <w:lastRenderedPageBreak/>
        <w:t>（以下简称专项资金），是指市财政预算安排，用于支持我区承接加工贸易梯度转移方面的资金。以下各类资金支持总额不得超过市级每年安排给九龙坡区的资金总额，若超出市级资金预算，按比例核减。</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第四条</w:t>
      </w:r>
      <w:r w:rsidRPr="006044E7">
        <w:rPr>
          <w:rFonts w:ascii="方正仿宋_GBK" w:eastAsia="方正仿宋_GBK" w:hAnsi="Times New Roman" w:hint="eastAsia"/>
          <w:sz w:val="32"/>
          <w:szCs w:val="32"/>
        </w:rPr>
        <w:t xml:space="preserve"> 专项资金遵循坚持公开透明、程序规范、专款专用、追踪问效、不重复叠加的原则，并符合国际贸易规则要求，有利于推动加工贸易转型升级，有利于扩大就业和改善民生。专项资金的使用实施项目化管理，不应用于针对进出口贸易流量的补贴。与九龙坡区签订招商引资协议的企业，同类条款不重复享受。</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 xml:space="preserve">第五条 </w:t>
      </w:r>
      <w:r w:rsidRPr="006044E7">
        <w:rPr>
          <w:rFonts w:ascii="方正仿宋_GBK" w:eastAsia="方正仿宋_GBK" w:hAnsi="Times New Roman" w:hint="eastAsia"/>
          <w:sz w:val="32"/>
          <w:szCs w:val="32"/>
        </w:rPr>
        <w:t>专项资金采取事后补助、以奖代补等方式，将资金落实到具体项目，优先支持在吸纳就业、税收等方面贡献较大的加工贸易企业和单位。各项目最终扶持金额视当年市级预算给九龙坡区的实际专项资金总额、申报项目数等因素统筹确定。</w:t>
      </w:r>
    </w:p>
    <w:p w:rsidR="006044E7" w:rsidRPr="006044E7" w:rsidRDefault="006044E7" w:rsidP="006044E7">
      <w:pPr>
        <w:autoSpaceDN w:val="0"/>
        <w:spacing w:line="600" w:lineRule="exact"/>
        <w:ind w:firstLineChars="200" w:firstLine="640"/>
        <w:rPr>
          <w:rFonts w:ascii="方正仿宋_GBK" w:eastAsia="方正仿宋_GBK" w:hAnsi="Times New Roman" w:cs="方正仿宋_GBK"/>
          <w:sz w:val="32"/>
          <w:szCs w:val="32"/>
        </w:rPr>
      </w:pPr>
      <w:r w:rsidRPr="00E51B9A">
        <w:rPr>
          <w:rFonts w:ascii="方正黑体_GBK" w:eastAsia="方正黑体_GBK" w:hAnsi="Times New Roman" w:hint="eastAsia"/>
          <w:sz w:val="32"/>
          <w:szCs w:val="32"/>
        </w:rPr>
        <w:t>第六条</w:t>
      </w:r>
      <w:r w:rsidRPr="006044E7">
        <w:rPr>
          <w:rFonts w:ascii="方正仿宋_GBK" w:eastAsia="方正仿宋_GBK" w:hAnsi="Times New Roman" w:hint="eastAsia"/>
          <w:sz w:val="32"/>
          <w:szCs w:val="32"/>
        </w:rPr>
        <w:t xml:space="preserve"> </w:t>
      </w:r>
      <w:r w:rsidRPr="006044E7">
        <w:rPr>
          <w:rFonts w:ascii="方正仿宋_GBK" w:eastAsia="方正仿宋_GBK" w:hAnsi="Times New Roman" w:cs="方正仿宋_GBK" w:hint="eastAsia"/>
          <w:sz w:val="32"/>
          <w:szCs w:val="32"/>
        </w:rPr>
        <w:t>按照“择优不重复”原则，同一企业的同一项目原则上采用一种方式给予支持。</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黑体_GBK" w:eastAsia="方正黑体_GBK" w:hAnsi="Times New Roman" w:hint="eastAsia"/>
          <w:sz w:val="32"/>
          <w:szCs w:val="32"/>
        </w:rPr>
        <w:t>第七条</w:t>
      </w:r>
      <w:r w:rsidRPr="006044E7">
        <w:rPr>
          <w:rFonts w:ascii="方正仿宋_GBK" w:eastAsia="方正仿宋_GBK" w:hAnsi="Times New Roman" w:hint="eastAsia"/>
          <w:sz w:val="32"/>
          <w:szCs w:val="32"/>
        </w:rPr>
        <w:t xml:space="preserve"> 申报条件</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（一）在九龙坡区依法注册且有固定办公场所，有健全财务管理机构和完善财务管理制度的单位和企业；</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（二）遵守国家法律法规及进出口管理各项规章制度，近三年未被列入严重违法失信企业名单、未受到财政违法行为处罚处</w:t>
      </w:r>
      <w:r w:rsidRPr="006044E7">
        <w:rPr>
          <w:rFonts w:ascii="方正仿宋_GBK" w:eastAsia="方正仿宋_GBK" w:hAnsi="Times New Roman" w:hint="eastAsia"/>
          <w:sz w:val="32"/>
          <w:szCs w:val="32"/>
        </w:rPr>
        <w:lastRenderedPageBreak/>
        <w:t>分；</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（三）申报的项目符合《重庆市九龙坡区承接加工贸易梯度转移专项资金管理实施细则》支持的内容和方向；</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（四）其他按规定应满足的条件。</w:t>
      </w:r>
    </w:p>
    <w:p w:rsidR="006044E7" w:rsidRPr="006044E7" w:rsidRDefault="006044E7" w:rsidP="006044E7">
      <w:pPr>
        <w:autoSpaceDN w:val="0"/>
        <w:spacing w:line="600" w:lineRule="exact"/>
        <w:ind w:firstLineChars="200" w:firstLine="640"/>
        <w:rPr>
          <w:rFonts w:ascii="方正仿宋_GBK" w:eastAsia="方正仿宋_GBK" w:hAnsi="Times New Roman"/>
        </w:rPr>
      </w:pPr>
      <w:r w:rsidRPr="00E51B9A">
        <w:rPr>
          <w:rFonts w:ascii="方正黑体_GBK" w:eastAsia="方正黑体_GBK" w:hAnsi="Times New Roman" w:hint="eastAsia"/>
          <w:sz w:val="32"/>
          <w:szCs w:val="32"/>
        </w:rPr>
        <w:t>第八条</w:t>
      </w:r>
      <w:r w:rsidRPr="006044E7">
        <w:rPr>
          <w:rFonts w:ascii="方正楷体_GBK" w:eastAsia="方正楷体_GBK" w:hAnsi="Times New Roman" w:hint="eastAsia"/>
          <w:sz w:val="32"/>
          <w:szCs w:val="32"/>
        </w:rPr>
        <w:t xml:space="preserve"> </w:t>
      </w:r>
      <w:r w:rsidRPr="006044E7">
        <w:rPr>
          <w:rFonts w:ascii="方正仿宋_GBK" w:eastAsia="方正仿宋_GBK" w:hAnsi="Times New Roman" w:hint="eastAsia"/>
          <w:sz w:val="32"/>
          <w:szCs w:val="32"/>
        </w:rPr>
        <w:t>专项资金支持方向、标准和申请资料</w:t>
      </w:r>
    </w:p>
    <w:p w:rsidR="006044E7" w:rsidRPr="00E51B9A" w:rsidRDefault="006044E7" w:rsidP="006044E7">
      <w:pPr>
        <w:autoSpaceDN w:val="0"/>
        <w:spacing w:line="600" w:lineRule="exact"/>
        <w:ind w:firstLineChars="200" w:firstLine="640"/>
        <w:rPr>
          <w:rFonts w:ascii="方正楷体_GBK" w:eastAsia="方正楷体_GBK" w:hAnsi="Times New Roman" w:cs="方正楷体_GBK"/>
          <w:sz w:val="32"/>
          <w:szCs w:val="32"/>
        </w:rPr>
      </w:pPr>
      <w:r w:rsidRPr="00E51B9A">
        <w:rPr>
          <w:rFonts w:ascii="方正楷体_GBK" w:eastAsia="方正楷体_GBK" w:hAnsi="Times New Roman" w:cs="方正楷体_GBK" w:hint="eastAsia"/>
          <w:sz w:val="32"/>
          <w:szCs w:val="32"/>
        </w:rPr>
        <w:t>（一）支持开放平台发展加工贸易</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1.支持开放平台开展基础设施建设</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1.1支持范围和标准。对各开放平台开展基础设施建设，包括用于加工贸易企业或相关零配件进出口的物流企业所需标准厂房、仓储物流设施等基础设施项目，按照当年基础设施建设实际投入不超过30%进行资助，最高资助金额不超过50万元/年。</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1.2 申报所需资料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（1）基础设施建设项目申请报告。主要内容包括：项目承担单位情况介绍、配套设施和营商环境建设内容与发展规划情况、总投资及资金来源、项目预期目标和效果等；</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（2）加工贸易梯度转移专项资金项目申请表（附件1）；</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（3）国土、发展改革、建设、规划等相关部门批准建设项目文件的扫描彩色打印件（加盖单位公章）；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（4）如已完工的，提供建设部门出具的项目工程竣工验收备案表的扫描彩色打印件（加盖单位公章）、项目建设实际支出</w:t>
      </w:r>
      <w:r w:rsidRPr="006044E7">
        <w:rPr>
          <w:rFonts w:ascii="方正仿宋_GBK" w:eastAsia="方正仿宋_GBK" w:hAnsi="Times New Roman" w:hint="eastAsia"/>
          <w:sz w:val="32"/>
          <w:szCs w:val="32"/>
        </w:rPr>
        <w:lastRenderedPageBreak/>
        <w:t>费用明细清单和发票复印件（加盖单位公章）；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（5）项目开工、在建、完成的相关图片；</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（6）申报材料真实性承诺书（附件3）；</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（7）主管部门认为需要提供的其他证明材料。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2.支持开放平台承接加工贸易产业转移</w:t>
      </w:r>
    </w:p>
    <w:p w:rsidR="006044E7" w:rsidRPr="006044E7" w:rsidRDefault="006044E7" w:rsidP="006044E7">
      <w:pPr>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2.1支持范围和标准。支持九龙坡区各开放平台开展针对加工贸易企业及产业链配套企业的招商引资活动，实现了加工贸易企业的引进或加工贸易企业引进了新品牌、新订单的按照实际发生费用的50%给予补贴，最高资助金额不超过30万元/年。</w:t>
      </w:r>
    </w:p>
    <w:p w:rsidR="006044E7" w:rsidRPr="006044E7" w:rsidRDefault="00E51B9A" w:rsidP="006044E7">
      <w:pPr>
        <w:autoSpaceDN w:val="0"/>
        <w:spacing w:line="600" w:lineRule="exact"/>
        <w:ind w:firstLineChars="200" w:firstLine="640"/>
        <w:rPr>
          <w:rFonts w:ascii="方正仿宋_GBK" w:eastAsia="方正仿宋_GBK" w:hAnsi="Times New Roman"/>
          <w:sz w:val="32"/>
          <w:szCs w:val="32"/>
        </w:rPr>
      </w:pPr>
      <w:r>
        <w:rPr>
          <w:rFonts w:ascii="方正仿宋_GBK" w:eastAsia="方正仿宋_GBK" w:hAnsi="Times New Roman" w:hint="eastAsia"/>
          <w:sz w:val="32"/>
          <w:szCs w:val="32"/>
        </w:rPr>
        <w:t>2.2</w:t>
      </w:r>
      <w:r w:rsidR="006044E7" w:rsidRPr="006044E7">
        <w:rPr>
          <w:rFonts w:ascii="方正仿宋_GBK" w:eastAsia="方正仿宋_GBK" w:hAnsi="Times New Roman" w:hint="eastAsia"/>
          <w:sz w:val="32"/>
          <w:szCs w:val="32"/>
        </w:rPr>
        <w:t>申报所需资料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（1）加工贸易梯度转移专项资金项目申请表（附件1）；</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（2）承接加工贸易梯度转移事项绩效目标表（附件2）；</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（3）项目申请报告。主要内容包括：拟实施或正在实施或已完成项目的具体情况，包括承接加工贸易转移项目、投资规模、经济社会效益等情况，具有典型意义或重大带动作用的项目情况应做重点说明；</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（4）签约协议复印件（加盖单位公章）；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（5）加工贸易企业及产业链配套企业名单及营业执照复印件（加盖单位公章）或新品牌名单、新订单合同等相关资料；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（6）项目转账或费用发票复印件（加盖单位财务专用章）；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lastRenderedPageBreak/>
        <w:t>（7）申报材料真实性承诺书（附件3）；</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（8）主管部门认为需要提供的其他证明材料。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3.支持开放平台为加工贸易企业发展提供各类配套服务</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3.1支持范围和标准：支持开放平台为加工贸易企业发展提供员工技能培训、用工保障、降本增效等各类配套服务，按照不超过实际发生费用的50%给予支持，最高资助金额不超过30万元。</w:t>
      </w:r>
    </w:p>
    <w:p w:rsidR="006044E7" w:rsidRPr="006044E7" w:rsidRDefault="00E51B9A" w:rsidP="006044E7">
      <w:pPr>
        <w:autoSpaceDN w:val="0"/>
        <w:spacing w:line="600" w:lineRule="exact"/>
        <w:ind w:firstLineChars="200" w:firstLine="640"/>
        <w:rPr>
          <w:rFonts w:ascii="方正仿宋_GBK" w:eastAsia="方正仿宋_GBK" w:hAnsi="Times New Roman"/>
          <w:sz w:val="32"/>
          <w:szCs w:val="32"/>
        </w:rPr>
      </w:pPr>
      <w:r>
        <w:rPr>
          <w:rFonts w:ascii="方正仿宋_GBK" w:eastAsia="方正仿宋_GBK" w:hAnsi="Times New Roman" w:hint="eastAsia"/>
          <w:sz w:val="32"/>
          <w:szCs w:val="32"/>
        </w:rPr>
        <w:t>3.2</w:t>
      </w:r>
      <w:r w:rsidR="006044E7" w:rsidRPr="006044E7">
        <w:rPr>
          <w:rFonts w:ascii="方正仿宋_GBK" w:eastAsia="方正仿宋_GBK" w:hAnsi="Times New Roman" w:hint="eastAsia"/>
          <w:sz w:val="32"/>
          <w:szCs w:val="32"/>
        </w:rPr>
        <w:t>申报所需资料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（1）加工贸易梯度转移专项资金项目申请表（附件1）；</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（2）合同复印件（加盖单位公章）；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（3）项目转账或费用发票复印件（加盖单位财务专用章）；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（4）如申请员工技能培训、用工保障相关内容，还需提供签到册、名单、证书、资质、照片等（加盖单位公章）；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（5）申报材料真实性承诺书（附件3）；</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（6）主管部门认为需要提供的其他证明材料。</w:t>
      </w:r>
    </w:p>
    <w:p w:rsidR="006044E7" w:rsidRPr="00E51B9A" w:rsidRDefault="006044E7" w:rsidP="006044E7">
      <w:pPr>
        <w:autoSpaceDN w:val="0"/>
        <w:spacing w:line="600" w:lineRule="exact"/>
        <w:ind w:firstLineChars="200" w:firstLine="640"/>
        <w:rPr>
          <w:rFonts w:ascii="方正楷体_GBK" w:eastAsia="方正楷体_GBK" w:hAnsi="Times New Roman" w:cs="方正楷体_GBK"/>
          <w:sz w:val="32"/>
          <w:szCs w:val="32"/>
        </w:rPr>
      </w:pPr>
      <w:r w:rsidRPr="00E51B9A">
        <w:rPr>
          <w:rFonts w:ascii="方正楷体_GBK" w:eastAsia="方正楷体_GBK" w:hAnsi="Times New Roman" w:cs="方正楷体_GBK" w:hint="eastAsia"/>
          <w:sz w:val="32"/>
          <w:szCs w:val="32"/>
        </w:rPr>
        <w:t>（二）支持加工贸易企业培育竞争新优势</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1.支持范围和标准。支持加工贸易企业进一步降低成本、创新方式，增强发展内生动力，加快培育竞争新优势。主要支持以下几个方面：</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1.1委托设计项目。对加工贸易企业由单纯的贴牌生产（OEM）向委托设计（ODM）方式发展发生的研发设计费用按不</w:t>
      </w:r>
      <w:r w:rsidRPr="006044E7">
        <w:rPr>
          <w:rFonts w:ascii="方正仿宋_GBK" w:eastAsia="方正仿宋_GBK" w:hAnsi="Times New Roman" w:hint="eastAsia"/>
          <w:sz w:val="32"/>
          <w:szCs w:val="32"/>
        </w:rPr>
        <w:lastRenderedPageBreak/>
        <w:t>高于50%、且最高资助金额不超过30万元给予支持。对加工贸易企业由单纯的贴牌生产（OEM）向自有品牌（OBM）方式发展发生的研发设计费用按不高于70%、且最高资助金额不超过50万元给予支持。</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1.2创立和收购品牌项目。对加工贸易企业聘请国外知名品牌发展策划、设计公司发生的品牌策划费用、设计费和咨询费按不高于70%、且最高不超过30万元给予支持；对收购国内外知名品牌发生的收购费按不高于70%、且最高资助金额不超过30万元给予支持。</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1.3技术改造项目。对加工贸易企业实施技术改造的设备购置费用，按不超过实际支出额的50%给予支持，且最高资助金额不超过50万元。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1.4员工培训费用项目。对加工贸易企业进行员工技能培训按照实际培训费用的50%给予支持，且最高资助金额不超过30万元。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1.5标准厂房租金项目。对承租面积在1000平方米以上的加工贸易企业，给予标准厂房租金一次性补贴，按实际发生额的50%给予支持，且最高资助金额不超过30万元。</w:t>
      </w:r>
    </w:p>
    <w:p w:rsidR="006044E7" w:rsidRPr="006044E7" w:rsidRDefault="00E51B9A" w:rsidP="006044E7">
      <w:pPr>
        <w:autoSpaceDN w:val="0"/>
        <w:spacing w:line="600" w:lineRule="exact"/>
        <w:ind w:firstLineChars="200" w:firstLine="640"/>
        <w:rPr>
          <w:rFonts w:ascii="方正仿宋_GBK" w:eastAsia="方正仿宋_GBK" w:hAnsi="Times New Roman"/>
          <w:sz w:val="32"/>
          <w:szCs w:val="32"/>
        </w:rPr>
      </w:pPr>
      <w:r>
        <w:rPr>
          <w:rFonts w:ascii="方正仿宋_GBK" w:eastAsia="方正仿宋_GBK" w:hAnsi="Times New Roman" w:hint="eastAsia"/>
          <w:sz w:val="32"/>
          <w:szCs w:val="32"/>
        </w:rPr>
        <w:t>1.6</w:t>
      </w:r>
      <w:r w:rsidR="006044E7" w:rsidRPr="006044E7">
        <w:rPr>
          <w:rFonts w:ascii="方正仿宋_GBK" w:eastAsia="方正仿宋_GBK" w:hAnsi="Times New Roman" w:hint="eastAsia"/>
          <w:sz w:val="32"/>
          <w:szCs w:val="32"/>
        </w:rPr>
        <w:t>购买和自建厂房项目。对购买和自建厂房面积在1000平方米以上的加工贸易企业，给予购买和自建厂房费用一次性补</w:t>
      </w:r>
      <w:r w:rsidR="006044E7" w:rsidRPr="006044E7">
        <w:rPr>
          <w:rFonts w:ascii="方正仿宋_GBK" w:eastAsia="方正仿宋_GBK" w:hAnsi="Times New Roman" w:hint="eastAsia"/>
          <w:sz w:val="32"/>
          <w:szCs w:val="32"/>
        </w:rPr>
        <w:lastRenderedPageBreak/>
        <w:t>贴，按实际发生费用的50%给予支持，且每户最高资助金额不超过50万元。</w:t>
      </w:r>
    </w:p>
    <w:p w:rsidR="006044E7" w:rsidRPr="006044E7" w:rsidRDefault="00E51B9A" w:rsidP="006044E7">
      <w:pPr>
        <w:autoSpaceDN w:val="0"/>
        <w:spacing w:line="600" w:lineRule="exact"/>
        <w:ind w:firstLineChars="200" w:firstLine="640"/>
        <w:rPr>
          <w:rFonts w:ascii="方正仿宋_GBK" w:eastAsia="方正仿宋_GBK" w:hAnsi="Times New Roman"/>
          <w:sz w:val="32"/>
          <w:szCs w:val="32"/>
        </w:rPr>
      </w:pPr>
      <w:r>
        <w:rPr>
          <w:rFonts w:ascii="方正仿宋_GBK" w:eastAsia="方正仿宋_GBK" w:hAnsi="Times New Roman" w:hint="eastAsia"/>
          <w:sz w:val="32"/>
          <w:szCs w:val="32"/>
        </w:rPr>
        <w:t>1.7</w:t>
      </w:r>
      <w:r w:rsidR="006044E7" w:rsidRPr="006044E7">
        <w:rPr>
          <w:rFonts w:ascii="方正仿宋_GBK" w:eastAsia="方正仿宋_GBK" w:hAnsi="Times New Roman" w:hint="eastAsia"/>
          <w:sz w:val="32"/>
          <w:szCs w:val="32"/>
        </w:rPr>
        <w:t>新增生产线或者改建厂房项目。对为提高产能新增生产线或改建厂房的加工贸易企业，给予新增生产线或改建厂房费用一次性补贴，按实际发生费用的50%给予补贴，且每户最高资助金额不超过30万元。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1.8对公共技术研发平台、公共实验室、产品设计研发中心和标准、检测认定中心等公共服务平台建设，按不超过项目实际支出额的50%给予补助，单个项目资助金额不超过30万元。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1.9贷款贴息项目。对加工贸易企业支付的商业银行流动资金贷款利息，补助比例不超过贷款市场报价利率的30%，每户企业贷款利息费用补助金额不超过30万元。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2.0应对贸易摩擦项目。对企业妥善应对各类国际贸易摩擦或双反调查等，所产生的培训费、应诉费、律师费、撰写应对研究报告费、建设贸易摩擦风险预警点等相关费用按不超过项目实际支出额的50%给予补助，单个项目资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2.1其他有利于企业转型升级、提质增效的事项，按不超过实际支出额的50%给予支持，且最高资助金额不超过30万元。</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2.申报所需资料</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（1）加工贸易梯度转移专项资金项目申请表（附件1）；</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lastRenderedPageBreak/>
        <w:t>（2）企业营业执照复印件（加盖单位公章）；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（3）与项目相关的合同或协议复印件（加盖单位公章）；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（4）项目转账或费用发票复印件（加盖单位财务专用章）；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（5）项目相关的证书、资质、照片等（加盖单位公章）；</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（6）申报材料真实性承诺书（附件3）；</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（7）主管部门认为需要提供的其他证明材料。</w:t>
      </w:r>
    </w:p>
    <w:p w:rsidR="006044E7" w:rsidRPr="00E51B9A" w:rsidRDefault="006044E7" w:rsidP="006044E7">
      <w:pPr>
        <w:autoSpaceDN w:val="0"/>
        <w:spacing w:line="600" w:lineRule="exact"/>
        <w:ind w:firstLineChars="200" w:firstLine="640"/>
        <w:rPr>
          <w:rFonts w:ascii="方正黑体_GBK" w:eastAsia="方正黑体_GBK" w:hAnsi="Times New Roman"/>
          <w:sz w:val="32"/>
          <w:szCs w:val="32"/>
        </w:rPr>
      </w:pPr>
      <w:r w:rsidRPr="00E51B9A">
        <w:rPr>
          <w:rFonts w:ascii="方正黑体_GBK" w:eastAsia="方正黑体_GBK" w:hAnsi="Times New Roman" w:hint="eastAsia"/>
          <w:sz w:val="32"/>
          <w:szCs w:val="32"/>
        </w:rPr>
        <w:t>第九条 申报程序</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t>（一）申报受理。</w:t>
      </w:r>
      <w:r w:rsidRPr="006044E7">
        <w:rPr>
          <w:rFonts w:ascii="方正仿宋_GBK" w:eastAsia="方正仿宋_GBK" w:hAnsi="Times New Roman" w:hint="eastAsia"/>
          <w:sz w:val="32"/>
          <w:szCs w:val="32"/>
        </w:rPr>
        <w:t>申报单位和企业按具体申报通知要求按时向区商务委提交申报材料（一式两份，并装订成册）。</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t>（二）项目审核。</w:t>
      </w:r>
      <w:r w:rsidRPr="006044E7">
        <w:rPr>
          <w:rFonts w:ascii="方正仿宋_GBK" w:eastAsia="方正仿宋_GBK" w:hAnsi="Times New Roman" w:hint="eastAsia"/>
          <w:sz w:val="32"/>
          <w:szCs w:val="32"/>
        </w:rPr>
        <w:t>区商务委聘请会计师事务所对项目进行审计，并根据审计结果提出资金安排建议，并报区商务委党委会研究决定。</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t>（三）公示。</w:t>
      </w:r>
      <w:r w:rsidRPr="006044E7">
        <w:rPr>
          <w:rFonts w:ascii="方正仿宋_GBK" w:eastAsia="方正仿宋_GBK" w:hAnsi="Times New Roman" w:hint="eastAsia"/>
          <w:sz w:val="32"/>
          <w:szCs w:val="32"/>
        </w:rPr>
        <w:t>经区商务委党委会研究决定后，由区商务委将拟支持项目进行公开公示7天。</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t>（四）资金拨付。</w:t>
      </w:r>
      <w:r w:rsidRPr="006044E7">
        <w:rPr>
          <w:rFonts w:ascii="方正仿宋_GBK" w:eastAsia="方正仿宋_GBK" w:hAnsi="Times New Roman" w:hint="eastAsia"/>
          <w:sz w:val="32"/>
          <w:szCs w:val="32"/>
        </w:rPr>
        <w:t>经公示无异议的项目，由区财政局下达资金计划给区商务委，由区商务委将资金拨付到相关单位和企业。</w:t>
      </w:r>
    </w:p>
    <w:p w:rsidR="006044E7" w:rsidRPr="00E51B9A" w:rsidRDefault="006044E7" w:rsidP="006044E7">
      <w:pPr>
        <w:autoSpaceDN w:val="0"/>
        <w:spacing w:line="600" w:lineRule="exact"/>
        <w:ind w:firstLineChars="200" w:firstLine="640"/>
        <w:rPr>
          <w:rFonts w:ascii="方正黑体_GBK" w:eastAsia="方正黑体_GBK" w:hAnsi="Times New Roman"/>
          <w:sz w:val="32"/>
          <w:szCs w:val="32"/>
        </w:rPr>
      </w:pPr>
      <w:r w:rsidRPr="00E51B9A">
        <w:rPr>
          <w:rFonts w:ascii="方正黑体_GBK" w:eastAsia="方正黑体_GBK" w:hAnsi="Times New Roman" w:hint="eastAsia"/>
          <w:sz w:val="32"/>
          <w:szCs w:val="32"/>
        </w:rPr>
        <w:t>第十条 职能职责</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t>（一）区商务委职责。</w:t>
      </w:r>
      <w:r w:rsidRPr="006044E7">
        <w:rPr>
          <w:rFonts w:ascii="方正仿宋_GBK" w:eastAsia="方正仿宋_GBK" w:hAnsi="Times New Roman" w:hint="eastAsia"/>
          <w:sz w:val="32"/>
          <w:szCs w:val="32"/>
        </w:rPr>
        <w:t>负责开展专项资金的申报受理、项目审核、政策咨询等业务管理，制定资金使用绩效目标并实施绩效自评。向市商务委报送资金使用总结并抄送给区财政局。</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E51B9A">
        <w:rPr>
          <w:rFonts w:ascii="方正楷体_GBK" w:eastAsia="方正楷体_GBK" w:hAnsi="Times New Roman" w:cs="方正楷体_GBK" w:hint="eastAsia"/>
          <w:sz w:val="32"/>
          <w:szCs w:val="32"/>
        </w:rPr>
        <w:lastRenderedPageBreak/>
        <w:t>（二）区财政局职责。</w:t>
      </w:r>
      <w:r w:rsidRPr="006044E7">
        <w:rPr>
          <w:rFonts w:ascii="方正仿宋_GBK" w:eastAsia="方正仿宋_GBK" w:hAnsi="Times New Roman" w:hint="eastAsia"/>
          <w:sz w:val="32"/>
          <w:szCs w:val="32"/>
        </w:rPr>
        <w:t>负责专项资金拨付及资金监管工作，配合开展项目资金绩效评价。</w:t>
      </w:r>
    </w:p>
    <w:p w:rsidR="006044E7" w:rsidRPr="00E51B9A" w:rsidRDefault="006044E7" w:rsidP="006044E7">
      <w:pPr>
        <w:autoSpaceDN w:val="0"/>
        <w:spacing w:line="600" w:lineRule="exact"/>
        <w:ind w:firstLineChars="200" w:firstLine="640"/>
        <w:rPr>
          <w:rFonts w:ascii="方正黑体_GBK" w:eastAsia="方正黑体_GBK" w:hAnsi="Times New Roman"/>
          <w:sz w:val="32"/>
          <w:szCs w:val="32"/>
        </w:rPr>
      </w:pPr>
      <w:r w:rsidRPr="00E51B9A">
        <w:rPr>
          <w:rFonts w:ascii="方正黑体_GBK" w:eastAsia="方正黑体_GBK" w:hAnsi="Times New Roman" w:hint="eastAsia"/>
          <w:sz w:val="32"/>
          <w:szCs w:val="32"/>
        </w:rPr>
        <w:t>第十一条 监督与检查</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（一）企业、单位收到专项资金后，应按照国家有关财务、会计制度规定进行账务处理，严格按照规定使用资金，并按照国家档案管理有关规定妥善保管申请和审核材料，以备核查。</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（二）本着</w:t>
      </w:r>
      <w:r w:rsidRPr="006044E7">
        <w:rPr>
          <w:rFonts w:ascii="方正仿宋_GBK" w:eastAsia="方正仿宋_GBK" w:hAnsi="Times New Roman" w:cs="方正仿宋_GBK" w:hint="eastAsia"/>
          <w:sz w:val="32"/>
          <w:szCs w:val="32"/>
        </w:rPr>
        <w:t>“谁使用、谁负责”</w:t>
      </w:r>
      <w:r w:rsidRPr="006044E7">
        <w:rPr>
          <w:rFonts w:ascii="方正仿宋_GBK" w:eastAsia="方正仿宋_GBK" w:hAnsi="Times New Roman" w:hint="eastAsia"/>
          <w:sz w:val="32"/>
          <w:szCs w:val="32"/>
        </w:rPr>
        <w:t>的原则，相关企业和单位对自身信用状况、项目及材料真实性、遵守法律法规和违约责任作书面承诺，对项目真实性、项目实施、资金使用绩效负责。对骗取、套取、挤占、挪用专项资金等违法行为，一经查实，将按照《财政违法行为处罚处分条例》（国务院令第427号）规定处理；构成犯罪的，移送司法机关处理。</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三）区商务、财政部门在专项资金审核、分配、审批、申报工作中，如存在以权谋私、滥用职权、玩忽职守、徇私舞弊等违法违纪行为的，按照《预算法》、《公务员法》、《行政监察法》、《财政违法行为处罚处分条例》等规定追究相应责任；涉嫌犯罪的，移送司法机关处理。</w:t>
      </w:r>
    </w:p>
    <w:p w:rsidR="006044E7" w:rsidRPr="00E51B9A" w:rsidRDefault="006044E7" w:rsidP="006044E7">
      <w:pPr>
        <w:autoSpaceDN w:val="0"/>
        <w:spacing w:line="600" w:lineRule="exact"/>
        <w:ind w:firstLineChars="200" w:firstLine="640"/>
        <w:rPr>
          <w:rFonts w:ascii="方正黑体_GBK" w:eastAsia="方正黑体_GBK" w:hAnsi="Times New Roman"/>
          <w:sz w:val="32"/>
          <w:szCs w:val="32"/>
        </w:rPr>
      </w:pPr>
      <w:r w:rsidRPr="00E51B9A">
        <w:rPr>
          <w:rFonts w:ascii="方正黑体_GBK" w:eastAsia="方正黑体_GBK" w:hAnsi="Times New Roman" w:hint="eastAsia"/>
          <w:sz w:val="32"/>
          <w:szCs w:val="32"/>
        </w:rPr>
        <w:t>第十二条 实施及解释</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本细则自发布之日起，原</w:t>
      </w:r>
      <w:r w:rsidRPr="006044E7">
        <w:rPr>
          <w:rFonts w:ascii="方正仿宋_GBK" w:eastAsia="方正仿宋_GBK" w:hAnsi="Times New Roman" w:hint="eastAsia"/>
          <w:color w:val="000000"/>
          <w:sz w:val="32"/>
          <w:szCs w:val="32"/>
        </w:rPr>
        <w:t>《关于印发〈重庆市九龙坡区承接加工贸易梯度转移专项资金管理实施细则〉（试行）的通知》（九</w:t>
      </w:r>
      <w:r w:rsidRPr="006044E7">
        <w:rPr>
          <w:rFonts w:ascii="方正仿宋_GBK" w:eastAsia="方正仿宋_GBK" w:hAnsi="Times New Roman" w:hint="eastAsia"/>
          <w:color w:val="000000"/>
          <w:sz w:val="32"/>
          <w:szCs w:val="32"/>
        </w:rPr>
        <w:lastRenderedPageBreak/>
        <w:t>商务发〔2021〕33号）文件同时废止。</w:t>
      </w:r>
      <w:r w:rsidRPr="006044E7">
        <w:rPr>
          <w:rFonts w:ascii="方正仿宋_GBK" w:eastAsia="方正仿宋_GBK" w:hAnsi="Times New Roman" w:hint="eastAsia"/>
          <w:sz w:val="32"/>
          <w:szCs w:val="32"/>
        </w:rPr>
        <w:t>本细则由重庆市九龙坡区商务委员会和重庆市九龙坡区财政局负责解释。</w:t>
      </w: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p>
    <w:p w:rsidR="006044E7" w:rsidRPr="006044E7" w:rsidRDefault="006044E7" w:rsidP="006044E7">
      <w:pPr>
        <w:autoSpaceDN w:val="0"/>
        <w:spacing w:line="600" w:lineRule="exact"/>
        <w:ind w:firstLineChars="200" w:firstLine="640"/>
        <w:rPr>
          <w:rFonts w:ascii="方正仿宋_GBK" w:eastAsia="方正仿宋_GBK" w:hAnsi="Times New Roman"/>
          <w:sz w:val="32"/>
          <w:szCs w:val="32"/>
        </w:rPr>
      </w:pPr>
      <w:r w:rsidRPr="006044E7">
        <w:rPr>
          <w:rFonts w:ascii="方正仿宋_GBK" w:eastAsia="方正仿宋_GBK" w:hAnsi="Times New Roman" w:hint="eastAsia"/>
          <w:sz w:val="32"/>
          <w:szCs w:val="32"/>
        </w:rPr>
        <w:t>附件：1.加工贸易梯度转移专项资金项目申请表</w:t>
      </w:r>
    </w:p>
    <w:p w:rsidR="006044E7" w:rsidRPr="006044E7" w:rsidRDefault="006044E7" w:rsidP="00B92F3D">
      <w:pPr>
        <w:autoSpaceDN w:val="0"/>
        <w:spacing w:line="600" w:lineRule="exact"/>
        <w:ind w:firstLineChars="520" w:firstLine="1664"/>
        <w:rPr>
          <w:rFonts w:ascii="方正仿宋_GBK" w:eastAsia="方正仿宋_GBK" w:hAnsi="Times New Roman"/>
          <w:sz w:val="32"/>
          <w:szCs w:val="32"/>
        </w:rPr>
      </w:pPr>
      <w:r w:rsidRPr="006044E7">
        <w:rPr>
          <w:rFonts w:ascii="方正仿宋_GBK" w:eastAsia="方正仿宋_GBK" w:hAnsi="Times New Roman" w:hint="eastAsia"/>
          <w:sz w:val="32"/>
          <w:szCs w:val="32"/>
        </w:rPr>
        <w:t>2.承接加工贸易梯度转移事项绩效目标表</w:t>
      </w:r>
    </w:p>
    <w:p w:rsidR="006044E7" w:rsidRPr="006044E7" w:rsidRDefault="006044E7" w:rsidP="00B92F3D">
      <w:pPr>
        <w:autoSpaceDN w:val="0"/>
        <w:spacing w:line="600" w:lineRule="exact"/>
        <w:ind w:firstLineChars="520" w:firstLine="1664"/>
        <w:rPr>
          <w:rFonts w:ascii="方正仿宋_GBK" w:eastAsia="方正仿宋_GBK" w:hAnsi="Times New Roman"/>
          <w:sz w:val="32"/>
          <w:szCs w:val="32"/>
        </w:rPr>
      </w:pPr>
      <w:r w:rsidRPr="006044E7">
        <w:rPr>
          <w:rFonts w:ascii="方正仿宋_GBK" w:eastAsia="方正仿宋_GBK" w:hAnsi="Times New Roman" w:hint="eastAsia"/>
          <w:sz w:val="32"/>
          <w:szCs w:val="32"/>
        </w:rPr>
        <w:t>3.申报材料真实性承诺书</w:t>
      </w:r>
    </w:p>
    <w:p w:rsidR="00B92F3D" w:rsidRDefault="00B92F3D">
      <w:pPr>
        <w:widowControl/>
        <w:jc w:val="left"/>
        <w:rPr>
          <w:rFonts w:ascii="Times New Roman" w:eastAsia="方正仿宋_GBK" w:hAnsi="Times New Roman"/>
          <w:sz w:val="32"/>
        </w:rPr>
      </w:pPr>
      <w:r>
        <w:rPr>
          <w:rFonts w:ascii="Times New Roman" w:eastAsia="方正仿宋_GBK" w:hAnsi="Times New Roman"/>
          <w:sz w:val="32"/>
        </w:rPr>
        <w:br w:type="page"/>
      </w:r>
    </w:p>
    <w:p w:rsidR="00B92F3D" w:rsidRPr="00B92F3D" w:rsidRDefault="00B92F3D" w:rsidP="00B92F3D">
      <w:pPr>
        <w:pStyle w:val="a4"/>
        <w:rPr>
          <w:rFonts w:ascii="方正黑体_GBK" w:eastAsia="方正黑体_GBK"/>
          <w:sz w:val="32"/>
          <w:szCs w:val="32"/>
        </w:rPr>
      </w:pPr>
      <w:r w:rsidRPr="00B92F3D">
        <w:rPr>
          <w:rFonts w:ascii="方正黑体_GBK" w:eastAsia="方正黑体_GBK" w:hint="eastAsia"/>
          <w:sz w:val="32"/>
          <w:szCs w:val="32"/>
        </w:rPr>
        <w:lastRenderedPageBreak/>
        <w:t>附件1</w:t>
      </w:r>
    </w:p>
    <w:p w:rsidR="00B92F3D" w:rsidRPr="00B92F3D" w:rsidRDefault="00B92F3D" w:rsidP="00B92F3D">
      <w:pPr>
        <w:pStyle w:val="a4"/>
        <w:rPr>
          <w:rFonts w:eastAsia="方正小标宋_GBK"/>
          <w:sz w:val="32"/>
          <w:szCs w:val="32"/>
        </w:rPr>
      </w:pPr>
    </w:p>
    <w:p w:rsidR="00B92F3D" w:rsidRPr="00B92F3D" w:rsidRDefault="00B92F3D" w:rsidP="00B92F3D">
      <w:pPr>
        <w:spacing w:line="700" w:lineRule="exact"/>
        <w:jc w:val="center"/>
        <w:rPr>
          <w:rFonts w:eastAsia="方正小标宋_GBK"/>
          <w:sz w:val="36"/>
          <w:szCs w:val="36"/>
        </w:rPr>
      </w:pPr>
      <w:r w:rsidRPr="00B92F3D">
        <w:rPr>
          <w:rFonts w:eastAsia="方正小标宋_GBK"/>
          <w:sz w:val="36"/>
          <w:szCs w:val="36"/>
        </w:rPr>
        <w:t>加工贸易梯度转移专项资金项目申请表</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2126"/>
        <w:gridCol w:w="1843"/>
        <w:gridCol w:w="2268"/>
        <w:gridCol w:w="2268"/>
      </w:tblGrid>
      <w:tr w:rsidR="00B92F3D" w:rsidTr="00E56FBE">
        <w:trPr>
          <w:cantSplit/>
          <w:trHeight w:hRule="exact" w:val="615"/>
        </w:trPr>
        <w:tc>
          <w:tcPr>
            <w:tcW w:w="710" w:type="dxa"/>
            <w:vMerge w:val="restart"/>
            <w:tcBorders>
              <w:top w:val="single" w:sz="4" w:space="0" w:color="auto"/>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申报单位填写</w:t>
            </w:r>
          </w:p>
          <w:p w:rsidR="00B92F3D" w:rsidRDefault="00B92F3D" w:rsidP="00E56FBE">
            <w:pPr>
              <w:spacing w:line="300" w:lineRule="exact"/>
              <w:jc w:val="center"/>
              <w:rPr>
                <w:rFonts w:eastAsia="方正仿宋_GBK"/>
                <w:sz w:val="30"/>
                <w:szCs w:val="30"/>
              </w:rPr>
            </w:pPr>
            <w:r>
              <w:rPr>
                <w:rFonts w:eastAsia="方正仿宋_GBK"/>
                <w:sz w:val="30"/>
                <w:szCs w:val="30"/>
              </w:rPr>
              <w:br w:type="page"/>
            </w:r>
          </w:p>
        </w:tc>
        <w:tc>
          <w:tcPr>
            <w:tcW w:w="8505" w:type="dxa"/>
            <w:gridSpan w:val="4"/>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申请单位基本情况</w:t>
            </w: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申请单位名称</w:t>
            </w: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经济类型</w:t>
            </w: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申请单位地址</w:t>
            </w: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509"/>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所在镇街</w:t>
            </w:r>
            <w:r>
              <w:rPr>
                <w:rFonts w:eastAsia="方正仿宋_GBK"/>
                <w:sz w:val="30"/>
                <w:szCs w:val="30"/>
              </w:rPr>
              <w:t>/</w:t>
            </w:r>
            <w:r>
              <w:rPr>
                <w:rFonts w:eastAsia="方正仿宋_GBK"/>
                <w:sz w:val="30"/>
                <w:szCs w:val="30"/>
              </w:rPr>
              <w:t>园区</w:t>
            </w: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申请单位</w:t>
            </w:r>
          </w:p>
          <w:p w:rsidR="00B92F3D" w:rsidRDefault="00B92F3D" w:rsidP="00E56FBE">
            <w:pPr>
              <w:spacing w:line="300" w:lineRule="exact"/>
              <w:jc w:val="center"/>
              <w:rPr>
                <w:rFonts w:eastAsia="方正仿宋_GBK"/>
                <w:sz w:val="30"/>
                <w:szCs w:val="30"/>
              </w:rPr>
            </w:pPr>
            <w:r>
              <w:rPr>
                <w:rFonts w:eastAsia="方正仿宋_GBK"/>
                <w:sz w:val="30"/>
                <w:szCs w:val="30"/>
              </w:rPr>
              <w:t>财务事项</w:t>
            </w: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left"/>
              <w:rPr>
                <w:rFonts w:eastAsia="方正仿宋_GBK"/>
                <w:sz w:val="30"/>
                <w:szCs w:val="30"/>
              </w:rPr>
            </w:pPr>
            <w:r>
              <w:rPr>
                <w:rFonts w:eastAsia="方正仿宋_GBK"/>
                <w:sz w:val="30"/>
                <w:szCs w:val="30"/>
              </w:rPr>
              <w:t>开户行：</w:t>
            </w: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left"/>
              <w:rPr>
                <w:rFonts w:eastAsia="方正仿宋_GBK"/>
                <w:sz w:val="30"/>
                <w:szCs w:val="30"/>
              </w:rPr>
            </w:pPr>
            <w:r>
              <w:rPr>
                <w:rFonts w:eastAsia="方正仿宋_GBK"/>
                <w:sz w:val="30"/>
                <w:szCs w:val="30"/>
              </w:rPr>
              <w:t>账号：</w:t>
            </w: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6379" w:type="dxa"/>
            <w:gridSpan w:val="3"/>
            <w:tcBorders>
              <w:top w:val="single" w:sz="4" w:space="0" w:color="auto"/>
              <w:left w:val="nil"/>
              <w:bottom w:val="single" w:sz="4" w:space="0" w:color="auto"/>
              <w:right w:val="single" w:sz="4" w:space="0" w:color="auto"/>
            </w:tcBorders>
            <w:vAlign w:val="center"/>
          </w:tcPr>
          <w:p w:rsidR="00B92F3D" w:rsidRDefault="00B92F3D" w:rsidP="00E56FBE">
            <w:pPr>
              <w:spacing w:line="300" w:lineRule="exact"/>
              <w:jc w:val="left"/>
              <w:rPr>
                <w:rFonts w:eastAsia="方正仿宋_GBK"/>
                <w:sz w:val="30"/>
                <w:szCs w:val="30"/>
              </w:rPr>
            </w:pPr>
            <w:r>
              <w:rPr>
                <w:rFonts w:eastAsia="方正仿宋_GBK"/>
                <w:sz w:val="30"/>
                <w:szCs w:val="30"/>
              </w:rPr>
              <w:t>户名：</w:t>
            </w:r>
          </w:p>
        </w:tc>
      </w:tr>
      <w:tr w:rsidR="00B92F3D" w:rsidTr="00E56FBE">
        <w:trPr>
          <w:cantSplit/>
          <w:trHeight w:hRule="exact" w:val="934"/>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8505" w:type="dxa"/>
            <w:gridSpan w:val="4"/>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申请项目基本情况</w:t>
            </w: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项目名称</w:t>
            </w:r>
          </w:p>
        </w:tc>
        <w:tc>
          <w:tcPr>
            <w:tcW w:w="6379" w:type="dxa"/>
            <w:gridSpan w:val="3"/>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3675"/>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项目基本情况（说明项目实施情况或完成情况、取得的成效、申请理由、项目投资及申请支持范围等）</w:t>
            </w:r>
          </w:p>
        </w:tc>
        <w:tc>
          <w:tcPr>
            <w:tcW w:w="6379" w:type="dxa"/>
            <w:gridSpan w:val="3"/>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p w:rsidR="00B92F3D" w:rsidRDefault="00B92F3D" w:rsidP="00E56FBE">
            <w:pPr>
              <w:spacing w:line="300" w:lineRule="exact"/>
              <w:jc w:val="center"/>
              <w:rPr>
                <w:rFonts w:eastAsia="方正仿宋_GBK"/>
                <w:sz w:val="30"/>
                <w:szCs w:val="30"/>
              </w:rPr>
            </w:pPr>
          </w:p>
          <w:p w:rsidR="00B92F3D" w:rsidRDefault="00B92F3D" w:rsidP="00E56FBE">
            <w:pPr>
              <w:pStyle w:val="a4"/>
              <w:rPr>
                <w:rFonts w:eastAsia="方正仿宋_GBK"/>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项目完成时间</w:t>
            </w:r>
          </w:p>
        </w:tc>
        <w:tc>
          <w:tcPr>
            <w:tcW w:w="6379" w:type="dxa"/>
            <w:gridSpan w:val="3"/>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是否向其他</w:t>
            </w:r>
          </w:p>
          <w:p w:rsidR="00B92F3D" w:rsidRDefault="00B92F3D" w:rsidP="00E56FBE">
            <w:pPr>
              <w:spacing w:line="300" w:lineRule="exact"/>
              <w:jc w:val="center"/>
              <w:rPr>
                <w:rFonts w:eastAsia="方正仿宋_GBK"/>
                <w:sz w:val="30"/>
                <w:szCs w:val="30"/>
              </w:rPr>
            </w:pPr>
            <w:r>
              <w:rPr>
                <w:rFonts w:eastAsia="方正仿宋_GBK"/>
                <w:sz w:val="30"/>
                <w:szCs w:val="30"/>
              </w:rPr>
              <w:t>机构申请</w:t>
            </w:r>
          </w:p>
        </w:tc>
        <w:tc>
          <w:tcPr>
            <w:tcW w:w="6379" w:type="dxa"/>
            <w:gridSpan w:val="3"/>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496"/>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8505" w:type="dxa"/>
            <w:gridSpan w:val="4"/>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项目费用情况（单位：人民币元）</w:t>
            </w:r>
          </w:p>
        </w:tc>
      </w:tr>
      <w:tr w:rsidR="00B92F3D" w:rsidTr="00E56FBE">
        <w:trPr>
          <w:cantSplit/>
          <w:trHeight w:hRule="exact" w:val="555"/>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申请内容</w:t>
            </w:r>
          </w:p>
        </w:tc>
        <w:tc>
          <w:tcPr>
            <w:tcW w:w="1843"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实际发生金额</w:t>
            </w: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申请支持比例</w:t>
            </w: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r>
              <w:rPr>
                <w:rFonts w:eastAsia="方正仿宋_GBK"/>
                <w:sz w:val="30"/>
                <w:szCs w:val="30"/>
              </w:rPr>
              <w:t>申请支持金额</w:t>
            </w: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1843"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1843"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1843"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2268"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r>
      <w:tr w:rsidR="00B92F3D" w:rsidTr="00E56FBE">
        <w:trPr>
          <w:cantSplit/>
          <w:trHeight w:hRule="exact" w:val="680"/>
        </w:trPr>
        <w:tc>
          <w:tcPr>
            <w:tcW w:w="710" w:type="dxa"/>
            <w:vMerge/>
            <w:tcBorders>
              <w:left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8505" w:type="dxa"/>
            <w:gridSpan w:val="4"/>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jc w:val="left"/>
              <w:rPr>
                <w:rFonts w:eastAsia="方正仿宋_GBK"/>
                <w:sz w:val="30"/>
                <w:szCs w:val="30"/>
              </w:rPr>
            </w:pPr>
            <w:r>
              <w:rPr>
                <w:rFonts w:eastAsia="方正仿宋_GBK"/>
                <w:sz w:val="30"/>
                <w:szCs w:val="30"/>
              </w:rPr>
              <w:t>申请支持金额合计（大写人民币）：</w:t>
            </w:r>
          </w:p>
        </w:tc>
      </w:tr>
      <w:tr w:rsidR="00B92F3D" w:rsidTr="00E56FBE">
        <w:trPr>
          <w:cantSplit/>
          <w:trHeight w:hRule="exact" w:val="2534"/>
        </w:trPr>
        <w:tc>
          <w:tcPr>
            <w:tcW w:w="710" w:type="dxa"/>
            <w:vMerge/>
            <w:tcBorders>
              <w:left w:val="single" w:sz="4" w:space="0" w:color="auto"/>
              <w:bottom w:val="single" w:sz="4" w:space="0" w:color="auto"/>
              <w:right w:val="single" w:sz="4" w:space="0" w:color="auto"/>
            </w:tcBorders>
            <w:vAlign w:val="center"/>
          </w:tcPr>
          <w:p w:rsidR="00B92F3D" w:rsidRDefault="00B92F3D" w:rsidP="00E56FBE">
            <w:pPr>
              <w:spacing w:line="300" w:lineRule="exact"/>
              <w:jc w:val="center"/>
              <w:rPr>
                <w:rFonts w:eastAsia="方正仿宋_GBK"/>
                <w:sz w:val="30"/>
                <w:szCs w:val="30"/>
              </w:rPr>
            </w:pPr>
          </w:p>
        </w:tc>
        <w:tc>
          <w:tcPr>
            <w:tcW w:w="8505" w:type="dxa"/>
            <w:gridSpan w:val="4"/>
            <w:tcBorders>
              <w:top w:val="single" w:sz="4" w:space="0" w:color="auto"/>
              <w:left w:val="single" w:sz="4" w:space="0" w:color="auto"/>
              <w:bottom w:val="single" w:sz="4" w:space="0" w:color="auto"/>
              <w:right w:val="single" w:sz="4" w:space="0" w:color="auto"/>
            </w:tcBorders>
            <w:vAlign w:val="bottom"/>
          </w:tcPr>
          <w:p w:rsidR="00B92F3D" w:rsidRDefault="00B92F3D" w:rsidP="00E56FBE">
            <w:pPr>
              <w:spacing w:line="300" w:lineRule="exact"/>
              <w:rPr>
                <w:rFonts w:eastAsia="方正仿宋_GBK"/>
                <w:sz w:val="30"/>
                <w:szCs w:val="30"/>
              </w:rPr>
            </w:pPr>
          </w:p>
          <w:p w:rsidR="00B92F3D" w:rsidRDefault="00B92F3D" w:rsidP="00E56FBE">
            <w:pPr>
              <w:spacing w:line="300" w:lineRule="exact"/>
              <w:rPr>
                <w:rFonts w:eastAsia="方正仿宋_GBK"/>
                <w:sz w:val="30"/>
                <w:szCs w:val="30"/>
              </w:rPr>
            </w:pPr>
            <w:r>
              <w:rPr>
                <w:rFonts w:eastAsia="方正仿宋_GBK"/>
                <w:sz w:val="30"/>
                <w:szCs w:val="30"/>
              </w:rPr>
              <w:t>申请单位法人签字：</w:t>
            </w:r>
            <w:r>
              <w:rPr>
                <w:rFonts w:eastAsia="方正仿宋_GBK"/>
                <w:sz w:val="30"/>
                <w:szCs w:val="30"/>
              </w:rPr>
              <w:t xml:space="preserve">                      </w:t>
            </w:r>
          </w:p>
          <w:p w:rsidR="00B92F3D" w:rsidRDefault="00B92F3D" w:rsidP="00E56FBE">
            <w:pPr>
              <w:spacing w:line="300" w:lineRule="exact"/>
              <w:ind w:firstLineChars="2050" w:firstLine="6150"/>
              <w:rPr>
                <w:rFonts w:eastAsia="方正仿宋_GBK"/>
                <w:sz w:val="30"/>
                <w:szCs w:val="30"/>
              </w:rPr>
            </w:pPr>
            <w:r>
              <w:rPr>
                <w:rFonts w:eastAsia="方正仿宋_GBK"/>
                <w:sz w:val="30"/>
                <w:szCs w:val="30"/>
              </w:rPr>
              <w:t>单位盖章</w:t>
            </w:r>
          </w:p>
          <w:p w:rsidR="00B92F3D" w:rsidRDefault="00B92F3D" w:rsidP="00E56FBE">
            <w:pPr>
              <w:pStyle w:val="a4"/>
              <w:rPr>
                <w:rFonts w:eastAsia="方正仿宋_GBK"/>
              </w:rPr>
            </w:pPr>
          </w:p>
          <w:p w:rsidR="00B92F3D" w:rsidRDefault="00B92F3D" w:rsidP="00E56FBE">
            <w:pPr>
              <w:spacing w:line="300" w:lineRule="exact"/>
              <w:rPr>
                <w:rFonts w:eastAsia="方正仿宋_GBK"/>
                <w:sz w:val="30"/>
                <w:szCs w:val="30"/>
              </w:rPr>
            </w:pPr>
            <w:r>
              <w:rPr>
                <w:rFonts w:eastAsia="方正仿宋_GBK"/>
                <w:sz w:val="30"/>
                <w:szCs w:val="30"/>
              </w:rPr>
              <w:t xml:space="preserve">　　　　　　　　　　　　　</w:t>
            </w:r>
            <w:r>
              <w:rPr>
                <w:rFonts w:eastAsia="方正仿宋_GBK"/>
                <w:sz w:val="30"/>
                <w:szCs w:val="30"/>
              </w:rPr>
              <w:t xml:space="preserve">             </w:t>
            </w:r>
            <w:r>
              <w:rPr>
                <w:rFonts w:eastAsia="方正仿宋_GBK"/>
                <w:sz w:val="30"/>
                <w:szCs w:val="30"/>
              </w:rPr>
              <w:t>年</w:t>
            </w:r>
            <w:r>
              <w:rPr>
                <w:rFonts w:eastAsia="方正仿宋_GBK"/>
                <w:sz w:val="30"/>
                <w:szCs w:val="30"/>
              </w:rPr>
              <w:t xml:space="preserve">   </w:t>
            </w:r>
            <w:r>
              <w:rPr>
                <w:rFonts w:eastAsia="方正仿宋_GBK"/>
                <w:sz w:val="30"/>
                <w:szCs w:val="30"/>
              </w:rPr>
              <w:t>月</w:t>
            </w:r>
            <w:r>
              <w:rPr>
                <w:rFonts w:eastAsia="方正仿宋_GBK"/>
                <w:sz w:val="30"/>
                <w:szCs w:val="30"/>
              </w:rPr>
              <w:t xml:space="preserve">   </w:t>
            </w:r>
            <w:r>
              <w:rPr>
                <w:rFonts w:eastAsia="方正仿宋_GBK"/>
                <w:sz w:val="30"/>
                <w:szCs w:val="30"/>
              </w:rPr>
              <w:t>日</w:t>
            </w:r>
          </w:p>
        </w:tc>
      </w:tr>
    </w:tbl>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rsidP="00B92F3D">
      <w:pPr>
        <w:rPr>
          <w:rFonts w:eastAsia="方正黑体_GBK"/>
        </w:rPr>
      </w:pPr>
    </w:p>
    <w:p w:rsidR="00B92F3D" w:rsidRDefault="00B92F3D">
      <w:pPr>
        <w:widowControl/>
        <w:jc w:val="left"/>
        <w:rPr>
          <w:rFonts w:eastAsia="方正黑体_GBK"/>
        </w:rPr>
      </w:pPr>
      <w:r>
        <w:rPr>
          <w:rFonts w:eastAsia="方正黑体_GBK"/>
        </w:rPr>
        <w:br w:type="page"/>
      </w:r>
    </w:p>
    <w:p w:rsidR="00B92F3D" w:rsidRDefault="00B92F3D" w:rsidP="00B92F3D">
      <w:pPr>
        <w:pStyle w:val="a4"/>
        <w:spacing w:line="600" w:lineRule="exact"/>
        <w:rPr>
          <w:rFonts w:eastAsia="方正黑体_GBK"/>
          <w:sz w:val="32"/>
          <w:szCs w:val="32"/>
        </w:rPr>
      </w:pPr>
      <w:r>
        <w:rPr>
          <w:rFonts w:eastAsia="方正黑体_GBK"/>
          <w:sz w:val="32"/>
          <w:szCs w:val="32"/>
        </w:rPr>
        <w:lastRenderedPageBreak/>
        <w:t>附件</w:t>
      </w:r>
      <w:r>
        <w:rPr>
          <w:rFonts w:eastAsia="方正黑体_GBK"/>
          <w:sz w:val="32"/>
          <w:szCs w:val="32"/>
        </w:rPr>
        <w:t>2</w:t>
      </w:r>
    </w:p>
    <w:p w:rsidR="00B92F3D" w:rsidRDefault="00B92F3D" w:rsidP="00B92F3D">
      <w:pPr>
        <w:spacing w:line="600" w:lineRule="exact"/>
        <w:rPr>
          <w:rFonts w:eastAsia="方正黑体_GBK"/>
          <w:sz w:val="32"/>
          <w:szCs w:val="32"/>
        </w:rPr>
      </w:pPr>
    </w:p>
    <w:p w:rsidR="00B92F3D" w:rsidRPr="00B92F3D" w:rsidRDefault="00B92F3D" w:rsidP="00B92F3D">
      <w:pPr>
        <w:spacing w:line="600" w:lineRule="exact"/>
        <w:jc w:val="center"/>
        <w:rPr>
          <w:rFonts w:eastAsia="方正小标宋_GBK"/>
          <w:sz w:val="36"/>
          <w:szCs w:val="36"/>
        </w:rPr>
      </w:pPr>
      <w:r w:rsidRPr="00B92F3D">
        <w:rPr>
          <w:rFonts w:eastAsia="方正小标宋_GBK"/>
          <w:sz w:val="36"/>
          <w:szCs w:val="36"/>
        </w:rPr>
        <w:t>承接加工贸易梯度转移事项绩效目标表</w:t>
      </w:r>
    </w:p>
    <w:tbl>
      <w:tblPr>
        <w:tblW w:w="924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
        <w:gridCol w:w="1010"/>
        <w:gridCol w:w="1965"/>
        <w:gridCol w:w="1188"/>
        <w:gridCol w:w="957"/>
        <w:gridCol w:w="2267"/>
        <w:gridCol w:w="1009"/>
      </w:tblGrid>
      <w:tr w:rsidR="00B92F3D" w:rsidTr="00E56FBE">
        <w:trPr>
          <w:trHeight w:val="488"/>
        </w:trPr>
        <w:tc>
          <w:tcPr>
            <w:tcW w:w="5015" w:type="dxa"/>
            <w:gridSpan w:val="4"/>
            <w:tcBorders>
              <w:top w:val="single" w:sz="4" w:space="0" w:color="000000"/>
              <w:left w:val="single" w:sz="4" w:space="0" w:color="000000"/>
              <w:right w:val="single" w:sz="4" w:space="0" w:color="auto"/>
            </w:tcBorders>
            <w:vAlign w:val="center"/>
          </w:tcPr>
          <w:p w:rsidR="00B92F3D" w:rsidRDefault="00B92F3D" w:rsidP="00E56FBE">
            <w:pPr>
              <w:jc w:val="center"/>
              <w:rPr>
                <w:rFonts w:eastAsia="方正仿宋_GBK"/>
                <w:sz w:val="24"/>
              </w:rPr>
            </w:pPr>
            <w:r>
              <w:rPr>
                <w:rFonts w:eastAsia="方正仿宋_GBK"/>
                <w:sz w:val="24"/>
              </w:rPr>
              <w:t>中期（三年）目标</w:t>
            </w:r>
          </w:p>
        </w:tc>
        <w:tc>
          <w:tcPr>
            <w:tcW w:w="4233" w:type="dxa"/>
            <w:gridSpan w:val="3"/>
            <w:tcBorders>
              <w:top w:val="single" w:sz="4" w:space="0" w:color="000000"/>
              <w:left w:val="single" w:sz="4" w:space="0" w:color="auto"/>
              <w:right w:val="single" w:sz="4" w:space="0" w:color="000000"/>
            </w:tcBorders>
            <w:vAlign w:val="center"/>
          </w:tcPr>
          <w:p w:rsidR="00B92F3D" w:rsidRDefault="00B92F3D" w:rsidP="00E56FBE">
            <w:pPr>
              <w:jc w:val="center"/>
              <w:rPr>
                <w:rFonts w:eastAsia="方正仿宋_GBK"/>
                <w:sz w:val="24"/>
                <w:szCs w:val="18"/>
              </w:rPr>
            </w:pPr>
            <w:r>
              <w:rPr>
                <w:rFonts w:eastAsia="方正仿宋_GBK"/>
                <w:sz w:val="24"/>
              </w:rPr>
              <w:t>年度目标</w:t>
            </w:r>
          </w:p>
        </w:tc>
      </w:tr>
      <w:tr w:rsidR="00B92F3D" w:rsidTr="00E56FBE">
        <w:trPr>
          <w:trHeight w:val="2031"/>
        </w:trPr>
        <w:tc>
          <w:tcPr>
            <w:tcW w:w="5015" w:type="dxa"/>
            <w:gridSpan w:val="4"/>
            <w:tcBorders>
              <w:top w:val="single" w:sz="4" w:space="0" w:color="000000"/>
              <w:left w:val="single" w:sz="4" w:space="0" w:color="000000"/>
              <w:right w:val="single" w:sz="4" w:space="0" w:color="000000"/>
            </w:tcBorders>
          </w:tcPr>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1</w:t>
            </w:r>
            <w:r>
              <w:rPr>
                <w:rFonts w:eastAsia="方正仿宋_GBK"/>
                <w:sz w:val="24"/>
                <w:szCs w:val="21"/>
              </w:rPr>
              <w:t>：承接东部地区加工贸易梯度转移。</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2</w:t>
            </w:r>
            <w:r>
              <w:rPr>
                <w:rFonts w:eastAsia="方正仿宋_GBK"/>
                <w:sz w:val="24"/>
                <w:szCs w:val="21"/>
              </w:rPr>
              <w:t>：加工贸易企业家数增加。</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3</w:t>
            </w:r>
            <w:r>
              <w:rPr>
                <w:rFonts w:eastAsia="方正仿宋_GBK"/>
                <w:sz w:val="24"/>
                <w:szCs w:val="21"/>
              </w:rPr>
              <w:t>：内外资投资额增加。</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4</w:t>
            </w:r>
            <w:r>
              <w:rPr>
                <w:rFonts w:eastAsia="方正仿宋_GBK"/>
                <w:sz w:val="24"/>
                <w:szCs w:val="21"/>
              </w:rPr>
              <w:t>：建成一个加工贸易产业集群。</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5</w:t>
            </w:r>
            <w:r>
              <w:rPr>
                <w:rFonts w:eastAsia="方正仿宋_GBK"/>
                <w:sz w:val="24"/>
                <w:szCs w:val="21"/>
              </w:rPr>
              <w:t>：产业配套能力提升。</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6</w:t>
            </w:r>
            <w:r>
              <w:rPr>
                <w:rFonts w:eastAsia="方正仿宋_GBK"/>
                <w:sz w:val="24"/>
                <w:szCs w:val="21"/>
              </w:rPr>
              <w:t>：加工贸易梯度转移重点承接地和示范工带动引领作用提升。</w:t>
            </w:r>
          </w:p>
        </w:tc>
        <w:tc>
          <w:tcPr>
            <w:tcW w:w="4233" w:type="dxa"/>
            <w:gridSpan w:val="3"/>
            <w:tcBorders>
              <w:top w:val="single" w:sz="4" w:space="0" w:color="000000"/>
              <w:left w:val="single" w:sz="4" w:space="0" w:color="000000"/>
              <w:right w:val="single" w:sz="4" w:space="0" w:color="000000"/>
            </w:tcBorders>
          </w:tcPr>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1</w:t>
            </w:r>
            <w:r>
              <w:rPr>
                <w:rFonts w:eastAsia="方正仿宋_GBK"/>
                <w:sz w:val="24"/>
                <w:szCs w:val="21"/>
              </w:rPr>
              <w:t>：加工贸易企业家数增加。</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2</w:t>
            </w:r>
            <w:r>
              <w:rPr>
                <w:rFonts w:eastAsia="方正仿宋_GBK"/>
                <w:sz w:val="24"/>
                <w:szCs w:val="21"/>
              </w:rPr>
              <w:t>：完善各类配套服务和营商环境。</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3</w:t>
            </w:r>
            <w:r>
              <w:rPr>
                <w:rFonts w:eastAsia="方正仿宋_GBK"/>
                <w:sz w:val="24"/>
                <w:szCs w:val="21"/>
              </w:rPr>
              <w:t>：加工贸易企业就业水平提升。</w:t>
            </w:r>
          </w:p>
          <w:p w:rsidR="00B92F3D" w:rsidRDefault="00B92F3D" w:rsidP="00E56FBE">
            <w:pPr>
              <w:spacing w:line="300" w:lineRule="exact"/>
              <w:rPr>
                <w:rFonts w:eastAsia="方正仿宋_GBK"/>
                <w:sz w:val="24"/>
                <w:szCs w:val="21"/>
              </w:rPr>
            </w:pPr>
            <w:r>
              <w:rPr>
                <w:rFonts w:eastAsia="方正仿宋_GBK"/>
                <w:sz w:val="24"/>
                <w:szCs w:val="21"/>
              </w:rPr>
              <w:t>目标</w:t>
            </w:r>
            <w:r>
              <w:rPr>
                <w:rFonts w:eastAsia="方正仿宋_GBK"/>
                <w:sz w:val="24"/>
                <w:szCs w:val="21"/>
              </w:rPr>
              <w:t>4</w:t>
            </w:r>
            <w:r>
              <w:rPr>
                <w:rFonts w:eastAsia="方正仿宋_GBK"/>
                <w:sz w:val="24"/>
                <w:szCs w:val="21"/>
              </w:rPr>
              <w:t>：内外资投资额增加。</w:t>
            </w:r>
          </w:p>
        </w:tc>
      </w:tr>
      <w:tr w:rsidR="00B92F3D" w:rsidTr="00E56FBE">
        <w:trPr>
          <w:trHeight w:val="839"/>
        </w:trPr>
        <w:tc>
          <w:tcPr>
            <w:tcW w:w="852" w:type="dxa"/>
            <w:tcBorders>
              <w:top w:val="single" w:sz="4" w:space="0" w:color="000000"/>
              <w:left w:val="single" w:sz="4" w:space="0" w:color="000000"/>
              <w:bottom w:val="single" w:sz="4" w:space="0" w:color="auto"/>
              <w:right w:val="single" w:sz="4" w:space="0" w:color="auto"/>
            </w:tcBorders>
            <w:vAlign w:val="center"/>
          </w:tcPr>
          <w:p w:rsidR="00B92F3D" w:rsidRDefault="00B92F3D" w:rsidP="00E56FBE">
            <w:pPr>
              <w:spacing w:line="300" w:lineRule="exact"/>
              <w:jc w:val="center"/>
              <w:rPr>
                <w:rFonts w:eastAsia="方正仿宋_GBK"/>
                <w:sz w:val="24"/>
                <w:szCs w:val="18"/>
              </w:rPr>
            </w:pPr>
            <w:r>
              <w:rPr>
                <w:rFonts w:eastAsia="方正仿宋_GBK"/>
                <w:sz w:val="24"/>
                <w:szCs w:val="18"/>
              </w:rPr>
              <w:t>一级指标</w:t>
            </w:r>
          </w:p>
        </w:tc>
        <w:tc>
          <w:tcPr>
            <w:tcW w:w="1010"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二级</w:t>
            </w:r>
          </w:p>
          <w:p w:rsidR="00B92F3D" w:rsidRDefault="00B92F3D" w:rsidP="00E56FBE">
            <w:pPr>
              <w:spacing w:line="300" w:lineRule="exact"/>
              <w:jc w:val="center"/>
              <w:rPr>
                <w:rFonts w:eastAsia="方正仿宋_GBK"/>
                <w:sz w:val="24"/>
                <w:szCs w:val="21"/>
              </w:rPr>
            </w:pPr>
            <w:r>
              <w:rPr>
                <w:rFonts w:eastAsia="方正仿宋_GBK"/>
                <w:sz w:val="24"/>
                <w:szCs w:val="21"/>
              </w:rPr>
              <w:t>指标</w:t>
            </w:r>
          </w:p>
        </w:tc>
        <w:tc>
          <w:tcPr>
            <w:tcW w:w="1965"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三级指标（参考）</w:t>
            </w:r>
          </w:p>
        </w:tc>
        <w:tc>
          <w:tcPr>
            <w:tcW w:w="1188"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预期</w:t>
            </w:r>
          </w:p>
          <w:p w:rsidR="00B92F3D" w:rsidRDefault="00B92F3D" w:rsidP="00E56FBE">
            <w:pPr>
              <w:spacing w:line="300" w:lineRule="exact"/>
              <w:jc w:val="center"/>
              <w:rPr>
                <w:rFonts w:eastAsia="方正仿宋_GBK"/>
                <w:sz w:val="24"/>
                <w:szCs w:val="21"/>
              </w:rPr>
            </w:pPr>
            <w:r>
              <w:rPr>
                <w:rFonts w:eastAsia="方正仿宋_GBK"/>
                <w:sz w:val="24"/>
                <w:szCs w:val="21"/>
              </w:rPr>
              <w:t>指标值</w:t>
            </w:r>
          </w:p>
        </w:tc>
        <w:tc>
          <w:tcPr>
            <w:tcW w:w="957" w:type="dxa"/>
            <w:tcBorders>
              <w:top w:val="single" w:sz="4" w:space="0" w:color="000000"/>
              <w:left w:val="single" w:sz="4" w:space="0" w:color="000000"/>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二级</w:t>
            </w:r>
          </w:p>
          <w:p w:rsidR="00B92F3D" w:rsidRDefault="00B92F3D" w:rsidP="00E56FBE">
            <w:pPr>
              <w:spacing w:line="300" w:lineRule="exact"/>
              <w:rPr>
                <w:rFonts w:eastAsia="方正仿宋_GBK"/>
                <w:sz w:val="24"/>
                <w:szCs w:val="21"/>
              </w:rPr>
            </w:pPr>
            <w:r>
              <w:rPr>
                <w:rFonts w:eastAsia="方正仿宋_GBK"/>
                <w:sz w:val="24"/>
                <w:szCs w:val="21"/>
              </w:rPr>
              <w:t>指标</w:t>
            </w:r>
          </w:p>
        </w:tc>
        <w:tc>
          <w:tcPr>
            <w:tcW w:w="2267"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三级指标（参考）</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预期</w:t>
            </w:r>
          </w:p>
          <w:p w:rsidR="00B92F3D" w:rsidRDefault="00B92F3D" w:rsidP="00E56FBE">
            <w:pPr>
              <w:spacing w:line="300" w:lineRule="exact"/>
              <w:jc w:val="center"/>
              <w:rPr>
                <w:rFonts w:eastAsia="方正仿宋_GBK"/>
                <w:sz w:val="24"/>
                <w:szCs w:val="21"/>
              </w:rPr>
            </w:pPr>
            <w:r>
              <w:rPr>
                <w:rFonts w:eastAsia="方正仿宋_GBK"/>
                <w:sz w:val="24"/>
                <w:szCs w:val="21"/>
              </w:rPr>
              <w:t>指标值</w:t>
            </w:r>
          </w:p>
        </w:tc>
      </w:tr>
      <w:tr w:rsidR="00B92F3D" w:rsidTr="00E56FBE">
        <w:trPr>
          <w:trHeight w:val="195"/>
        </w:trPr>
        <w:tc>
          <w:tcPr>
            <w:tcW w:w="852" w:type="dxa"/>
            <w:vMerge w:val="restart"/>
            <w:tcBorders>
              <w:top w:val="single" w:sz="4" w:space="0" w:color="auto"/>
              <w:left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18"/>
              </w:rPr>
            </w:pPr>
            <w:r>
              <w:rPr>
                <w:rFonts w:eastAsia="方正仿宋_GBK"/>
                <w:sz w:val="24"/>
                <w:szCs w:val="18"/>
              </w:rPr>
              <w:t>产出指标</w:t>
            </w:r>
          </w:p>
          <w:p w:rsidR="00B92F3D" w:rsidRDefault="00B92F3D" w:rsidP="00E56FBE">
            <w:pPr>
              <w:spacing w:line="300" w:lineRule="exact"/>
              <w:rPr>
                <w:rFonts w:eastAsia="方正仿宋_GBK"/>
                <w:sz w:val="24"/>
                <w:szCs w:val="18"/>
              </w:rPr>
            </w:pPr>
          </w:p>
        </w:tc>
        <w:tc>
          <w:tcPr>
            <w:tcW w:w="1010" w:type="dxa"/>
            <w:vMerge w:val="restart"/>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数</w:t>
            </w:r>
          </w:p>
          <w:p w:rsidR="00B92F3D" w:rsidRDefault="00B92F3D" w:rsidP="00E56FBE">
            <w:pPr>
              <w:spacing w:line="300" w:lineRule="exact"/>
              <w:jc w:val="center"/>
              <w:rPr>
                <w:rFonts w:eastAsia="方正仿宋_GBK"/>
                <w:sz w:val="24"/>
                <w:szCs w:val="21"/>
              </w:rPr>
            </w:pPr>
            <w:r>
              <w:rPr>
                <w:rFonts w:eastAsia="方正仿宋_GBK"/>
                <w:sz w:val="24"/>
                <w:szCs w:val="21"/>
              </w:rPr>
              <w:t>量</w:t>
            </w:r>
          </w:p>
          <w:p w:rsidR="00B92F3D" w:rsidRDefault="00B92F3D" w:rsidP="00E56FBE">
            <w:pPr>
              <w:spacing w:line="300" w:lineRule="exact"/>
              <w:jc w:val="center"/>
              <w:rPr>
                <w:rFonts w:eastAsia="方正仿宋_GBK"/>
                <w:sz w:val="24"/>
                <w:szCs w:val="21"/>
              </w:rPr>
            </w:pPr>
            <w:r>
              <w:rPr>
                <w:rFonts w:eastAsia="方正仿宋_GBK"/>
                <w:sz w:val="24"/>
                <w:szCs w:val="21"/>
              </w:rPr>
              <w:t>指</w:t>
            </w:r>
          </w:p>
          <w:p w:rsidR="00B92F3D" w:rsidRDefault="00B92F3D" w:rsidP="00E56FBE">
            <w:pPr>
              <w:spacing w:line="300" w:lineRule="exact"/>
              <w:jc w:val="center"/>
              <w:rPr>
                <w:rFonts w:eastAsia="方正仿宋_GBK"/>
                <w:sz w:val="24"/>
                <w:szCs w:val="21"/>
              </w:rPr>
            </w:pPr>
            <w:r>
              <w:rPr>
                <w:rFonts w:eastAsia="方正仿宋_GBK"/>
                <w:sz w:val="24"/>
                <w:szCs w:val="21"/>
              </w:rPr>
              <w:t>标</w:t>
            </w:r>
          </w:p>
        </w:tc>
        <w:tc>
          <w:tcPr>
            <w:tcW w:w="1965" w:type="dxa"/>
            <w:tcBorders>
              <w:top w:val="single" w:sz="4" w:space="0" w:color="000000"/>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加工贸易企业进出口总值</w:t>
            </w:r>
          </w:p>
        </w:tc>
        <w:tc>
          <w:tcPr>
            <w:tcW w:w="1188" w:type="dxa"/>
            <w:tcBorders>
              <w:top w:val="single" w:sz="4" w:space="0" w:color="000000"/>
              <w:left w:val="single" w:sz="4" w:space="0" w:color="auto"/>
              <w:bottom w:val="single" w:sz="4" w:space="0" w:color="auto"/>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vMerge w:val="restart"/>
            <w:tcBorders>
              <w:top w:val="single" w:sz="4" w:space="0" w:color="000000"/>
              <w:left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数</w:t>
            </w:r>
          </w:p>
          <w:p w:rsidR="00B92F3D" w:rsidRDefault="00B92F3D" w:rsidP="00E56FBE">
            <w:pPr>
              <w:spacing w:line="300" w:lineRule="exact"/>
              <w:jc w:val="center"/>
              <w:rPr>
                <w:rFonts w:eastAsia="方正仿宋_GBK"/>
                <w:sz w:val="24"/>
                <w:szCs w:val="21"/>
              </w:rPr>
            </w:pPr>
            <w:r>
              <w:rPr>
                <w:rFonts w:eastAsia="方正仿宋_GBK"/>
                <w:sz w:val="24"/>
                <w:szCs w:val="21"/>
              </w:rPr>
              <w:t>量</w:t>
            </w:r>
          </w:p>
          <w:p w:rsidR="00B92F3D" w:rsidRDefault="00B92F3D" w:rsidP="00E56FBE">
            <w:pPr>
              <w:spacing w:line="300" w:lineRule="exact"/>
              <w:jc w:val="center"/>
              <w:rPr>
                <w:rFonts w:eastAsia="方正仿宋_GBK"/>
                <w:sz w:val="24"/>
                <w:szCs w:val="21"/>
              </w:rPr>
            </w:pPr>
            <w:r>
              <w:rPr>
                <w:rFonts w:eastAsia="方正仿宋_GBK"/>
                <w:sz w:val="24"/>
                <w:szCs w:val="21"/>
              </w:rPr>
              <w:t>指</w:t>
            </w:r>
          </w:p>
          <w:p w:rsidR="00B92F3D" w:rsidRDefault="00B92F3D" w:rsidP="00E56FBE">
            <w:pPr>
              <w:spacing w:line="300" w:lineRule="exact"/>
              <w:jc w:val="center"/>
              <w:rPr>
                <w:rFonts w:eastAsia="方正仿宋_GBK"/>
                <w:sz w:val="24"/>
                <w:szCs w:val="21"/>
              </w:rPr>
            </w:pPr>
            <w:r>
              <w:rPr>
                <w:rFonts w:eastAsia="方正仿宋_GBK"/>
                <w:sz w:val="24"/>
                <w:szCs w:val="21"/>
              </w:rPr>
              <w:t>标</w:t>
            </w:r>
          </w:p>
        </w:tc>
        <w:tc>
          <w:tcPr>
            <w:tcW w:w="2267" w:type="dxa"/>
            <w:tcBorders>
              <w:top w:val="single" w:sz="4" w:space="0" w:color="000000"/>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加工贸易企业进出口总值</w:t>
            </w:r>
          </w:p>
        </w:tc>
        <w:tc>
          <w:tcPr>
            <w:tcW w:w="1009" w:type="dxa"/>
            <w:tcBorders>
              <w:top w:val="single" w:sz="4" w:space="0" w:color="000000"/>
              <w:left w:val="single" w:sz="4" w:space="0" w:color="auto"/>
              <w:bottom w:val="single" w:sz="4" w:space="0" w:color="auto"/>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rPr>
          <w:trHeight w:val="118"/>
        </w:trPr>
        <w:tc>
          <w:tcPr>
            <w:tcW w:w="852" w:type="dxa"/>
            <w:vMerge/>
            <w:tcBorders>
              <w:left w:val="single" w:sz="4" w:space="0" w:color="000000"/>
              <w:right w:val="single" w:sz="4" w:space="0" w:color="auto"/>
            </w:tcBorders>
            <w:vAlign w:val="center"/>
          </w:tcPr>
          <w:p w:rsidR="00B92F3D" w:rsidRDefault="00B92F3D" w:rsidP="00E56FBE">
            <w:pPr>
              <w:spacing w:line="300" w:lineRule="exact"/>
              <w:rPr>
                <w:rFonts w:eastAsia="方正仿宋_GBK"/>
                <w:sz w:val="24"/>
                <w:szCs w:val="18"/>
              </w:rPr>
            </w:pPr>
          </w:p>
        </w:tc>
        <w:tc>
          <w:tcPr>
            <w:tcW w:w="1010" w:type="dxa"/>
            <w:vMerge/>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p>
        </w:tc>
        <w:tc>
          <w:tcPr>
            <w:tcW w:w="1965" w:type="dxa"/>
            <w:tcBorders>
              <w:top w:val="single" w:sz="4" w:space="0" w:color="auto"/>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承接加工贸易企业（项目）数量</w:t>
            </w:r>
          </w:p>
        </w:tc>
        <w:tc>
          <w:tcPr>
            <w:tcW w:w="1188" w:type="dxa"/>
            <w:tcBorders>
              <w:top w:val="single" w:sz="4" w:space="0" w:color="auto"/>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vMerge/>
            <w:tcBorders>
              <w:left w:val="single" w:sz="4" w:space="0" w:color="000000"/>
              <w:right w:val="single" w:sz="4" w:space="0" w:color="auto"/>
            </w:tcBorders>
          </w:tcPr>
          <w:p w:rsidR="00B92F3D" w:rsidRDefault="00B92F3D" w:rsidP="00E56FBE">
            <w:pPr>
              <w:spacing w:line="300" w:lineRule="exact"/>
              <w:jc w:val="center"/>
              <w:rPr>
                <w:rFonts w:eastAsia="方正仿宋_GBK"/>
                <w:sz w:val="24"/>
                <w:szCs w:val="21"/>
              </w:rPr>
            </w:pPr>
          </w:p>
        </w:tc>
        <w:tc>
          <w:tcPr>
            <w:tcW w:w="2267" w:type="dxa"/>
            <w:tcBorders>
              <w:top w:val="single" w:sz="4" w:space="0" w:color="auto"/>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承接加工贸易企业（项目）数量</w:t>
            </w:r>
          </w:p>
        </w:tc>
        <w:tc>
          <w:tcPr>
            <w:tcW w:w="1009" w:type="dxa"/>
            <w:tcBorders>
              <w:top w:val="single" w:sz="4" w:space="0" w:color="auto"/>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c>
          <w:tcPr>
            <w:tcW w:w="852" w:type="dxa"/>
            <w:vMerge/>
            <w:tcBorders>
              <w:left w:val="single" w:sz="4" w:space="0" w:color="000000"/>
              <w:right w:val="single" w:sz="4" w:space="0" w:color="auto"/>
            </w:tcBorders>
            <w:vAlign w:val="center"/>
          </w:tcPr>
          <w:p w:rsidR="00B92F3D" w:rsidRDefault="00B92F3D" w:rsidP="00E56FBE">
            <w:pPr>
              <w:spacing w:line="300" w:lineRule="exact"/>
              <w:rPr>
                <w:rFonts w:eastAsia="方正仿宋_GBK"/>
                <w:sz w:val="24"/>
                <w:szCs w:val="18"/>
              </w:rPr>
            </w:pPr>
          </w:p>
        </w:tc>
        <w:tc>
          <w:tcPr>
            <w:tcW w:w="1010" w:type="dxa"/>
            <w:vMerge/>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p>
        </w:tc>
        <w:tc>
          <w:tcPr>
            <w:tcW w:w="1965" w:type="dxa"/>
            <w:tcBorders>
              <w:top w:val="nil"/>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支持培训就业人员数量</w:t>
            </w:r>
          </w:p>
        </w:tc>
        <w:tc>
          <w:tcPr>
            <w:tcW w:w="1188" w:type="dxa"/>
            <w:tcBorders>
              <w:top w:val="nil"/>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vMerge/>
            <w:tcBorders>
              <w:left w:val="single" w:sz="4" w:space="0" w:color="000000"/>
              <w:right w:val="single" w:sz="4" w:space="0" w:color="auto"/>
            </w:tcBorders>
          </w:tcPr>
          <w:p w:rsidR="00B92F3D" w:rsidRDefault="00B92F3D" w:rsidP="00E56FBE">
            <w:pPr>
              <w:spacing w:line="300" w:lineRule="exact"/>
              <w:jc w:val="center"/>
              <w:rPr>
                <w:rFonts w:eastAsia="方正仿宋_GBK"/>
                <w:sz w:val="24"/>
                <w:szCs w:val="21"/>
              </w:rPr>
            </w:pPr>
          </w:p>
        </w:tc>
        <w:tc>
          <w:tcPr>
            <w:tcW w:w="2267"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支持培训就业人数</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c>
          <w:tcPr>
            <w:tcW w:w="852" w:type="dxa"/>
            <w:vMerge/>
            <w:tcBorders>
              <w:left w:val="single" w:sz="4" w:space="0" w:color="000000"/>
              <w:right w:val="single" w:sz="4" w:space="0" w:color="auto"/>
            </w:tcBorders>
            <w:vAlign w:val="center"/>
          </w:tcPr>
          <w:p w:rsidR="00B92F3D" w:rsidRDefault="00B92F3D" w:rsidP="00E56FBE">
            <w:pPr>
              <w:spacing w:line="300" w:lineRule="exact"/>
              <w:rPr>
                <w:rFonts w:eastAsia="方正仿宋_GBK"/>
                <w:sz w:val="24"/>
                <w:szCs w:val="18"/>
              </w:rPr>
            </w:pPr>
          </w:p>
        </w:tc>
        <w:tc>
          <w:tcPr>
            <w:tcW w:w="1010" w:type="dxa"/>
            <w:vMerge/>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p>
        </w:tc>
        <w:tc>
          <w:tcPr>
            <w:tcW w:w="1965"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加工贸易企业进出口增速</w:t>
            </w:r>
          </w:p>
        </w:tc>
        <w:tc>
          <w:tcPr>
            <w:tcW w:w="1188"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vMerge/>
            <w:tcBorders>
              <w:left w:val="single" w:sz="4" w:space="0" w:color="000000"/>
              <w:right w:val="single" w:sz="4" w:space="0" w:color="auto"/>
            </w:tcBorders>
          </w:tcPr>
          <w:p w:rsidR="00B92F3D" w:rsidRDefault="00B92F3D" w:rsidP="00E56FBE">
            <w:pPr>
              <w:spacing w:line="300" w:lineRule="exact"/>
              <w:jc w:val="center"/>
              <w:rPr>
                <w:rFonts w:eastAsia="方正仿宋_GBK"/>
                <w:sz w:val="24"/>
                <w:szCs w:val="21"/>
              </w:rPr>
            </w:pPr>
          </w:p>
        </w:tc>
        <w:tc>
          <w:tcPr>
            <w:tcW w:w="2267"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加工贸易企业进出口增速</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tabs>
                <w:tab w:val="left" w:pos="540"/>
              </w:tabs>
              <w:spacing w:line="300" w:lineRule="exact"/>
              <w:jc w:val="center"/>
              <w:rPr>
                <w:rFonts w:eastAsia="方正仿宋_GBK"/>
                <w:sz w:val="24"/>
                <w:szCs w:val="21"/>
              </w:rPr>
            </w:pPr>
          </w:p>
        </w:tc>
      </w:tr>
      <w:tr w:rsidR="00B92F3D" w:rsidTr="00E56FBE">
        <w:trPr>
          <w:trHeight w:val="666"/>
        </w:trPr>
        <w:tc>
          <w:tcPr>
            <w:tcW w:w="852" w:type="dxa"/>
            <w:vMerge/>
            <w:tcBorders>
              <w:left w:val="single" w:sz="4" w:space="0" w:color="000000"/>
              <w:right w:val="single" w:sz="4" w:space="0" w:color="auto"/>
            </w:tcBorders>
            <w:vAlign w:val="center"/>
          </w:tcPr>
          <w:p w:rsidR="00B92F3D" w:rsidRDefault="00B92F3D" w:rsidP="00E56FBE">
            <w:pPr>
              <w:spacing w:line="300" w:lineRule="exact"/>
              <w:rPr>
                <w:rFonts w:eastAsia="方正仿宋_GBK"/>
                <w:sz w:val="24"/>
                <w:szCs w:val="18"/>
              </w:rPr>
            </w:pPr>
          </w:p>
        </w:tc>
        <w:tc>
          <w:tcPr>
            <w:tcW w:w="1010" w:type="dxa"/>
            <w:vMerge/>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p>
        </w:tc>
        <w:tc>
          <w:tcPr>
            <w:tcW w:w="1965" w:type="dxa"/>
            <w:tcBorders>
              <w:top w:val="single" w:sz="4" w:space="0" w:color="000000"/>
              <w:left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有业绩的加工贸易企业增加数</w:t>
            </w:r>
          </w:p>
        </w:tc>
        <w:tc>
          <w:tcPr>
            <w:tcW w:w="1188" w:type="dxa"/>
            <w:tcBorders>
              <w:top w:val="single" w:sz="4" w:space="0" w:color="000000"/>
              <w:left w:val="single" w:sz="4" w:space="0" w:color="auto"/>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vMerge/>
            <w:tcBorders>
              <w:left w:val="single" w:sz="4" w:space="0" w:color="000000"/>
              <w:right w:val="single" w:sz="4" w:space="0" w:color="auto"/>
            </w:tcBorders>
          </w:tcPr>
          <w:p w:rsidR="00B92F3D" w:rsidRDefault="00B92F3D" w:rsidP="00E56FBE">
            <w:pPr>
              <w:spacing w:line="300" w:lineRule="exact"/>
              <w:jc w:val="center"/>
              <w:rPr>
                <w:rFonts w:eastAsia="方正仿宋_GBK"/>
                <w:sz w:val="24"/>
                <w:szCs w:val="21"/>
              </w:rPr>
            </w:pPr>
          </w:p>
        </w:tc>
        <w:tc>
          <w:tcPr>
            <w:tcW w:w="2267" w:type="dxa"/>
            <w:tcBorders>
              <w:top w:val="single" w:sz="4" w:space="0" w:color="000000"/>
              <w:left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有业绩的加工贸易企业增加数</w:t>
            </w:r>
          </w:p>
        </w:tc>
        <w:tc>
          <w:tcPr>
            <w:tcW w:w="1009" w:type="dxa"/>
            <w:tcBorders>
              <w:top w:val="single" w:sz="4" w:space="0" w:color="000000"/>
              <w:left w:val="single" w:sz="4" w:space="0" w:color="auto"/>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rPr>
          <w:trHeight w:val="409"/>
        </w:trPr>
        <w:tc>
          <w:tcPr>
            <w:tcW w:w="852" w:type="dxa"/>
            <w:vMerge/>
            <w:tcBorders>
              <w:left w:val="single" w:sz="4" w:space="0" w:color="000000"/>
              <w:bottom w:val="single" w:sz="4" w:space="0" w:color="000000"/>
              <w:right w:val="single" w:sz="4" w:space="0" w:color="auto"/>
            </w:tcBorders>
            <w:vAlign w:val="center"/>
          </w:tcPr>
          <w:p w:rsidR="00B92F3D" w:rsidRDefault="00B92F3D" w:rsidP="00E56FBE">
            <w:pPr>
              <w:spacing w:line="300" w:lineRule="exact"/>
              <w:rPr>
                <w:rFonts w:eastAsia="方正仿宋_GBK"/>
                <w:sz w:val="24"/>
                <w:szCs w:val="18"/>
              </w:rPr>
            </w:pPr>
          </w:p>
        </w:tc>
        <w:tc>
          <w:tcPr>
            <w:tcW w:w="1010"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质量</w:t>
            </w:r>
          </w:p>
          <w:p w:rsidR="00B92F3D" w:rsidRDefault="00B92F3D" w:rsidP="00E56FBE">
            <w:pPr>
              <w:spacing w:line="300" w:lineRule="exact"/>
              <w:jc w:val="center"/>
              <w:rPr>
                <w:rFonts w:eastAsia="方正仿宋_GBK"/>
                <w:sz w:val="24"/>
                <w:szCs w:val="21"/>
              </w:rPr>
            </w:pPr>
            <w:r>
              <w:rPr>
                <w:rFonts w:eastAsia="方正仿宋_GBK"/>
                <w:sz w:val="24"/>
                <w:szCs w:val="21"/>
              </w:rPr>
              <w:t>指标</w:t>
            </w:r>
          </w:p>
        </w:tc>
        <w:tc>
          <w:tcPr>
            <w:tcW w:w="1965"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资金使用合规性</w:t>
            </w:r>
          </w:p>
        </w:tc>
        <w:tc>
          <w:tcPr>
            <w:tcW w:w="1188"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tcBorders>
              <w:top w:val="single" w:sz="4" w:space="0" w:color="000000"/>
              <w:left w:val="single" w:sz="4" w:space="0" w:color="000000"/>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质量</w:t>
            </w:r>
          </w:p>
          <w:p w:rsidR="00B92F3D" w:rsidRDefault="00B92F3D" w:rsidP="00E56FBE">
            <w:pPr>
              <w:spacing w:line="300" w:lineRule="exact"/>
              <w:jc w:val="center"/>
              <w:rPr>
                <w:rFonts w:eastAsia="方正仿宋_GBK"/>
                <w:sz w:val="24"/>
                <w:szCs w:val="21"/>
              </w:rPr>
            </w:pPr>
            <w:r>
              <w:rPr>
                <w:rFonts w:eastAsia="方正仿宋_GBK"/>
                <w:sz w:val="24"/>
                <w:szCs w:val="21"/>
              </w:rPr>
              <w:t>指标</w:t>
            </w:r>
          </w:p>
        </w:tc>
        <w:tc>
          <w:tcPr>
            <w:tcW w:w="2267"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资金使用合规性</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c>
          <w:tcPr>
            <w:tcW w:w="852" w:type="dxa"/>
            <w:vMerge w:val="restart"/>
            <w:tcBorders>
              <w:top w:val="single" w:sz="4" w:space="0" w:color="auto"/>
              <w:left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18"/>
              </w:rPr>
            </w:pPr>
            <w:r>
              <w:rPr>
                <w:rFonts w:eastAsia="方正仿宋_GBK"/>
                <w:sz w:val="24"/>
                <w:szCs w:val="18"/>
              </w:rPr>
              <w:t>效益指标</w:t>
            </w:r>
          </w:p>
        </w:tc>
        <w:tc>
          <w:tcPr>
            <w:tcW w:w="1010" w:type="dxa"/>
            <w:tcBorders>
              <w:top w:val="single" w:sz="4" w:space="0" w:color="000000"/>
              <w:left w:val="single" w:sz="4" w:space="0" w:color="auto"/>
              <w:bottom w:val="single" w:sz="4" w:space="0" w:color="auto"/>
              <w:right w:val="single" w:sz="4" w:space="0" w:color="auto"/>
            </w:tcBorders>
            <w:vAlign w:val="center"/>
          </w:tcPr>
          <w:p w:rsidR="00B92F3D" w:rsidRDefault="00B92F3D" w:rsidP="00E56FBE">
            <w:pPr>
              <w:tabs>
                <w:tab w:val="left" w:pos="495"/>
              </w:tabs>
              <w:spacing w:line="300" w:lineRule="exact"/>
              <w:jc w:val="center"/>
              <w:rPr>
                <w:rFonts w:eastAsia="方正仿宋_GBK"/>
                <w:sz w:val="24"/>
                <w:szCs w:val="21"/>
              </w:rPr>
            </w:pPr>
            <w:r>
              <w:rPr>
                <w:rFonts w:eastAsia="方正仿宋_GBK"/>
                <w:sz w:val="24"/>
                <w:szCs w:val="21"/>
              </w:rPr>
              <w:t>社会效益指标</w:t>
            </w:r>
          </w:p>
        </w:tc>
        <w:tc>
          <w:tcPr>
            <w:tcW w:w="1965" w:type="dxa"/>
            <w:tcBorders>
              <w:top w:val="single" w:sz="4" w:space="0" w:color="000000"/>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带动就业人数增长</w:t>
            </w:r>
          </w:p>
        </w:tc>
        <w:tc>
          <w:tcPr>
            <w:tcW w:w="1188"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tcBorders>
              <w:top w:val="single" w:sz="4" w:space="0" w:color="auto"/>
              <w:left w:val="single" w:sz="4" w:space="0" w:color="000000"/>
              <w:bottom w:val="single" w:sz="4" w:space="0" w:color="auto"/>
              <w:right w:val="single" w:sz="4" w:space="0" w:color="auto"/>
            </w:tcBorders>
            <w:vAlign w:val="center"/>
          </w:tcPr>
          <w:p w:rsidR="00B92F3D" w:rsidRDefault="00B92F3D" w:rsidP="00E56FBE">
            <w:pPr>
              <w:tabs>
                <w:tab w:val="left" w:pos="495"/>
              </w:tabs>
              <w:spacing w:line="300" w:lineRule="exact"/>
              <w:jc w:val="center"/>
              <w:rPr>
                <w:rFonts w:eastAsia="方正仿宋_GBK"/>
                <w:sz w:val="24"/>
                <w:szCs w:val="21"/>
              </w:rPr>
            </w:pPr>
            <w:r>
              <w:rPr>
                <w:rFonts w:eastAsia="方正仿宋_GBK"/>
                <w:sz w:val="24"/>
                <w:szCs w:val="21"/>
              </w:rPr>
              <w:t>社会效益指标</w:t>
            </w:r>
          </w:p>
        </w:tc>
        <w:tc>
          <w:tcPr>
            <w:tcW w:w="2267" w:type="dxa"/>
            <w:tcBorders>
              <w:top w:val="single" w:sz="4" w:space="0" w:color="000000"/>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加工贸易企业工业生产总值增速</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rPr>
          <w:trHeight w:val="994"/>
        </w:trPr>
        <w:tc>
          <w:tcPr>
            <w:tcW w:w="852" w:type="dxa"/>
            <w:vMerge/>
            <w:tcBorders>
              <w:left w:val="single" w:sz="4" w:space="0" w:color="000000"/>
              <w:bottom w:val="single" w:sz="4" w:space="0" w:color="auto"/>
              <w:right w:val="single" w:sz="4" w:space="0" w:color="auto"/>
            </w:tcBorders>
            <w:vAlign w:val="center"/>
          </w:tcPr>
          <w:p w:rsidR="00B92F3D" w:rsidRDefault="00B92F3D" w:rsidP="00E56FBE">
            <w:pPr>
              <w:spacing w:line="300" w:lineRule="exact"/>
              <w:jc w:val="center"/>
              <w:rPr>
                <w:rFonts w:eastAsia="方正仿宋_GBK"/>
                <w:sz w:val="24"/>
                <w:szCs w:val="18"/>
              </w:rPr>
            </w:pPr>
          </w:p>
        </w:tc>
        <w:tc>
          <w:tcPr>
            <w:tcW w:w="1010" w:type="dxa"/>
            <w:tcBorders>
              <w:top w:val="single" w:sz="4" w:space="0" w:color="auto"/>
              <w:left w:val="single" w:sz="4" w:space="0" w:color="auto"/>
              <w:bottom w:val="single" w:sz="4" w:space="0" w:color="000000"/>
              <w:right w:val="single" w:sz="4" w:space="0" w:color="auto"/>
            </w:tcBorders>
            <w:vAlign w:val="center"/>
          </w:tcPr>
          <w:p w:rsidR="00B92F3D" w:rsidRDefault="00B92F3D" w:rsidP="00E56FBE">
            <w:pPr>
              <w:tabs>
                <w:tab w:val="left" w:pos="495"/>
              </w:tabs>
              <w:spacing w:line="300" w:lineRule="exact"/>
              <w:jc w:val="center"/>
              <w:rPr>
                <w:rFonts w:eastAsia="方正仿宋_GBK"/>
                <w:sz w:val="24"/>
                <w:szCs w:val="21"/>
              </w:rPr>
            </w:pPr>
            <w:r>
              <w:rPr>
                <w:rFonts w:eastAsia="方正仿宋_GBK"/>
                <w:sz w:val="24"/>
                <w:szCs w:val="21"/>
              </w:rPr>
              <w:t>可持续影响指标</w:t>
            </w:r>
          </w:p>
        </w:tc>
        <w:tc>
          <w:tcPr>
            <w:tcW w:w="1965" w:type="dxa"/>
            <w:tcBorders>
              <w:top w:val="single" w:sz="4" w:space="0" w:color="auto"/>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对加工贸易可持续发展的影响</w:t>
            </w:r>
          </w:p>
        </w:tc>
        <w:tc>
          <w:tcPr>
            <w:tcW w:w="1188"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c>
          <w:tcPr>
            <w:tcW w:w="957" w:type="dxa"/>
            <w:tcBorders>
              <w:top w:val="single" w:sz="4" w:space="0" w:color="auto"/>
              <w:left w:val="single" w:sz="4" w:space="0" w:color="000000"/>
              <w:bottom w:val="single" w:sz="4" w:space="0" w:color="auto"/>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可持续影响指标</w:t>
            </w:r>
          </w:p>
        </w:tc>
        <w:tc>
          <w:tcPr>
            <w:tcW w:w="2267"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有业绩的加工贸易企业增加数</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c>
          <w:tcPr>
            <w:tcW w:w="852" w:type="dxa"/>
            <w:vMerge w:val="restart"/>
            <w:tcBorders>
              <w:top w:val="single" w:sz="4" w:space="0" w:color="auto"/>
              <w:left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18"/>
              </w:rPr>
            </w:pPr>
            <w:r>
              <w:rPr>
                <w:rFonts w:eastAsia="方正仿宋_GBK"/>
                <w:sz w:val="24"/>
                <w:szCs w:val="18"/>
              </w:rPr>
              <w:t>满意度指标</w:t>
            </w:r>
          </w:p>
        </w:tc>
        <w:tc>
          <w:tcPr>
            <w:tcW w:w="1010" w:type="dxa"/>
            <w:vMerge w:val="restart"/>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服务对象满意度指标</w:t>
            </w:r>
          </w:p>
        </w:tc>
        <w:tc>
          <w:tcPr>
            <w:tcW w:w="1965"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各类配套服务水平</w:t>
            </w:r>
          </w:p>
        </w:tc>
        <w:tc>
          <w:tcPr>
            <w:tcW w:w="1188" w:type="dxa"/>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p>
        </w:tc>
        <w:tc>
          <w:tcPr>
            <w:tcW w:w="957" w:type="dxa"/>
            <w:vMerge w:val="restart"/>
            <w:tcBorders>
              <w:top w:val="single" w:sz="4" w:space="0" w:color="auto"/>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r>
              <w:rPr>
                <w:rFonts w:eastAsia="方正仿宋_GBK"/>
                <w:sz w:val="24"/>
                <w:szCs w:val="21"/>
              </w:rPr>
              <w:t>服务对象满意度指标</w:t>
            </w:r>
          </w:p>
        </w:tc>
        <w:tc>
          <w:tcPr>
            <w:tcW w:w="2267" w:type="dxa"/>
            <w:tcBorders>
              <w:top w:val="single" w:sz="4" w:space="0" w:color="auto"/>
              <w:left w:val="single" w:sz="4" w:space="0" w:color="auto"/>
              <w:bottom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各类配套服务水平</w:t>
            </w:r>
          </w:p>
        </w:tc>
        <w:tc>
          <w:tcPr>
            <w:tcW w:w="1009" w:type="dxa"/>
            <w:tcBorders>
              <w:top w:val="single" w:sz="4" w:space="0" w:color="000000"/>
              <w:left w:val="single" w:sz="4" w:space="0" w:color="auto"/>
              <w:bottom w:val="single" w:sz="4" w:space="0" w:color="000000"/>
              <w:right w:val="single" w:sz="4" w:space="0" w:color="000000"/>
            </w:tcBorders>
            <w:vAlign w:val="center"/>
          </w:tcPr>
          <w:p w:rsidR="00B92F3D" w:rsidRDefault="00B92F3D" w:rsidP="00E56FBE">
            <w:pPr>
              <w:spacing w:line="300" w:lineRule="exact"/>
              <w:jc w:val="center"/>
              <w:rPr>
                <w:rFonts w:eastAsia="方正仿宋_GBK"/>
                <w:sz w:val="24"/>
                <w:szCs w:val="21"/>
              </w:rPr>
            </w:pPr>
          </w:p>
        </w:tc>
      </w:tr>
      <w:tr w:rsidR="00B92F3D" w:rsidTr="00E56FBE">
        <w:trPr>
          <w:trHeight w:val="697"/>
        </w:trPr>
        <w:tc>
          <w:tcPr>
            <w:tcW w:w="852" w:type="dxa"/>
            <w:vMerge/>
            <w:tcBorders>
              <w:left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18"/>
              </w:rPr>
            </w:pPr>
          </w:p>
        </w:tc>
        <w:tc>
          <w:tcPr>
            <w:tcW w:w="1010" w:type="dxa"/>
            <w:vMerge/>
            <w:tcBorders>
              <w:top w:val="single" w:sz="4" w:space="0" w:color="000000"/>
              <w:left w:val="single" w:sz="4" w:space="0" w:color="auto"/>
              <w:bottom w:val="single" w:sz="4" w:space="0" w:color="000000"/>
              <w:right w:val="single" w:sz="4" w:space="0" w:color="auto"/>
            </w:tcBorders>
            <w:vAlign w:val="center"/>
          </w:tcPr>
          <w:p w:rsidR="00B92F3D" w:rsidRDefault="00B92F3D" w:rsidP="00E56FBE">
            <w:pPr>
              <w:spacing w:line="300" w:lineRule="exact"/>
              <w:jc w:val="center"/>
              <w:rPr>
                <w:rFonts w:eastAsia="方正仿宋_GBK"/>
                <w:sz w:val="24"/>
                <w:szCs w:val="21"/>
              </w:rPr>
            </w:pPr>
          </w:p>
        </w:tc>
        <w:tc>
          <w:tcPr>
            <w:tcW w:w="1965" w:type="dxa"/>
            <w:tcBorders>
              <w:top w:val="single" w:sz="4" w:space="0" w:color="000000"/>
              <w:left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加工贸易企业满意度</w:t>
            </w:r>
          </w:p>
        </w:tc>
        <w:tc>
          <w:tcPr>
            <w:tcW w:w="1188" w:type="dxa"/>
            <w:tcBorders>
              <w:top w:val="single" w:sz="4" w:space="0" w:color="000000"/>
              <w:left w:val="single" w:sz="4" w:space="0" w:color="auto"/>
              <w:right w:val="single" w:sz="4" w:space="0" w:color="auto"/>
            </w:tcBorders>
            <w:vAlign w:val="center"/>
          </w:tcPr>
          <w:p w:rsidR="00B92F3D" w:rsidRDefault="00B92F3D" w:rsidP="00E56FBE">
            <w:pPr>
              <w:spacing w:line="300" w:lineRule="exact"/>
              <w:jc w:val="center"/>
              <w:rPr>
                <w:rFonts w:eastAsia="方正仿宋_GBK"/>
                <w:sz w:val="24"/>
                <w:szCs w:val="21"/>
              </w:rPr>
            </w:pPr>
          </w:p>
        </w:tc>
        <w:tc>
          <w:tcPr>
            <w:tcW w:w="957" w:type="dxa"/>
            <w:vMerge/>
            <w:tcBorders>
              <w:top w:val="single" w:sz="4" w:space="0" w:color="000000"/>
              <w:left w:val="single" w:sz="4" w:space="0" w:color="auto"/>
              <w:bottom w:val="single" w:sz="4" w:space="0" w:color="000000"/>
              <w:right w:val="single" w:sz="4" w:space="0" w:color="auto"/>
            </w:tcBorders>
          </w:tcPr>
          <w:p w:rsidR="00B92F3D" w:rsidRDefault="00B92F3D" w:rsidP="00E56FBE">
            <w:pPr>
              <w:spacing w:line="300" w:lineRule="exact"/>
              <w:jc w:val="center"/>
              <w:rPr>
                <w:rFonts w:eastAsia="方正仿宋_GBK"/>
                <w:sz w:val="24"/>
                <w:szCs w:val="21"/>
              </w:rPr>
            </w:pPr>
          </w:p>
        </w:tc>
        <w:tc>
          <w:tcPr>
            <w:tcW w:w="2267" w:type="dxa"/>
            <w:tcBorders>
              <w:top w:val="single" w:sz="4" w:space="0" w:color="auto"/>
              <w:left w:val="single" w:sz="4" w:space="0" w:color="auto"/>
              <w:right w:val="single" w:sz="4" w:space="0" w:color="auto"/>
            </w:tcBorders>
            <w:vAlign w:val="center"/>
          </w:tcPr>
          <w:p w:rsidR="00B92F3D" w:rsidRDefault="00B92F3D" w:rsidP="00E56FBE">
            <w:pPr>
              <w:spacing w:line="300" w:lineRule="exact"/>
              <w:rPr>
                <w:rFonts w:eastAsia="方正仿宋_GBK"/>
                <w:sz w:val="24"/>
                <w:szCs w:val="21"/>
              </w:rPr>
            </w:pPr>
            <w:r>
              <w:rPr>
                <w:rFonts w:eastAsia="方正仿宋_GBK"/>
                <w:sz w:val="24"/>
                <w:szCs w:val="21"/>
              </w:rPr>
              <w:t>加工贸易企业满意度</w:t>
            </w:r>
          </w:p>
        </w:tc>
        <w:tc>
          <w:tcPr>
            <w:tcW w:w="1009" w:type="dxa"/>
            <w:tcBorders>
              <w:top w:val="single" w:sz="4" w:space="0" w:color="000000"/>
              <w:left w:val="single" w:sz="4" w:space="0" w:color="auto"/>
              <w:right w:val="single" w:sz="4" w:space="0" w:color="000000"/>
            </w:tcBorders>
            <w:vAlign w:val="center"/>
          </w:tcPr>
          <w:p w:rsidR="00B92F3D" w:rsidRDefault="00B92F3D" w:rsidP="00E56FBE">
            <w:pPr>
              <w:spacing w:line="300" w:lineRule="exact"/>
              <w:jc w:val="center"/>
              <w:rPr>
                <w:rFonts w:eastAsia="方正仿宋_GBK"/>
                <w:sz w:val="24"/>
                <w:szCs w:val="21"/>
              </w:rPr>
            </w:pPr>
          </w:p>
        </w:tc>
      </w:tr>
    </w:tbl>
    <w:p w:rsidR="00B92F3D" w:rsidRDefault="00B92F3D" w:rsidP="00B92F3D">
      <w:pPr>
        <w:pStyle w:val="a4"/>
        <w:spacing w:line="600" w:lineRule="exact"/>
        <w:rPr>
          <w:rFonts w:eastAsia="方正黑体_GBK"/>
          <w:sz w:val="32"/>
          <w:szCs w:val="32"/>
        </w:rPr>
      </w:pPr>
      <w:r>
        <w:rPr>
          <w:rFonts w:eastAsia="方正黑体_GBK"/>
          <w:sz w:val="32"/>
          <w:szCs w:val="32"/>
        </w:rPr>
        <w:lastRenderedPageBreak/>
        <w:t>附件</w:t>
      </w:r>
      <w:r>
        <w:rPr>
          <w:rFonts w:eastAsia="方正黑体_GBK"/>
          <w:sz w:val="32"/>
          <w:szCs w:val="32"/>
        </w:rPr>
        <w:t>3</w:t>
      </w:r>
    </w:p>
    <w:p w:rsidR="00B92F3D" w:rsidRDefault="00B92F3D" w:rsidP="00B92F3D">
      <w:pPr>
        <w:spacing w:line="600" w:lineRule="exact"/>
        <w:rPr>
          <w:rFonts w:eastAsia="方正黑体_GBK"/>
        </w:rPr>
      </w:pPr>
    </w:p>
    <w:p w:rsidR="00B92F3D" w:rsidRPr="00B92F3D" w:rsidRDefault="00B92F3D" w:rsidP="00B92F3D">
      <w:pPr>
        <w:snapToGrid w:val="0"/>
        <w:spacing w:line="600" w:lineRule="exact"/>
        <w:jc w:val="center"/>
        <w:rPr>
          <w:rFonts w:eastAsia="方正小标宋_GBK"/>
          <w:sz w:val="36"/>
          <w:szCs w:val="36"/>
        </w:rPr>
      </w:pPr>
      <w:r w:rsidRPr="00B92F3D">
        <w:rPr>
          <w:rFonts w:eastAsia="方正小标宋_GBK"/>
          <w:sz w:val="36"/>
          <w:szCs w:val="36"/>
        </w:rPr>
        <w:t>申报材料真实性承诺书</w:t>
      </w:r>
    </w:p>
    <w:p w:rsidR="00B92F3D" w:rsidRDefault="00B92F3D" w:rsidP="00B92F3D">
      <w:pPr>
        <w:pStyle w:val="Default"/>
        <w:spacing w:line="600" w:lineRule="exact"/>
      </w:pPr>
    </w:p>
    <w:p w:rsidR="00B92F3D" w:rsidRDefault="00B92F3D" w:rsidP="00B92F3D">
      <w:pPr>
        <w:ind w:firstLineChars="200" w:firstLine="420"/>
      </w:pPr>
    </w:p>
    <w:p w:rsidR="00B92F3D" w:rsidRDefault="00B92F3D" w:rsidP="00B92F3D">
      <w:pPr>
        <w:spacing w:line="600" w:lineRule="exact"/>
        <w:ind w:firstLineChars="200" w:firstLine="640"/>
        <w:rPr>
          <w:rFonts w:eastAsia="方正仿宋_GBK"/>
          <w:sz w:val="32"/>
          <w:szCs w:val="32"/>
        </w:rPr>
      </w:pPr>
      <w:r>
        <w:rPr>
          <w:rFonts w:eastAsia="方正仿宋_GBK"/>
          <w:sz w:val="32"/>
          <w:szCs w:val="32"/>
        </w:rPr>
        <w:t>我单位郑重承诺：</w:t>
      </w:r>
    </w:p>
    <w:p w:rsidR="00B92F3D" w:rsidRDefault="00B92F3D" w:rsidP="00B92F3D">
      <w:pPr>
        <w:spacing w:line="600" w:lineRule="exact"/>
        <w:ind w:firstLineChars="200" w:firstLine="640"/>
        <w:rPr>
          <w:rFonts w:eastAsia="方正仿宋_GBK"/>
          <w:sz w:val="32"/>
          <w:szCs w:val="32"/>
        </w:rPr>
      </w:pPr>
      <w:r>
        <w:rPr>
          <w:rFonts w:eastAsia="方正仿宋_GBK"/>
          <w:sz w:val="32"/>
          <w:szCs w:val="32"/>
        </w:rPr>
        <w:t>申请</w:t>
      </w:r>
      <w:r>
        <w:rPr>
          <w:rFonts w:eastAsia="方正仿宋_GBK"/>
          <w:sz w:val="32"/>
          <w:szCs w:val="32"/>
        </w:rPr>
        <w:t xml:space="preserve">    </w:t>
      </w:r>
      <w:r>
        <w:rPr>
          <w:rFonts w:eastAsia="方正仿宋_GBK"/>
          <w:sz w:val="32"/>
          <w:szCs w:val="32"/>
        </w:rPr>
        <w:t>年度承接加工贸易梯度转移专项资金所提交的申报材料真实、准确、可靠；近三年未被列入严重违法失信企业名单，未受到财政违法行为处罚处分，没有应退未退财政资金；申报的项目未通过其他渠道获得中央、市级、区级财政资金支持。</w:t>
      </w:r>
    </w:p>
    <w:p w:rsidR="00B92F3D" w:rsidRDefault="00B92F3D" w:rsidP="00B92F3D">
      <w:pPr>
        <w:spacing w:line="600" w:lineRule="exact"/>
        <w:ind w:firstLineChars="200" w:firstLine="640"/>
        <w:rPr>
          <w:rFonts w:eastAsia="方正仿宋_GBK"/>
          <w:sz w:val="32"/>
          <w:szCs w:val="32"/>
        </w:rPr>
      </w:pPr>
      <w:r>
        <w:rPr>
          <w:rFonts w:eastAsia="方正仿宋_GBK"/>
          <w:sz w:val="32"/>
          <w:szCs w:val="32"/>
        </w:rPr>
        <w:t>我单位对以上承诺的真实性愿负相应的法律责任，若有虚假，向财政部门全额交还已获得的支持资金，并承担由此产生的一切后果。</w:t>
      </w:r>
    </w:p>
    <w:p w:rsidR="00B92F3D" w:rsidRDefault="00B92F3D" w:rsidP="00B92F3D">
      <w:pPr>
        <w:spacing w:line="600" w:lineRule="exact"/>
        <w:ind w:firstLineChars="200" w:firstLine="640"/>
        <w:rPr>
          <w:rFonts w:eastAsia="方正仿宋_GBK"/>
          <w:sz w:val="32"/>
          <w:szCs w:val="32"/>
        </w:rPr>
      </w:pPr>
      <w:r>
        <w:rPr>
          <w:rFonts w:eastAsia="方正仿宋_GBK"/>
          <w:sz w:val="32"/>
          <w:szCs w:val="32"/>
        </w:rPr>
        <w:t>特此承诺</w:t>
      </w:r>
      <w:r>
        <w:rPr>
          <w:rFonts w:eastAsia="方正仿宋_GBK"/>
          <w:sz w:val="32"/>
          <w:szCs w:val="32"/>
        </w:rPr>
        <w:t>!</w:t>
      </w:r>
    </w:p>
    <w:p w:rsidR="00B92F3D" w:rsidRDefault="00B92F3D" w:rsidP="00B92F3D">
      <w:pPr>
        <w:spacing w:line="600" w:lineRule="exact"/>
        <w:rPr>
          <w:rFonts w:eastAsia="方正仿宋_GBK"/>
          <w:sz w:val="32"/>
          <w:szCs w:val="32"/>
        </w:rPr>
      </w:pPr>
    </w:p>
    <w:p w:rsidR="00B92F3D" w:rsidRDefault="00B92F3D" w:rsidP="00B92F3D">
      <w:pPr>
        <w:spacing w:line="600" w:lineRule="exact"/>
        <w:ind w:right="640"/>
        <w:rPr>
          <w:rFonts w:eastAsia="方正仿宋_GBK"/>
          <w:sz w:val="32"/>
          <w:szCs w:val="32"/>
        </w:rPr>
      </w:pPr>
    </w:p>
    <w:p w:rsidR="00B92F3D" w:rsidRDefault="00B92F3D" w:rsidP="00B92F3D">
      <w:pPr>
        <w:spacing w:line="600" w:lineRule="exact"/>
        <w:ind w:right="640" w:firstLineChars="1650" w:firstLine="5280"/>
        <w:rPr>
          <w:rFonts w:eastAsia="方正仿宋_GBK"/>
          <w:sz w:val="32"/>
          <w:szCs w:val="32"/>
        </w:rPr>
      </w:pPr>
      <w:r>
        <w:rPr>
          <w:rFonts w:eastAsia="方正仿宋_GBK"/>
          <w:sz w:val="32"/>
          <w:szCs w:val="32"/>
        </w:rPr>
        <w:t>单位（盖章）</w:t>
      </w:r>
    </w:p>
    <w:p w:rsidR="00B92F3D" w:rsidRDefault="00B92F3D" w:rsidP="00B92F3D">
      <w:pPr>
        <w:spacing w:line="600" w:lineRule="exact"/>
        <w:ind w:right="1280" w:firstLineChars="1600" w:firstLine="5120"/>
        <w:rPr>
          <w:rFonts w:eastAsia="方正仿宋_GBK"/>
          <w:sz w:val="32"/>
          <w:szCs w:val="32"/>
        </w:rPr>
      </w:pPr>
      <w:r>
        <w:rPr>
          <w:rFonts w:eastAsia="方正仿宋_GBK"/>
          <w:sz w:val="32"/>
          <w:szCs w:val="32"/>
        </w:rPr>
        <w:t>法定代表人签字：</w:t>
      </w:r>
    </w:p>
    <w:p w:rsidR="00B92F3D" w:rsidRDefault="00B92F3D" w:rsidP="00B92F3D">
      <w:pPr>
        <w:spacing w:line="600" w:lineRule="exact"/>
        <w:ind w:right="640" w:firstLineChars="1650" w:firstLine="5280"/>
        <w:rPr>
          <w:rFonts w:eastAsia="方正仿宋_GBK"/>
          <w:sz w:val="32"/>
          <w:szCs w:val="32"/>
        </w:rPr>
      </w:pPr>
      <w:r>
        <w:rPr>
          <w:rFonts w:eastAsia="方正仿宋_GBK"/>
          <w:sz w:val="32"/>
          <w:szCs w:val="32"/>
        </w:rPr>
        <w:t>年</w:t>
      </w:r>
      <w:r>
        <w:rPr>
          <w:rFonts w:eastAsia="方正仿宋_GBK"/>
          <w:sz w:val="32"/>
          <w:szCs w:val="32"/>
        </w:rPr>
        <w:t xml:space="preserve">   </w:t>
      </w:r>
      <w:r>
        <w:rPr>
          <w:rFonts w:eastAsia="方正仿宋_GBK"/>
          <w:sz w:val="32"/>
          <w:szCs w:val="32"/>
        </w:rPr>
        <w:t>月</w:t>
      </w:r>
      <w:r>
        <w:rPr>
          <w:rFonts w:eastAsia="方正仿宋_GBK"/>
          <w:sz w:val="32"/>
          <w:szCs w:val="32"/>
        </w:rPr>
        <w:t xml:space="preserve">   </w:t>
      </w:r>
      <w:r>
        <w:rPr>
          <w:rFonts w:eastAsia="方正仿宋_GBK"/>
          <w:sz w:val="32"/>
          <w:szCs w:val="32"/>
        </w:rPr>
        <w:t>日</w:t>
      </w:r>
    </w:p>
    <w:p w:rsidR="00254033" w:rsidRPr="0081536B" w:rsidRDefault="00254033" w:rsidP="00B92F3D">
      <w:pPr>
        <w:autoSpaceDE w:val="0"/>
        <w:autoSpaceDN w:val="0"/>
        <w:adjustRightInd w:val="0"/>
        <w:snapToGrid w:val="0"/>
        <w:spacing w:line="600" w:lineRule="exact"/>
        <w:rPr>
          <w:rFonts w:ascii="Times New Roman" w:eastAsia="方正仿宋_GBK" w:hAnsi="Times New Roman"/>
          <w:sz w:val="32"/>
        </w:rPr>
      </w:pPr>
    </w:p>
    <w:sectPr w:rsidR="00254033" w:rsidRPr="0081536B"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797E" w:rsidRDefault="00EB797E">
      <w:r>
        <w:separator/>
      </w:r>
    </w:p>
  </w:endnote>
  <w:endnote w:type="continuationSeparator" w:id="0">
    <w:p w:rsidR="00EB797E" w:rsidRDefault="00EB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Adobe 仿宋 Std R">
    <w:altName w:val="方正仿宋_GBK"/>
    <w:charset w:val="00"/>
    <w:family w:val="roman"/>
    <w:pitch w:val="default"/>
    <w:sig w:usb0="00000000" w:usb1="00000000" w:usb2="00000010" w:usb3="00000000" w:csb0="00060007"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35E" w:rsidRDefault="001E035E" w:rsidP="001E035E">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7C66AA3A" wp14:editId="099D696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B4939">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B4939">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1E035E" w:rsidRDefault="001E035E" w:rsidP="001E035E">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772FEB1D" wp14:editId="045BB50B">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sidR="006044E7" w:rsidRPr="006044E7">
      <w:rPr>
        <w:rFonts w:ascii="宋体" w:eastAsia="宋体" w:hAnsi="宋体" w:cs="宋体" w:hint="eastAsia"/>
        <w:b/>
        <w:bCs/>
        <w:color w:val="005192"/>
        <w:sz w:val="28"/>
        <w:szCs w:val="44"/>
      </w:rPr>
      <w:t>重庆市九龙坡区商务委员会</w:t>
    </w:r>
    <w:r>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797E" w:rsidRDefault="00EB797E">
      <w:r>
        <w:separator/>
      </w:r>
    </w:p>
  </w:footnote>
  <w:footnote w:type="continuationSeparator" w:id="0">
    <w:p w:rsidR="00EB797E" w:rsidRDefault="00EB7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0CEF409D" wp14:editId="518E6E39">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044E7" w:rsidRPr="006044E7">
      <w:rPr>
        <w:rFonts w:ascii="宋体" w:eastAsia="宋体" w:hAnsi="宋体" w:cs="宋体" w:hint="eastAsia"/>
        <w:b/>
        <w:bCs/>
        <w:color w:val="005192"/>
        <w:sz w:val="32"/>
      </w:rPr>
      <w:t>重庆市九龙坡区商务委员会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21C5E"/>
    <w:rsid w:val="0006161B"/>
    <w:rsid w:val="00075025"/>
    <w:rsid w:val="00082154"/>
    <w:rsid w:val="00131641"/>
    <w:rsid w:val="00172A27"/>
    <w:rsid w:val="00186249"/>
    <w:rsid w:val="001D0ED0"/>
    <w:rsid w:val="001E035E"/>
    <w:rsid w:val="00244344"/>
    <w:rsid w:val="00254033"/>
    <w:rsid w:val="00294359"/>
    <w:rsid w:val="002F4617"/>
    <w:rsid w:val="003403B0"/>
    <w:rsid w:val="003B47F5"/>
    <w:rsid w:val="003B4939"/>
    <w:rsid w:val="003D0938"/>
    <w:rsid w:val="003F45B5"/>
    <w:rsid w:val="005212AB"/>
    <w:rsid w:val="00535CB7"/>
    <w:rsid w:val="0056178C"/>
    <w:rsid w:val="005A64FD"/>
    <w:rsid w:val="006044E7"/>
    <w:rsid w:val="006A05AF"/>
    <w:rsid w:val="006D3450"/>
    <w:rsid w:val="007044D9"/>
    <w:rsid w:val="00772FFC"/>
    <w:rsid w:val="007963C4"/>
    <w:rsid w:val="007B0E60"/>
    <w:rsid w:val="0081536B"/>
    <w:rsid w:val="00892D26"/>
    <w:rsid w:val="00947884"/>
    <w:rsid w:val="009773CB"/>
    <w:rsid w:val="009E4A3B"/>
    <w:rsid w:val="009F7768"/>
    <w:rsid w:val="00A3026C"/>
    <w:rsid w:val="00A35DBE"/>
    <w:rsid w:val="00B91E80"/>
    <w:rsid w:val="00B92F3D"/>
    <w:rsid w:val="00BC0025"/>
    <w:rsid w:val="00BD7324"/>
    <w:rsid w:val="00C012D3"/>
    <w:rsid w:val="00C92180"/>
    <w:rsid w:val="00CC52DA"/>
    <w:rsid w:val="00E51B9A"/>
    <w:rsid w:val="00E55C3F"/>
    <w:rsid w:val="00EB797E"/>
    <w:rsid w:val="00EC78A3"/>
    <w:rsid w:val="00F820A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uiPriority w:val="99"/>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 w:type="paragraph" w:styleId="ac">
    <w:name w:val="Body Text"/>
    <w:basedOn w:val="a"/>
    <w:link w:val="Char3"/>
    <w:rsid w:val="006044E7"/>
    <w:pPr>
      <w:spacing w:after="120"/>
    </w:pPr>
    <w:rPr>
      <w:rFonts w:ascii="Times New Roman" w:eastAsia="宋体" w:hAnsi="Times New Roman" w:cs="Times New Roman"/>
    </w:rPr>
  </w:style>
  <w:style w:type="character" w:customStyle="1" w:styleId="Char3">
    <w:name w:val="正文文本 Char"/>
    <w:basedOn w:val="a0"/>
    <w:link w:val="ac"/>
    <w:rsid w:val="006044E7"/>
    <w:rPr>
      <w:kern w:val="2"/>
      <w:sz w:val="21"/>
      <w:szCs w:val="24"/>
    </w:rPr>
  </w:style>
  <w:style w:type="paragraph" w:customStyle="1" w:styleId="Default">
    <w:name w:val="Default"/>
    <w:next w:val="a"/>
    <w:rsid w:val="00B92F3D"/>
    <w:pPr>
      <w:widowControl w:val="0"/>
      <w:autoSpaceDE w:val="0"/>
      <w:autoSpaceDN w:val="0"/>
      <w:adjustRightInd w:val="0"/>
    </w:pPr>
    <w:rPr>
      <w:rFonts w:ascii="Calibri" w:hAnsi="Calibri"/>
      <w:color w:val="000000"/>
      <w:sz w:val="24"/>
      <w:szCs w:val="24"/>
    </w:rPr>
  </w:style>
  <w:style w:type="paragraph" w:styleId="ad">
    <w:name w:val="Date"/>
    <w:basedOn w:val="a"/>
    <w:next w:val="a"/>
    <w:link w:val="Char4"/>
    <w:rsid w:val="003B4939"/>
    <w:pPr>
      <w:ind w:leftChars="2500" w:left="100"/>
    </w:pPr>
  </w:style>
  <w:style w:type="character" w:customStyle="1" w:styleId="Char4">
    <w:name w:val="日期 Char"/>
    <w:basedOn w:val="a0"/>
    <w:link w:val="ad"/>
    <w:rsid w:val="003B4939"/>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uiPriority w:val="99"/>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 w:type="paragraph" w:styleId="ac">
    <w:name w:val="Body Text"/>
    <w:basedOn w:val="a"/>
    <w:link w:val="Char3"/>
    <w:rsid w:val="006044E7"/>
    <w:pPr>
      <w:spacing w:after="120"/>
    </w:pPr>
    <w:rPr>
      <w:rFonts w:ascii="Times New Roman" w:eastAsia="宋体" w:hAnsi="Times New Roman" w:cs="Times New Roman"/>
    </w:rPr>
  </w:style>
  <w:style w:type="character" w:customStyle="1" w:styleId="Char3">
    <w:name w:val="正文文本 Char"/>
    <w:basedOn w:val="a0"/>
    <w:link w:val="ac"/>
    <w:rsid w:val="006044E7"/>
    <w:rPr>
      <w:kern w:val="2"/>
      <w:sz w:val="21"/>
      <w:szCs w:val="24"/>
    </w:rPr>
  </w:style>
  <w:style w:type="paragraph" w:customStyle="1" w:styleId="Default">
    <w:name w:val="Default"/>
    <w:next w:val="a"/>
    <w:rsid w:val="00B92F3D"/>
    <w:pPr>
      <w:widowControl w:val="0"/>
      <w:autoSpaceDE w:val="0"/>
      <w:autoSpaceDN w:val="0"/>
      <w:adjustRightInd w:val="0"/>
    </w:pPr>
    <w:rPr>
      <w:rFonts w:ascii="Calibri" w:hAnsi="Calibri"/>
      <w:color w:val="000000"/>
      <w:sz w:val="24"/>
      <w:szCs w:val="24"/>
    </w:rPr>
  </w:style>
  <w:style w:type="paragraph" w:styleId="ad">
    <w:name w:val="Date"/>
    <w:basedOn w:val="a"/>
    <w:next w:val="a"/>
    <w:link w:val="Char4"/>
    <w:rsid w:val="003B4939"/>
    <w:pPr>
      <w:ind w:leftChars="2500" w:left="100"/>
    </w:pPr>
  </w:style>
  <w:style w:type="character" w:customStyle="1" w:styleId="Char4">
    <w:name w:val="日期 Char"/>
    <w:basedOn w:val="a0"/>
    <w:link w:val="ad"/>
    <w:rsid w:val="003B493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899</Words>
  <Characters>5129</Characters>
  <Application>Microsoft Office Word</Application>
  <DocSecurity>0</DocSecurity>
  <Lines>42</Lines>
  <Paragraphs>12</Paragraphs>
  <ScaleCrop>false</ScaleCrop>
  <Company/>
  <LinksUpToDate>false</LinksUpToDate>
  <CharactersWithSpaces>6016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2023-10-09T01:31:00Z</cp:lastPrinted>
  <dcterms:created xsi:type="dcterms:W3CDTF">2023-12-05T07:46:00Z</dcterms:created>
  <dcterms:modified xsi:type="dcterms:W3CDTF">2023-12-05T07:46:00Z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