
<file path=[Content_Types].xml><?xml version="1.0" encoding="utf-8"?>
<Types xmlns="http://schemas.openxmlformats.org/package/2006/content-types">
  <Default Extension="xml" ContentType="application/xml"/>
  <Default Extension="rels" ContentType="application/vnd.openxmlformats-package.relationships+xml"/>
  <Override PartName="/customXml/itemProps1.xml" ContentType="application/vnd.openxmlformats-officedocument.customXmlProperties+xml"/>
  <Override PartName="/docProps/app.xml" ContentType="application/vnd.openxmlformats-officedocument.extended-properties+xml"/>
  <Override PartName="/docProps/core.xml" ContentType="application/vnd.openxmlformats-package.core-properties+xml"/>
  <Override PartName="/docProps/custom.xml" ContentType="application/vnd.openxmlformats-officedocument.custom-properties+xml"/>
  <Override PartName="/word/document.xml" ContentType="application/vnd.openxmlformats-officedocument.wordprocessingml.document.main+xml"/>
  <Override PartName="/word/fontTable.xml" ContentType="application/vnd.openxmlformats-officedocument.wordprocessingml.fontTable+xml"/>
  <Override PartName="/word/settings.xml" ContentType="application/vnd.openxmlformats-officedocument.wordprocessingml.settings+xml"/>
  <Override PartName="/word/styles.xml" ContentType="application/vnd.openxmlformats-officedocument.wordprocessingml.styles+xml"/>
  <Override PartName="/word/theme/theme1.xml" ContentType="application/vnd.openxmlformats-officedocument.theme+xml"/>
</Types>
</file>

<file path=_rels/.rels><?xml version="1.0" encoding="UTF-8" standalone="yes"?>
<Relationships xmlns="http://schemas.openxmlformats.org/package/2006/relationships"><Relationship Id="rId4" Type="http://schemas.openxmlformats.org/officeDocument/2006/relationships/officeDocument" Target="word/document.xml"/><Relationship Id="rId2" Type="http://schemas.openxmlformats.org/package/2006/relationships/metadata/core-properties" Target="docProps/core.xml"/><Relationship Id="rId1" Type="http://schemas.openxmlformats.org/officeDocument/2006/relationships/extended-properties" Target="docProps/app.xml"/><Relationship Id="rId3" Type="http://schemas.openxmlformats.org/officeDocument/2006/relationships/custom-properties" Target="docProps/custom.xml"/></Relationships>
</file>

<file path=word/document.xml><?xml version="1.0" encoding="utf-8"?>
<w:document xmlns:wpc="http://schemas.microsoft.com/office/word/2010/wordprocessingCanvas"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http://schemas.openxmlformats.org/wordprocessingml/2006/main" xmlns:w14="http://schemas.microsoft.com/office/word/2010/wordml" xmlns:w10="urn:schemas-microsoft-com:office:word" xmlns:w15="http://schemas.microsoft.com/office/word/2012/wordml" xmlns:wpg="http://schemas.microsoft.com/office/word/2010/wordprocessingGroup" xmlns:wpi="http://schemas.microsoft.com/office/word/2010/wordprocessingInk" xmlns:wne="http://schemas.microsoft.com/office/word/2006/wordml" xmlns:wps="http://schemas.microsoft.com/office/word/2010/wordprocessingShape" xmlns:wpsCustomData="http://www.wps.cn/officeDocument/2013/wpsCustomData" mc:Ignorable="w14 w15 wp14">
  <w:body>
    <w:p>
      <w:pPr>
        <w:widowControl/>
        <w:spacing w:line="420" w:lineRule="exact"/>
        <w:jc w:val="center"/>
        <w:rPr>
          <w:rFonts w:ascii="方正小标宋_GBK" w:hAnsi="方正小标宋_GBK" w:eastAsia="方正小标宋_GBK" w:cs="方正小标宋_GBK"/>
          <w:color w:val="000000"/>
          <w:kern w:val="0"/>
          <w:sz w:val="36"/>
          <w:szCs w:val="36"/>
        </w:rPr>
      </w:pPr>
      <w:r>
        <w:rPr>
          <w:rFonts w:hint="eastAsia" w:ascii="方正小标宋_GBK" w:hAnsi="方正小标宋_GBK" w:eastAsia="方正小标宋_GBK" w:cs="方正小标宋_GBK"/>
          <w:color w:val="000000"/>
          <w:kern w:val="0"/>
          <w:sz w:val="36"/>
          <w:szCs w:val="36"/>
        </w:rPr>
        <w:t>重庆市九</w:t>
      </w:r>
      <w:r>
        <w:rPr>
          <w:rFonts w:ascii="方正小标宋_GBK" w:hAnsi="方正小标宋_GBK" w:eastAsia="方正小标宋_GBK" w:cs="方正小标宋_GBK"/>
          <w:color w:val="000000"/>
          <w:kern w:val="0"/>
          <w:sz w:val="36"/>
          <w:szCs w:val="36"/>
        </w:rPr>
        <w:t>龙坡</w:t>
      </w:r>
      <w:r>
        <w:rPr>
          <w:rFonts w:hint="eastAsia" w:ascii="方正小标宋_GBK" w:hAnsi="方正小标宋_GBK" w:eastAsia="方正小标宋_GBK" w:cs="方正小标宋_GBK"/>
          <w:color w:val="000000"/>
          <w:kern w:val="0"/>
          <w:sz w:val="36"/>
          <w:szCs w:val="36"/>
        </w:rPr>
        <w:t>区统计领域基层政务公开标准目录（202</w:t>
      </w:r>
      <w:bookmarkStart w:id="0" w:name="_GoBack"/>
      <w:bookmarkEnd w:id="0"/>
      <w:r>
        <w:rPr>
          <w:rFonts w:hint="eastAsia" w:ascii="方正小标宋_GBK" w:hAnsi="方正小标宋_GBK" w:eastAsia="方正小标宋_GBK" w:cs="方正小标宋_GBK"/>
          <w:color w:val="000000"/>
          <w:kern w:val="0"/>
          <w:sz w:val="36"/>
          <w:szCs w:val="36"/>
          <w:lang w:val="en-US" w:eastAsia="zh-CN"/>
        </w:rPr>
        <w:t>5</w:t>
      </w:r>
      <w:r>
        <w:rPr>
          <w:rFonts w:hint="eastAsia" w:ascii="方正小标宋_GBK" w:hAnsi="方正小标宋_GBK" w:eastAsia="方正小标宋_GBK" w:cs="方正小标宋_GBK"/>
          <w:color w:val="000000"/>
          <w:kern w:val="0"/>
          <w:sz w:val="36"/>
          <w:szCs w:val="36"/>
        </w:rPr>
        <w:t>年</w:t>
      </w:r>
      <w:r>
        <w:rPr>
          <w:rFonts w:ascii="方正小标宋_GBK" w:hAnsi="方正小标宋_GBK" w:eastAsia="方正小标宋_GBK" w:cs="方正小标宋_GBK"/>
          <w:color w:val="000000"/>
          <w:kern w:val="0"/>
          <w:sz w:val="36"/>
          <w:szCs w:val="36"/>
        </w:rPr>
        <w:t>版）</w:t>
      </w:r>
    </w:p>
    <w:p>
      <w:pPr>
        <w:widowControl/>
        <w:spacing w:line="200" w:lineRule="exact"/>
        <w:jc w:val="center"/>
        <w:rPr>
          <w:rFonts w:ascii="黑体" w:hAnsi="黑体" w:eastAsia="黑体" w:cs="宋体"/>
          <w:color w:val="000000"/>
          <w:kern w:val="0"/>
          <w:sz w:val="18"/>
          <w:szCs w:val="20"/>
        </w:rPr>
      </w:pPr>
    </w:p>
    <w:tbl>
      <w:tblPr>
        <w:tblStyle w:val="5"/>
        <w:tblW w:w="0" w:type="auto"/>
        <w:jc w:val="center"/>
        <w:tblLayout w:type="fixed"/>
        <w:tblCellMar>
          <w:top w:w="0" w:type="dxa"/>
          <w:left w:w="108" w:type="dxa"/>
          <w:bottom w:w="0" w:type="dxa"/>
          <w:right w:w="108" w:type="dxa"/>
        </w:tblCellMar>
      </w:tblPr>
      <w:tblGrid>
        <w:gridCol w:w="462"/>
        <w:gridCol w:w="769"/>
        <w:gridCol w:w="1012"/>
        <w:gridCol w:w="1658"/>
        <w:gridCol w:w="1965"/>
        <w:gridCol w:w="1335"/>
        <w:gridCol w:w="1365"/>
        <w:gridCol w:w="2625"/>
        <w:gridCol w:w="810"/>
        <w:gridCol w:w="600"/>
        <w:gridCol w:w="630"/>
        <w:gridCol w:w="781"/>
        <w:gridCol w:w="630"/>
        <w:gridCol w:w="600"/>
      </w:tblGrid>
      <w:tr>
        <w:tblPrEx>
          <w:tblCellMar>
            <w:top w:w="0" w:type="dxa"/>
            <w:left w:w="108" w:type="dxa"/>
            <w:bottom w:w="0" w:type="dxa"/>
            <w:right w:w="108" w:type="dxa"/>
          </w:tblCellMar>
        </w:tblPrEx>
        <w:trPr>
          <w:trHeight w:val="302" w:hRule="atLeast"/>
          <w:tblHeader/>
          <w:jc w:val="center"/>
        </w:trPr>
        <w:tc>
          <w:tcPr>
            <w:tcW w:w="462" w:type="dxa"/>
            <w:vMerge w:val="restart"/>
            <w:tcBorders>
              <w:top w:val="single" w:color="000000" w:sz="4" w:space="0"/>
              <w:left w:val="single" w:color="000000" w:sz="4" w:space="0"/>
              <w:bottom w:val="single" w:color="000000" w:sz="4" w:space="0"/>
              <w:right w:val="single" w:color="000000" w:sz="4" w:space="0"/>
            </w:tcBorders>
            <w:vAlign w:val="center"/>
          </w:tcPr>
          <w:p>
            <w:pPr>
              <w:widowControl/>
              <w:spacing w:line="200" w:lineRule="exact"/>
              <w:jc w:val="center"/>
              <w:rPr>
                <w:rFonts w:ascii="黑体" w:hAnsi="黑体" w:eastAsia="黑体" w:cs="宋体"/>
                <w:color w:val="000000"/>
                <w:kern w:val="0"/>
                <w:sz w:val="18"/>
                <w:szCs w:val="20"/>
              </w:rPr>
            </w:pPr>
            <w:r>
              <w:rPr>
                <w:rFonts w:hint="eastAsia" w:ascii="黑体" w:hAnsi="黑体" w:eastAsia="黑体" w:cs="宋体"/>
                <w:color w:val="000000"/>
                <w:kern w:val="0"/>
                <w:sz w:val="18"/>
                <w:szCs w:val="20"/>
              </w:rPr>
              <w:t>序号</w:t>
            </w:r>
          </w:p>
        </w:tc>
        <w:tc>
          <w:tcPr>
            <w:tcW w:w="1781" w:type="dxa"/>
            <w:gridSpan w:val="2"/>
            <w:tcBorders>
              <w:top w:val="single" w:color="000000" w:sz="4" w:space="0"/>
              <w:left w:val="single" w:color="000000" w:sz="4" w:space="0"/>
              <w:bottom w:val="single" w:color="000000" w:sz="4" w:space="0"/>
              <w:right w:val="single" w:color="000000" w:sz="4" w:space="0"/>
            </w:tcBorders>
            <w:vAlign w:val="center"/>
          </w:tcPr>
          <w:p>
            <w:pPr>
              <w:widowControl/>
              <w:spacing w:line="200" w:lineRule="exact"/>
              <w:jc w:val="center"/>
              <w:rPr>
                <w:rFonts w:ascii="黑体" w:hAnsi="黑体" w:eastAsia="黑体" w:cs="宋体"/>
                <w:color w:val="000000"/>
                <w:kern w:val="0"/>
                <w:sz w:val="18"/>
                <w:szCs w:val="20"/>
              </w:rPr>
            </w:pPr>
            <w:r>
              <w:rPr>
                <w:rFonts w:hint="eastAsia" w:ascii="黑体" w:hAnsi="黑体" w:eastAsia="黑体" w:cs="宋体"/>
                <w:color w:val="000000"/>
                <w:kern w:val="0"/>
                <w:sz w:val="18"/>
                <w:szCs w:val="20"/>
              </w:rPr>
              <w:t>公开事项</w:t>
            </w:r>
          </w:p>
        </w:tc>
        <w:tc>
          <w:tcPr>
            <w:tcW w:w="1658" w:type="dxa"/>
            <w:vMerge w:val="restart"/>
            <w:tcBorders>
              <w:top w:val="single" w:color="000000" w:sz="4" w:space="0"/>
              <w:left w:val="single" w:color="000000" w:sz="4" w:space="0"/>
              <w:bottom w:val="single" w:color="000000" w:sz="4" w:space="0"/>
              <w:right w:val="single" w:color="000000" w:sz="4" w:space="0"/>
            </w:tcBorders>
            <w:vAlign w:val="center"/>
          </w:tcPr>
          <w:p>
            <w:pPr>
              <w:widowControl/>
              <w:spacing w:line="200" w:lineRule="exact"/>
              <w:jc w:val="center"/>
              <w:rPr>
                <w:rFonts w:ascii="黑体" w:hAnsi="黑体" w:eastAsia="黑体" w:cs="宋体"/>
                <w:color w:val="000000"/>
                <w:kern w:val="0"/>
                <w:sz w:val="18"/>
                <w:szCs w:val="20"/>
              </w:rPr>
            </w:pPr>
            <w:r>
              <w:rPr>
                <w:rFonts w:hint="eastAsia" w:ascii="黑体" w:hAnsi="黑体" w:eastAsia="黑体" w:cs="宋体"/>
                <w:color w:val="000000"/>
                <w:kern w:val="0"/>
                <w:sz w:val="18"/>
                <w:szCs w:val="20"/>
              </w:rPr>
              <w:t>公开内容（要素）</w:t>
            </w:r>
          </w:p>
        </w:tc>
        <w:tc>
          <w:tcPr>
            <w:tcW w:w="1965" w:type="dxa"/>
            <w:vMerge w:val="restart"/>
            <w:tcBorders>
              <w:top w:val="single" w:color="000000" w:sz="4" w:space="0"/>
              <w:left w:val="single" w:color="000000" w:sz="4" w:space="0"/>
              <w:bottom w:val="single" w:color="000000" w:sz="4" w:space="0"/>
              <w:right w:val="single" w:color="000000" w:sz="4" w:space="0"/>
            </w:tcBorders>
            <w:vAlign w:val="center"/>
          </w:tcPr>
          <w:p>
            <w:pPr>
              <w:widowControl/>
              <w:spacing w:line="200" w:lineRule="exact"/>
              <w:jc w:val="center"/>
              <w:rPr>
                <w:rFonts w:ascii="黑体" w:hAnsi="黑体" w:eastAsia="黑体" w:cs="宋体"/>
                <w:color w:val="000000"/>
                <w:kern w:val="0"/>
                <w:sz w:val="18"/>
                <w:szCs w:val="20"/>
              </w:rPr>
            </w:pPr>
            <w:r>
              <w:rPr>
                <w:rFonts w:hint="eastAsia" w:ascii="黑体" w:hAnsi="黑体" w:eastAsia="黑体" w:cs="宋体"/>
                <w:color w:val="000000"/>
                <w:kern w:val="0"/>
                <w:sz w:val="18"/>
                <w:szCs w:val="20"/>
              </w:rPr>
              <w:t>公开依据</w:t>
            </w:r>
          </w:p>
        </w:tc>
        <w:tc>
          <w:tcPr>
            <w:tcW w:w="1335" w:type="dxa"/>
            <w:vMerge w:val="restart"/>
            <w:tcBorders>
              <w:top w:val="single" w:color="000000" w:sz="4" w:space="0"/>
              <w:left w:val="single" w:color="000000" w:sz="4" w:space="0"/>
              <w:bottom w:val="single" w:color="000000" w:sz="4" w:space="0"/>
              <w:right w:val="single" w:color="000000" w:sz="4" w:space="0"/>
            </w:tcBorders>
            <w:vAlign w:val="center"/>
          </w:tcPr>
          <w:p>
            <w:pPr>
              <w:widowControl/>
              <w:spacing w:line="200" w:lineRule="exact"/>
              <w:jc w:val="center"/>
              <w:rPr>
                <w:rFonts w:ascii="黑体" w:hAnsi="黑体" w:eastAsia="黑体" w:cs="宋体"/>
                <w:color w:val="000000"/>
                <w:kern w:val="0"/>
                <w:sz w:val="18"/>
                <w:szCs w:val="20"/>
              </w:rPr>
            </w:pPr>
            <w:r>
              <w:rPr>
                <w:rFonts w:hint="eastAsia" w:ascii="黑体" w:hAnsi="黑体" w:eastAsia="黑体" w:cs="宋体"/>
                <w:color w:val="000000"/>
                <w:kern w:val="0"/>
                <w:sz w:val="18"/>
                <w:szCs w:val="20"/>
              </w:rPr>
              <w:t>公开时限</w:t>
            </w:r>
          </w:p>
        </w:tc>
        <w:tc>
          <w:tcPr>
            <w:tcW w:w="1365" w:type="dxa"/>
            <w:vMerge w:val="restart"/>
            <w:tcBorders>
              <w:top w:val="single" w:color="000000" w:sz="4" w:space="0"/>
              <w:left w:val="single" w:color="000000" w:sz="4" w:space="0"/>
              <w:bottom w:val="single" w:color="000000" w:sz="4" w:space="0"/>
              <w:right w:val="single" w:color="000000" w:sz="4" w:space="0"/>
            </w:tcBorders>
            <w:vAlign w:val="center"/>
          </w:tcPr>
          <w:p>
            <w:pPr>
              <w:widowControl/>
              <w:spacing w:line="200" w:lineRule="exact"/>
              <w:jc w:val="center"/>
              <w:rPr>
                <w:rFonts w:ascii="黑体" w:hAnsi="黑体" w:eastAsia="黑体" w:cs="宋体"/>
                <w:color w:val="000000"/>
                <w:kern w:val="0"/>
                <w:sz w:val="18"/>
                <w:szCs w:val="20"/>
              </w:rPr>
            </w:pPr>
            <w:r>
              <w:rPr>
                <w:rFonts w:hint="eastAsia" w:ascii="黑体" w:hAnsi="黑体" w:eastAsia="黑体" w:cs="宋体"/>
                <w:color w:val="000000"/>
                <w:kern w:val="0"/>
                <w:sz w:val="18"/>
                <w:szCs w:val="20"/>
              </w:rPr>
              <w:t>公开主体</w:t>
            </w:r>
          </w:p>
        </w:tc>
        <w:tc>
          <w:tcPr>
            <w:tcW w:w="2625" w:type="dxa"/>
            <w:vMerge w:val="restart"/>
            <w:tcBorders>
              <w:top w:val="single" w:color="000000" w:sz="4" w:space="0"/>
              <w:left w:val="single" w:color="000000" w:sz="4" w:space="0"/>
              <w:bottom w:val="single" w:color="000000" w:sz="4" w:space="0"/>
              <w:right w:val="single" w:color="000000" w:sz="4" w:space="0"/>
            </w:tcBorders>
            <w:vAlign w:val="center"/>
          </w:tcPr>
          <w:p>
            <w:pPr>
              <w:widowControl/>
              <w:spacing w:line="200" w:lineRule="exact"/>
              <w:jc w:val="center"/>
              <w:rPr>
                <w:rFonts w:ascii="黑体" w:hAnsi="黑体" w:eastAsia="黑体" w:cs="宋体"/>
                <w:color w:val="000000"/>
                <w:kern w:val="0"/>
                <w:sz w:val="18"/>
                <w:szCs w:val="20"/>
              </w:rPr>
            </w:pPr>
            <w:r>
              <w:rPr>
                <w:rFonts w:hint="eastAsia" w:ascii="黑体" w:hAnsi="黑体" w:eastAsia="黑体" w:cs="宋体"/>
                <w:color w:val="000000"/>
                <w:kern w:val="0"/>
                <w:sz w:val="18"/>
                <w:szCs w:val="20"/>
              </w:rPr>
              <w:t>公开渠道和载体</w:t>
            </w:r>
          </w:p>
        </w:tc>
        <w:tc>
          <w:tcPr>
            <w:tcW w:w="1410" w:type="dxa"/>
            <w:gridSpan w:val="2"/>
            <w:tcBorders>
              <w:top w:val="single" w:color="000000" w:sz="4" w:space="0"/>
              <w:left w:val="single" w:color="000000" w:sz="4" w:space="0"/>
              <w:bottom w:val="single" w:color="000000" w:sz="4" w:space="0"/>
              <w:right w:val="single" w:color="000000" w:sz="4" w:space="0"/>
            </w:tcBorders>
            <w:vAlign w:val="center"/>
          </w:tcPr>
          <w:p>
            <w:pPr>
              <w:widowControl/>
              <w:spacing w:line="200" w:lineRule="exact"/>
              <w:jc w:val="center"/>
              <w:rPr>
                <w:rFonts w:ascii="黑体" w:hAnsi="黑体" w:eastAsia="黑体" w:cs="宋体"/>
                <w:color w:val="000000"/>
                <w:kern w:val="0"/>
                <w:sz w:val="18"/>
                <w:szCs w:val="20"/>
              </w:rPr>
            </w:pPr>
            <w:r>
              <w:rPr>
                <w:rFonts w:hint="eastAsia" w:ascii="黑体" w:hAnsi="黑体" w:eastAsia="黑体" w:cs="宋体"/>
                <w:color w:val="000000"/>
                <w:kern w:val="0"/>
                <w:sz w:val="18"/>
                <w:szCs w:val="20"/>
              </w:rPr>
              <w:t>公开对象</w:t>
            </w:r>
          </w:p>
        </w:tc>
        <w:tc>
          <w:tcPr>
            <w:tcW w:w="1411" w:type="dxa"/>
            <w:gridSpan w:val="2"/>
            <w:tcBorders>
              <w:top w:val="single" w:color="000000" w:sz="4" w:space="0"/>
              <w:left w:val="single" w:color="000000" w:sz="4" w:space="0"/>
              <w:bottom w:val="single" w:color="000000" w:sz="4" w:space="0"/>
              <w:right w:val="single" w:color="000000" w:sz="4" w:space="0"/>
            </w:tcBorders>
            <w:vAlign w:val="center"/>
          </w:tcPr>
          <w:p>
            <w:pPr>
              <w:widowControl/>
              <w:spacing w:line="200" w:lineRule="exact"/>
              <w:jc w:val="center"/>
              <w:rPr>
                <w:rFonts w:ascii="黑体" w:hAnsi="黑体" w:eastAsia="黑体" w:cs="宋体"/>
                <w:color w:val="000000"/>
                <w:kern w:val="0"/>
                <w:sz w:val="18"/>
                <w:szCs w:val="20"/>
              </w:rPr>
            </w:pPr>
            <w:r>
              <w:rPr>
                <w:rFonts w:hint="eastAsia" w:ascii="黑体" w:hAnsi="黑体" w:eastAsia="黑体" w:cs="宋体"/>
                <w:color w:val="000000"/>
                <w:kern w:val="0"/>
                <w:sz w:val="18"/>
                <w:szCs w:val="20"/>
              </w:rPr>
              <w:t>公开方式</w:t>
            </w:r>
          </w:p>
        </w:tc>
        <w:tc>
          <w:tcPr>
            <w:tcW w:w="1230" w:type="dxa"/>
            <w:gridSpan w:val="2"/>
            <w:tcBorders>
              <w:top w:val="single" w:color="000000" w:sz="4" w:space="0"/>
              <w:left w:val="single" w:color="000000" w:sz="4" w:space="0"/>
              <w:bottom w:val="single" w:color="000000" w:sz="4" w:space="0"/>
              <w:right w:val="single" w:color="000000" w:sz="4" w:space="0"/>
            </w:tcBorders>
            <w:vAlign w:val="center"/>
          </w:tcPr>
          <w:p>
            <w:pPr>
              <w:widowControl/>
              <w:spacing w:line="200" w:lineRule="exact"/>
              <w:jc w:val="center"/>
              <w:rPr>
                <w:rFonts w:ascii="黑体" w:hAnsi="黑体" w:eastAsia="黑体" w:cs="宋体"/>
                <w:color w:val="000000"/>
                <w:kern w:val="0"/>
                <w:sz w:val="18"/>
                <w:szCs w:val="20"/>
              </w:rPr>
            </w:pPr>
            <w:r>
              <w:rPr>
                <w:rFonts w:hint="eastAsia" w:ascii="黑体" w:hAnsi="黑体" w:eastAsia="黑体" w:cs="宋体"/>
                <w:color w:val="000000"/>
                <w:kern w:val="0"/>
                <w:sz w:val="18"/>
                <w:szCs w:val="20"/>
              </w:rPr>
              <w:t>公开层级</w:t>
            </w:r>
          </w:p>
        </w:tc>
      </w:tr>
      <w:tr>
        <w:tblPrEx>
          <w:tblCellMar>
            <w:top w:w="0" w:type="dxa"/>
            <w:left w:w="108" w:type="dxa"/>
            <w:bottom w:w="0" w:type="dxa"/>
            <w:right w:w="108" w:type="dxa"/>
          </w:tblCellMar>
        </w:tblPrEx>
        <w:trPr>
          <w:trHeight w:val="465" w:hRule="atLeast"/>
          <w:tblHeader/>
          <w:jc w:val="center"/>
        </w:trPr>
        <w:tc>
          <w:tcPr>
            <w:tcW w:w="462" w:type="dxa"/>
            <w:vMerge w:val="continue"/>
            <w:tcBorders>
              <w:top w:val="single" w:color="000000" w:sz="4" w:space="0"/>
              <w:left w:val="single" w:color="000000" w:sz="4" w:space="0"/>
              <w:bottom w:val="single" w:color="000000" w:sz="4" w:space="0"/>
              <w:right w:val="single" w:color="000000" w:sz="4" w:space="0"/>
            </w:tcBorders>
            <w:vAlign w:val="center"/>
          </w:tcPr>
          <w:p>
            <w:pPr>
              <w:widowControl/>
              <w:spacing w:line="200" w:lineRule="exact"/>
              <w:jc w:val="center"/>
              <w:rPr>
                <w:rFonts w:ascii="黑体" w:hAnsi="黑体" w:eastAsia="黑体" w:cs="宋体"/>
                <w:color w:val="000000"/>
                <w:kern w:val="0"/>
                <w:sz w:val="18"/>
                <w:szCs w:val="20"/>
              </w:rPr>
            </w:pPr>
          </w:p>
        </w:tc>
        <w:tc>
          <w:tcPr>
            <w:tcW w:w="769" w:type="dxa"/>
            <w:tcBorders>
              <w:top w:val="single" w:color="000000" w:sz="4" w:space="0"/>
              <w:left w:val="single" w:color="000000" w:sz="4" w:space="0"/>
              <w:bottom w:val="single" w:color="000000" w:sz="4" w:space="0"/>
              <w:right w:val="single" w:color="000000" w:sz="4" w:space="0"/>
            </w:tcBorders>
            <w:vAlign w:val="center"/>
          </w:tcPr>
          <w:p>
            <w:pPr>
              <w:widowControl/>
              <w:spacing w:line="200" w:lineRule="exact"/>
              <w:jc w:val="center"/>
              <w:rPr>
                <w:rFonts w:ascii="黑体" w:hAnsi="黑体" w:eastAsia="黑体" w:cs="宋体"/>
                <w:color w:val="000000"/>
                <w:kern w:val="0"/>
                <w:sz w:val="18"/>
                <w:szCs w:val="20"/>
              </w:rPr>
            </w:pPr>
            <w:r>
              <w:rPr>
                <w:rFonts w:hint="eastAsia" w:ascii="黑体" w:hAnsi="黑体" w:eastAsia="黑体" w:cs="宋体"/>
                <w:color w:val="000000"/>
                <w:kern w:val="0"/>
                <w:sz w:val="18"/>
                <w:szCs w:val="20"/>
              </w:rPr>
              <w:t>一级</w:t>
            </w:r>
          </w:p>
          <w:p>
            <w:pPr>
              <w:widowControl/>
              <w:spacing w:line="200" w:lineRule="exact"/>
              <w:jc w:val="center"/>
              <w:rPr>
                <w:rFonts w:ascii="黑体" w:hAnsi="黑体" w:eastAsia="黑体" w:cs="宋体"/>
                <w:color w:val="000000"/>
                <w:kern w:val="0"/>
                <w:sz w:val="18"/>
                <w:szCs w:val="20"/>
              </w:rPr>
            </w:pPr>
            <w:r>
              <w:rPr>
                <w:rFonts w:hint="eastAsia" w:ascii="黑体" w:hAnsi="黑体" w:eastAsia="黑体" w:cs="宋体"/>
                <w:color w:val="000000"/>
                <w:kern w:val="0"/>
                <w:sz w:val="18"/>
                <w:szCs w:val="20"/>
              </w:rPr>
              <w:t>事项</w:t>
            </w:r>
          </w:p>
        </w:tc>
        <w:tc>
          <w:tcPr>
            <w:tcW w:w="1012" w:type="dxa"/>
            <w:tcBorders>
              <w:top w:val="single" w:color="000000" w:sz="4" w:space="0"/>
              <w:left w:val="single" w:color="000000" w:sz="4" w:space="0"/>
              <w:bottom w:val="single" w:color="000000" w:sz="4" w:space="0"/>
              <w:right w:val="single" w:color="000000" w:sz="4" w:space="0"/>
            </w:tcBorders>
            <w:vAlign w:val="center"/>
          </w:tcPr>
          <w:p>
            <w:pPr>
              <w:widowControl/>
              <w:spacing w:line="200" w:lineRule="exact"/>
              <w:jc w:val="center"/>
              <w:rPr>
                <w:rFonts w:ascii="黑体" w:hAnsi="黑体" w:eastAsia="黑体" w:cs="宋体"/>
                <w:color w:val="000000"/>
                <w:kern w:val="0"/>
                <w:sz w:val="18"/>
                <w:szCs w:val="20"/>
              </w:rPr>
            </w:pPr>
            <w:r>
              <w:rPr>
                <w:rFonts w:hint="eastAsia" w:ascii="黑体" w:hAnsi="黑体" w:eastAsia="黑体" w:cs="宋体"/>
                <w:color w:val="000000"/>
                <w:kern w:val="0"/>
                <w:sz w:val="18"/>
                <w:szCs w:val="20"/>
              </w:rPr>
              <w:t>二级事项</w:t>
            </w:r>
          </w:p>
        </w:tc>
        <w:tc>
          <w:tcPr>
            <w:tcW w:w="1658" w:type="dxa"/>
            <w:vMerge w:val="continue"/>
            <w:tcBorders>
              <w:top w:val="single" w:color="000000" w:sz="4" w:space="0"/>
              <w:left w:val="single" w:color="000000" w:sz="4" w:space="0"/>
              <w:bottom w:val="single" w:color="000000" w:sz="4" w:space="0"/>
              <w:right w:val="single" w:color="000000" w:sz="4" w:space="0"/>
            </w:tcBorders>
            <w:vAlign w:val="center"/>
          </w:tcPr>
          <w:p>
            <w:pPr>
              <w:widowControl/>
              <w:spacing w:line="200" w:lineRule="exact"/>
              <w:jc w:val="center"/>
              <w:rPr>
                <w:rFonts w:ascii="黑体" w:hAnsi="黑体" w:eastAsia="黑体" w:cs="宋体"/>
                <w:color w:val="000000"/>
                <w:kern w:val="0"/>
                <w:sz w:val="18"/>
                <w:szCs w:val="20"/>
              </w:rPr>
            </w:pPr>
          </w:p>
        </w:tc>
        <w:tc>
          <w:tcPr>
            <w:tcW w:w="1965" w:type="dxa"/>
            <w:vMerge w:val="continue"/>
            <w:tcBorders>
              <w:top w:val="single" w:color="000000" w:sz="4" w:space="0"/>
              <w:left w:val="single" w:color="000000" w:sz="4" w:space="0"/>
              <w:bottom w:val="single" w:color="000000" w:sz="4" w:space="0"/>
              <w:right w:val="single" w:color="000000" w:sz="4" w:space="0"/>
            </w:tcBorders>
            <w:vAlign w:val="center"/>
          </w:tcPr>
          <w:p>
            <w:pPr>
              <w:widowControl/>
              <w:spacing w:line="200" w:lineRule="exact"/>
              <w:jc w:val="center"/>
              <w:rPr>
                <w:rFonts w:ascii="黑体" w:hAnsi="黑体" w:eastAsia="黑体" w:cs="宋体"/>
                <w:color w:val="000000"/>
                <w:kern w:val="0"/>
                <w:sz w:val="18"/>
                <w:szCs w:val="20"/>
              </w:rPr>
            </w:pPr>
          </w:p>
        </w:tc>
        <w:tc>
          <w:tcPr>
            <w:tcW w:w="1335" w:type="dxa"/>
            <w:vMerge w:val="continue"/>
            <w:tcBorders>
              <w:top w:val="single" w:color="000000" w:sz="4" w:space="0"/>
              <w:left w:val="single" w:color="000000" w:sz="4" w:space="0"/>
              <w:bottom w:val="single" w:color="000000" w:sz="4" w:space="0"/>
              <w:right w:val="single" w:color="000000" w:sz="4" w:space="0"/>
            </w:tcBorders>
            <w:vAlign w:val="center"/>
          </w:tcPr>
          <w:p>
            <w:pPr>
              <w:widowControl/>
              <w:spacing w:line="200" w:lineRule="exact"/>
              <w:jc w:val="center"/>
              <w:rPr>
                <w:rFonts w:ascii="黑体" w:hAnsi="黑体" w:eastAsia="黑体" w:cs="宋体"/>
                <w:color w:val="000000"/>
                <w:kern w:val="0"/>
                <w:sz w:val="18"/>
                <w:szCs w:val="20"/>
              </w:rPr>
            </w:pPr>
          </w:p>
        </w:tc>
        <w:tc>
          <w:tcPr>
            <w:tcW w:w="1365" w:type="dxa"/>
            <w:vMerge w:val="continue"/>
            <w:tcBorders>
              <w:top w:val="single" w:color="000000" w:sz="4" w:space="0"/>
              <w:left w:val="single" w:color="000000" w:sz="4" w:space="0"/>
              <w:bottom w:val="single" w:color="000000" w:sz="4" w:space="0"/>
              <w:right w:val="single" w:color="000000" w:sz="4" w:space="0"/>
            </w:tcBorders>
            <w:vAlign w:val="center"/>
          </w:tcPr>
          <w:p>
            <w:pPr>
              <w:widowControl/>
              <w:spacing w:line="200" w:lineRule="exact"/>
              <w:jc w:val="center"/>
              <w:rPr>
                <w:rFonts w:ascii="黑体" w:hAnsi="黑体" w:eastAsia="黑体" w:cs="宋体"/>
                <w:color w:val="000000"/>
                <w:kern w:val="0"/>
                <w:sz w:val="18"/>
                <w:szCs w:val="20"/>
              </w:rPr>
            </w:pPr>
          </w:p>
        </w:tc>
        <w:tc>
          <w:tcPr>
            <w:tcW w:w="2625" w:type="dxa"/>
            <w:vMerge w:val="continue"/>
            <w:tcBorders>
              <w:top w:val="single" w:color="000000" w:sz="4" w:space="0"/>
              <w:left w:val="single" w:color="000000" w:sz="4" w:space="0"/>
              <w:bottom w:val="single" w:color="000000" w:sz="4" w:space="0"/>
              <w:right w:val="single" w:color="000000" w:sz="4" w:space="0"/>
            </w:tcBorders>
            <w:vAlign w:val="center"/>
          </w:tcPr>
          <w:p>
            <w:pPr>
              <w:widowControl/>
              <w:spacing w:line="200" w:lineRule="exact"/>
              <w:jc w:val="center"/>
              <w:rPr>
                <w:rFonts w:ascii="黑体" w:hAnsi="黑体" w:eastAsia="黑体" w:cs="宋体"/>
                <w:color w:val="000000"/>
                <w:kern w:val="0"/>
                <w:sz w:val="18"/>
                <w:szCs w:val="20"/>
              </w:rPr>
            </w:pPr>
          </w:p>
        </w:tc>
        <w:tc>
          <w:tcPr>
            <w:tcW w:w="810" w:type="dxa"/>
            <w:tcBorders>
              <w:top w:val="single" w:color="000000" w:sz="4" w:space="0"/>
              <w:left w:val="single" w:color="000000" w:sz="4" w:space="0"/>
              <w:bottom w:val="single" w:color="000000" w:sz="4" w:space="0"/>
              <w:right w:val="single" w:color="000000" w:sz="4" w:space="0"/>
            </w:tcBorders>
            <w:vAlign w:val="center"/>
          </w:tcPr>
          <w:p>
            <w:pPr>
              <w:widowControl/>
              <w:spacing w:line="200" w:lineRule="exact"/>
              <w:jc w:val="center"/>
              <w:rPr>
                <w:rFonts w:ascii="黑体" w:hAnsi="黑体" w:eastAsia="黑体" w:cs="宋体"/>
                <w:color w:val="000000"/>
                <w:kern w:val="0"/>
                <w:sz w:val="18"/>
                <w:szCs w:val="20"/>
              </w:rPr>
            </w:pPr>
            <w:r>
              <w:rPr>
                <w:rFonts w:hint="eastAsia" w:ascii="黑体" w:hAnsi="黑体" w:eastAsia="黑体" w:cs="宋体"/>
                <w:color w:val="000000"/>
                <w:kern w:val="0"/>
                <w:sz w:val="18"/>
                <w:szCs w:val="20"/>
              </w:rPr>
              <w:t>全社会</w:t>
            </w:r>
          </w:p>
        </w:tc>
        <w:tc>
          <w:tcPr>
            <w:tcW w:w="600" w:type="dxa"/>
            <w:tcBorders>
              <w:top w:val="single" w:color="000000" w:sz="4" w:space="0"/>
              <w:left w:val="single" w:color="000000" w:sz="4" w:space="0"/>
              <w:bottom w:val="single" w:color="000000" w:sz="4" w:space="0"/>
              <w:right w:val="single" w:color="000000" w:sz="4" w:space="0"/>
            </w:tcBorders>
            <w:vAlign w:val="center"/>
          </w:tcPr>
          <w:p>
            <w:pPr>
              <w:widowControl/>
              <w:spacing w:line="200" w:lineRule="exact"/>
              <w:jc w:val="center"/>
              <w:rPr>
                <w:rFonts w:ascii="黑体" w:hAnsi="黑体" w:eastAsia="黑体" w:cs="宋体"/>
                <w:color w:val="000000"/>
                <w:kern w:val="0"/>
                <w:sz w:val="18"/>
                <w:szCs w:val="20"/>
              </w:rPr>
            </w:pPr>
            <w:r>
              <w:rPr>
                <w:rFonts w:hint="eastAsia" w:ascii="黑体" w:hAnsi="黑体" w:eastAsia="黑体" w:cs="宋体"/>
                <w:color w:val="000000"/>
                <w:kern w:val="0"/>
                <w:sz w:val="18"/>
                <w:szCs w:val="20"/>
              </w:rPr>
              <w:t>特定</w:t>
            </w:r>
          </w:p>
          <w:p>
            <w:pPr>
              <w:widowControl/>
              <w:spacing w:line="200" w:lineRule="exact"/>
              <w:jc w:val="center"/>
              <w:rPr>
                <w:rFonts w:ascii="黑体" w:hAnsi="黑体" w:eastAsia="黑体" w:cs="宋体"/>
                <w:color w:val="000000"/>
                <w:kern w:val="0"/>
                <w:sz w:val="18"/>
                <w:szCs w:val="20"/>
              </w:rPr>
            </w:pPr>
            <w:r>
              <w:rPr>
                <w:rFonts w:hint="eastAsia" w:ascii="黑体" w:hAnsi="黑体" w:eastAsia="黑体" w:cs="宋体"/>
                <w:color w:val="000000"/>
                <w:kern w:val="0"/>
                <w:sz w:val="18"/>
                <w:szCs w:val="20"/>
              </w:rPr>
              <w:t>群体</w:t>
            </w:r>
          </w:p>
        </w:tc>
        <w:tc>
          <w:tcPr>
            <w:tcW w:w="630" w:type="dxa"/>
            <w:tcBorders>
              <w:top w:val="single" w:color="000000" w:sz="4" w:space="0"/>
              <w:left w:val="single" w:color="000000" w:sz="4" w:space="0"/>
              <w:bottom w:val="single" w:color="000000" w:sz="4" w:space="0"/>
              <w:right w:val="single" w:color="000000" w:sz="4" w:space="0"/>
            </w:tcBorders>
            <w:vAlign w:val="center"/>
          </w:tcPr>
          <w:p>
            <w:pPr>
              <w:widowControl/>
              <w:spacing w:line="200" w:lineRule="exact"/>
              <w:jc w:val="center"/>
              <w:rPr>
                <w:rFonts w:ascii="黑体" w:hAnsi="黑体" w:eastAsia="黑体" w:cs="宋体"/>
                <w:color w:val="000000"/>
                <w:kern w:val="0"/>
                <w:sz w:val="18"/>
                <w:szCs w:val="20"/>
              </w:rPr>
            </w:pPr>
            <w:r>
              <w:rPr>
                <w:rFonts w:hint="eastAsia" w:ascii="黑体" w:hAnsi="黑体" w:eastAsia="黑体" w:cs="宋体"/>
                <w:color w:val="000000"/>
                <w:kern w:val="0"/>
                <w:sz w:val="18"/>
                <w:szCs w:val="20"/>
              </w:rPr>
              <w:t>主动公开</w:t>
            </w:r>
          </w:p>
        </w:tc>
        <w:tc>
          <w:tcPr>
            <w:tcW w:w="781" w:type="dxa"/>
            <w:tcBorders>
              <w:top w:val="single" w:color="000000" w:sz="4" w:space="0"/>
              <w:left w:val="single" w:color="000000" w:sz="4" w:space="0"/>
              <w:bottom w:val="single" w:color="000000" w:sz="4" w:space="0"/>
              <w:right w:val="single" w:color="000000" w:sz="4" w:space="0"/>
            </w:tcBorders>
            <w:vAlign w:val="center"/>
          </w:tcPr>
          <w:p>
            <w:pPr>
              <w:widowControl/>
              <w:spacing w:line="200" w:lineRule="exact"/>
              <w:jc w:val="center"/>
              <w:rPr>
                <w:rFonts w:ascii="黑体" w:hAnsi="黑体" w:eastAsia="黑体" w:cs="宋体"/>
                <w:color w:val="000000"/>
                <w:kern w:val="0"/>
                <w:sz w:val="18"/>
                <w:szCs w:val="20"/>
              </w:rPr>
            </w:pPr>
            <w:r>
              <w:rPr>
                <w:rFonts w:hint="eastAsia" w:ascii="黑体" w:hAnsi="黑体" w:eastAsia="黑体" w:cs="宋体"/>
                <w:color w:val="000000"/>
                <w:kern w:val="0"/>
                <w:sz w:val="18"/>
                <w:szCs w:val="20"/>
              </w:rPr>
              <w:t>依申请公开</w:t>
            </w:r>
          </w:p>
        </w:tc>
        <w:tc>
          <w:tcPr>
            <w:tcW w:w="630" w:type="dxa"/>
            <w:tcBorders>
              <w:top w:val="single" w:color="000000" w:sz="4" w:space="0"/>
              <w:left w:val="single" w:color="000000" w:sz="4" w:space="0"/>
              <w:bottom w:val="single" w:color="000000" w:sz="4" w:space="0"/>
              <w:right w:val="single" w:color="000000" w:sz="4" w:space="0"/>
            </w:tcBorders>
            <w:vAlign w:val="center"/>
          </w:tcPr>
          <w:p>
            <w:pPr>
              <w:widowControl/>
              <w:spacing w:line="200" w:lineRule="exact"/>
              <w:jc w:val="center"/>
              <w:rPr>
                <w:rFonts w:ascii="黑体" w:hAnsi="黑体" w:eastAsia="黑体" w:cs="宋体"/>
                <w:color w:val="000000"/>
                <w:kern w:val="0"/>
                <w:sz w:val="18"/>
                <w:szCs w:val="20"/>
              </w:rPr>
            </w:pPr>
            <w:r>
              <w:rPr>
                <w:rFonts w:hint="eastAsia" w:ascii="黑体" w:hAnsi="黑体" w:eastAsia="黑体" w:cs="宋体"/>
                <w:color w:val="000000"/>
                <w:kern w:val="0"/>
                <w:sz w:val="18"/>
                <w:szCs w:val="20"/>
              </w:rPr>
              <w:t>区县</w:t>
            </w:r>
          </w:p>
        </w:tc>
        <w:tc>
          <w:tcPr>
            <w:tcW w:w="600" w:type="dxa"/>
            <w:tcBorders>
              <w:top w:val="single" w:color="000000" w:sz="4" w:space="0"/>
              <w:left w:val="single" w:color="000000" w:sz="4" w:space="0"/>
              <w:bottom w:val="single" w:color="000000" w:sz="4" w:space="0"/>
              <w:right w:val="single" w:color="000000" w:sz="4" w:space="0"/>
            </w:tcBorders>
            <w:vAlign w:val="center"/>
          </w:tcPr>
          <w:p>
            <w:pPr>
              <w:widowControl/>
              <w:spacing w:line="200" w:lineRule="exact"/>
              <w:jc w:val="center"/>
              <w:rPr>
                <w:rFonts w:ascii="黑体" w:hAnsi="黑体" w:eastAsia="黑体" w:cs="宋体"/>
                <w:color w:val="000000"/>
                <w:kern w:val="0"/>
                <w:sz w:val="18"/>
                <w:szCs w:val="20"/>
              </w:rPr>
            </w:pPr>
            <w:r>
              <w:rPr>
                <w:rFonts w:hint="eastAsia" w:ascii="黑体" w:hAnsi="黑体" w:eastAsia="黑体" w:cs="宋体"/>
                <w:color w:val="000000"/>
                <w:kern w:val="0"/>
                <w:sz w:val="18"/>
                <w:szCs w:val="20"/>
              </w:rPr>
              <w:t>乡镇</w:t>
            </w:r>
          </w:p>
        </w:tc>
      </w:tr>
      <w:tr>
        <w:tblPrEx>
          <w:tblCellMar>
            <w:top w:w="0" w:type="dxa"/>
            <w:left w:w="108" w:type="dxa"/>
            <w:bottom w:w="0" w:type="dxa"/>
            <w:right w:w="108" w:type="dxa"/>
          </w:tblCellMar>
        </w:tblPrEx>
        <w:trPr>
          <w:trHeight w:val="3091" w:hRule="atLeast"/>
          <w:jc w:val="center"/>
        </w:trPr>
        <w:tc>
          <w:tcPr>
            <w:tcW w:w="462" w:type="dxa"/>
            <w:tcBorders>
              <w:top w:val="single" w:color="000000" w:sz="4" w:space="0"/>
              <w:left w:val="single" w:color="000000" w:sz="4" w:space="0"/>
              <w:bottom w:val="single" w:color="000000" w:sz="4" w:space="0"/>
              <w:right w:val="single" w:color="000000" w:sz="4" w:space="0"/>
            </w:tcBorders>
            <w:vAlign w:val="center"/>
          </w:tcPr>
          <w:p>
            <w:pPr>
              <w:widowControl/>
              <w:jc w:val="center"/>
              <w:rPr>
                <w:rFonts w:ascii="宋体" w:hAnsi="宋体" w:cs="宋体"/>
                <w:color w:val="000000"/>
                <w:kern w:val="0"/>
                <w:sz w:val="18"/>
                <w:szCs w:val="20"/>
              </w:rPr>
            </w:pPr>
            <w:r>
              <w:rPr>
                <w:rFonts w:hint="eastAsia" w:ascii="宋体" w:hAnsi="宋体" w:cs="宋体"/>
                <w:color w:val="000000"/>
                <w:kern w:val="0"/>
                <w:sz w:val="18"/>
                <w:szCs w:val="20"/>
              </w:rPr>
              <w:t>1</w:t>
            </w:r>
          </w:p>
        </w:tc>
        <w:tc>
          <w:tcPr>
            <w:tcW w:w="769" w:type="dxa"/>
            <w:vMerge w:val="restart"/>
            <w:tcBorders>
              <w:top w:val="single" w:color="000000" w:sz="4" w:space="0"/>
              <w:left w:val="single" w:color="000000" w:sz="4" w:space="0"/>
              <w:bottom w:val="single" w:color="000000" w:sz="4" w:space="0"/>
              <w:right w:val="single" w:color="000000" w:sz="4" w:space="0"/>
            </w:tcBorders>
            <w:vAlign w:val="center"/>
          </w:tcPr>
          <w:p>
            <w:pPr>
              <w:widowControl/>
              <w:spacing w:line="360" w:lineRule="exact"/>
              <w:jc w:val="center"/>
              <w:rPr>
                <w:rFonts w:ascii="宋体" w:hAnsi="宋体" w:cs="宋体"/>
                <w:color w:val="000000"/>
                <w:kern w:val="0"/>
                <w:sz w:val="18"/>
                <w:szCs w:val="20"/>
              </w:rPr>
            </w:pPr>
            <w:r>
              <w:rPr>
                <w:rFonts w:hint="eastAsia" w:ascii="宋体" w:hAnsi="宋体" w:cs="宋体"/>
                <w:color w:val="000000"/>
                <w:kern w:val="0"/>
                <w:sz w:val="18"/>
                <w:szCs w:val="20"/>
              </w:rPr>
              <w:t>统计法律规范</w:t>
            </w:r>
          </w:p>
        </w:tc>
        <w:tc>
          <w:tcPr>
            <w:tcW w:w="1012" w:type="dxa"/>
            <w:tcBorders>
              <w:top w:val="single" w:color="000000" w:sz="4" w:space="0"/>
              <w:left w:val="single" w:color="000000" w:sz="4" w:space="0"/>
              <w:bottom w:val="single" w:color="000000" w:sz="4" w:space="0"/>
              <w:right w:val="single" w:color="000000" w:sz="4" w:space="0"/>
            </w:tcBorders>
            <w:vAlign w:val="center"/>
          </w:tcPr>
          <w:p>
            <w:pPr>
              <w:widowControl/>
              <w:spacing w:line="360" w:lineRule="exact"/>
              <w:jc w:val="center"/>
              <w:rPr>
                <w:rFonts w:ascii="宋体" w:hAnsi="宋体" w:cs="宋体"/>
                <w:color w:val="000000"/>
                <w:kern w:val="0"/>
                <w:sz w:val="18"/>
                <w:szCs w:val="20"/>
              </w:rPr>
            </w:pPr>
            <w:r>
              <w:rPr>
                <w:rFonts w:hint="eastAsia" w:ascii="宋体" w:hAnsi="宋体" w:cs="宋体"/>
                <w:color w:val="000000"/>
                <w:kern w:val="0"/>
                <w:sz w:val="18"/>
                <w:szCs w:val="20"/>
              </w:rPr>
              <w:t>统计法律法规规章</w:t>
            </w:r>
          </w:p>
        </w:tc>
        <w:tc>
          <w:tcPr>
            <w:tcW w:w="1658" w:type="dxa"/>
            <w:tcBorders>
              <w:top w:val="single" w:color="000000" w:sz="4" w:space="0"/>
              <w:left w:val="single" w:color="000000" w:sz="4" w:space="0"/>
              <w:bottom w:val="single" w:color="000000" w:sz="4" w:space="0"/>
              <w:right w:val="single" w:color="000000" w:sz="4" w:space="0"/>
            </w:tcBorders>
            <w:vAlign w:val="center"/>
          </w:tcPr>
          <w:p>
            <w:pPr>
              <w:widowControl/>
              <w:spacing w:line="360" w:lineRule="exact"/>
              <w:rPr>
                <w:rFonts w:ascii="宋体" w:hAnsi="宋体" w:cs="宋体"/>
                <w:color w:val="000000"/>
                <w:kern w:val="0"/>
                <w:sz w:val="18"/>
                <w:szCs w:val="20"/>
              </w:rPr>
            </w:pPr>
            <w:r>
              <w:rPr>
                <w:rFonts w:hint="eastAsia" w:ascii="宋体" w:hAnsi="宋体" w:cs="宋体"/>
                <w:color w:val="000000"/>
                <w:kern w:val="0"/>
                <w:sz w:val="18"/>
                <w:szCs w:val="20"/>
              </w:rPr>
              <w:t>统计领域相关法律、法规、规章</w:t>
            </w:r>
          </w:p>
        </w:tc>
        <w:tc>
          <w:tcPr>
            <w:tcW w:w="1965" w:type="dxa"/>
            <w:tcBorders>
              <w:top w:val="single" w:color="000000" w:sz="4" w:space="0"/>
              <w:left w:val="single" w:color="000000" w:sz="4" w:space="0"/>
              <w:bottom w:val="single" w:color="000000" w:sz="4" w:space="0"/>
              <w:right w:val="single" w:color="000000" w:sz="4" w:space="0"/>
            </w:tcBorders>
            <w:vAlign w:val="center"/>
          </w:tcPr>
          <w:p>
            <w:pPr>
              <w:widowControl/>
              <w:spacing w:line="360" w:lineRule="exact"/>
              <w:rPr>
                <w:rFonts w:ascii="宋体" w:hAnsi="宋体" w:cs="宋体"/>
                <w:color w:val="000000"/>
                <w:kern w:val="0"/>
                <w:sz w:val="18"/>
                <w:szCs w:val="20"/>
              </w:rPr>
            </w:pPr>
            <w:r>
              <w:rPr>
                <w:rFonts w:hint="eastAsia" w:ascii="宋体" w:hAnsi="宋体" w:cs="宋体"/>
                <w:color w:val="000000"/>
                <w:kern w:val="0"/>
                <w:sz w:val="18"/>
                <w:szCs w:val="20"/>
              </w:rPr>
              <w:t>《中华人民共和国统计法》《中华人民共和国政府信息公开条例》《中华人民共和国统计法实施条例》</w:t>
            </w:r>
          </w:p>
        </w:tc>
        <w:tc>
          <w:tcPr>
            <w:tcW w:w="1335" w:type="dxa"/>
            <w:tcBorders>
              <w:top w:val="single" w:color="000000" w:sz="4" w:space="0"/>
              <w:left w:val="single" w:color="000000" w:sz="4" w:space="0"/>
              <w:bottom w:val="single" w:color="000000" w:sz="4" w:space="0"/>
              <w:right w:val="single" w:color="000000" w:sz="4" w:space="0"/>
            </w:tcBorders>
            <w:vAlign w:val="center"/>
          </w:tcPr>
          <w:p>
            <w:pPr>
              <w:widowControl/>
              <w:spacing w:line="360" w:lineRule="exact"/>
              <w:rPr>
                <w:rFonts w:ascii="宋体" w:hAnsi="宋体" w:cs="宋体"/>
                <w:color w:val="000000"/>
                <w:kern w:val="0"/>
                <w:sz w:val="18"/>
                <w:szCs w:val="20"/>
              </w:rPr>
            </w:pPr>
            <w:r>
              <w:rPr>
                <w:rFonts w:hint="eastAsia" w:ascii="宋体" w:hAnsi="宋体" w:cs="宋体"/>
                <w:color w:val="000000"/>
                <w:kern w:val="0"/>
                <w:sz w:val="18"/>
                <w:szCs w:val="20"/>
              </w:rPr>
              <w:t>制定或获取信息之日起20个工作日内</w:t>
            </w:r>
          </w:p>
        </w:tc>
        <w:tc>
          <w:tcPr>
            <w:tcW w:w="1365" w:type="dxa"/>
            <w:tcBorders>
              <w:top w:val="single" w:color="000000" w:sz="4" w:space="0"/>
              <w:left w:val="single" w:color="000000" w:sz="4" w:space="0"/>
              <w:bottom w:val="single" w:color="000000" w:sz="4" w:space="0"/>
              <w:right w:val="single" w:color="000000" w:sz="4" w:space="0"/>
            </w:tcBorders>
            <w:vAlign w:val="center"/>
          </w:tcPr>
          <w:p>
            <w:pPr>
              <w:widowControl/>
              <w:spacing w:line="360" w:lineRule="exact"/>
              <w:jc w:val="center"/>
              <w:rPr>
                <w:rFonts w:ascii="宋体" w:hAnsi="宋体" w:cs="宋体"/>
                <w:color w:val="000000"/>
                <w:kern w:val="0"/>
                <w:sz w:val="18"/>
                <w:szCs w:val="20"/>
              </w:rPr>
            </w:pPr>
            <w:r>
              <w:rPr>
                <w:rFonts w:hint="eastAsia" w:ascii="宋体" w:hAnsi="宋体" w:cs="宋体"/>
                <w:color w:val="000000"/>
                <w:kern w:val="0"/>
                <w:sz w:val="18"/>
                <w:szCs w:val="20"/>
              </w:rPr>
              <w:t>九龙</w:t>
            </w:r>
            <w:r>
              <w:rPr>
                <w:rFonts w:ascii="宋体" w:hAnsi="宋体" w:cs="宋体"/>
                <w:color w:val="000000"/>
                <w:kern w:val="0"/>
                <w:sz w:val="18"/>
                <w:szCs w:val="20"/>
              </w:rPr>
              <w:t>坡</w:t>
            </w:r>
            <w:r>
              <w:rPr>
                <w:rFonts w:hint="eastAsia" w:ascii="宋体" w:hAnsi="宋体" w:cs="宋体"/>
                <w:color w:val="000000"/>
                <w:kern w:val="0"/>
                <w:sz w:val="18"/>
                <w:szCs w:val="20"/>
              </w:rPr>
              <w:t>区</w:t>
            </w:r>
          </w:p>
          <w:p>
            <w:pPr>
              <w:widowControl/>
              <w:spacing w:line="360" w:lineRule="exact"/>
              <w:jc w:val="center"/>
              <w:rPr>
                <w:rFonts w:ascii="宋体" w:hAnsi="宋体" w:cs="宋体"/>
                <w:color w:val="000000"/>
                <w:kern w:val="0"/>
                <w:sz w:val="18"/>
                <w:szCs w:val="20"/>
              </w:rPr>
            </w:pPr>
            <w:r>
              <w:rPr>
                <w:rFonts w:hint="eastAsia" w:ascii="宋体" w:hAnsi="宋体" w:cs="宋体"/>
                <w:color w:val="000000"/>
                <w:kern w:val="0"/>
                <w:sz w:val="18"/>
                <w:szCs w:val="20"/>
              </w:rPr>
              <w:t>统计局</w:t>
            </w:r>
          </w:p>
        </w:tc>
        <w:tc>
          <w:tcPr>
            <w:tcW w:w="2625" w:type="dxa"/>
            <w:tcBorders>
              <w:top w:val="single" w:color="000000" w:sz="4" w:space="0"/>
              <w:left w:val="single" w:color="000000" w:sz="4" w:space="0"/>
              <w:bottom w:val="single" w:color="000000" w:sz="4" w:space="0"/>
              <w:right w:val="single" w:color="000000" w:sz="4" w:space="0"/>
            </w:tcBorders>
            <w:vAlign w:val="center"/>
          </w:tcPr>
          <w:p>
            <w:pPr>
              <w:widowControl/>
              <w:spacing w:line="360" w:lineRule="exact"/>
              <w:rPr>
                <w:rFonts w:ascii="宋体" w:hAnsi="宋体" w:cs="宋体"/>
                <w:color w:val="000000"/>
                <w:spacing w:val="-6"/>
                <w:kern w:val="0"/>
                <w:sz w:val="18"/>
                <w:szCs w:val="20"/>
              </w:rPr>
            </w:pPr>
            <w:r>
              <w:rPr>
                <w:rFonts w:hint="eastAsia" w:ascii="宋体" w:hAnsi="宋体" w:cs="宋体"/>
                <w:color w:val="000000"/>
                <w:kern w:val="0"/>
                <w:sz w:val="18"/>
                <w:szCs w:val="20"/>
              </w:rPr>
              <w:t xml:space="preserve">■政府网站 </w:t>
            </w:r>
            <w:r>
              <w:rPr>
                <w:rFonts w:ascii="宋体" w:hAnsi="宋体" w:cs="宋体"/>
                <w:color w:val="000000"/>
                <w:kern w:val="0"/>
                <w:sz w:val="18"/>
                <w:szCs w:val="20"/>
              </w:rPr>
              <w:t xml:space="preserve"> </w:t>
            </w:r>
            <w:r>
              <w:rPr>
                <w:rFonts w:hint="eastAsia" w:ascii="宋体" w:hAnsi="宋体" w:cs="宋体"/>
                <w:color w:val="000000"/>
                <w:kern w:val="0"/>
                <w:sz w:val="18"/>
                <w:szCs w:val="20"/>
              </w:rPr>
              <w:t>□政府公报</w:t>
            </w:r>
            <w:r>
              <w:rPr>
                <w:rFonts w:hint="eastAsia" w:ascii="宋体" w:hAnsi="宋体" w:cs="宋体"/>
                <w:color w:val="000000"/>
                <w:kern w:val="0"/>
                <w:sz w:val="18"/>
                <w:szCs w:val="20"/>
              </w:rPr>
              <w:br w:type="textWrapping"/>
            </w:r>
            <w:r>
              <w:rPr>
                <w:rFonts w:hint="eastAsia" w:ascii="宋体" w:hAnsi="宋体" w:cs="宋体"/>
                <w:color w:val="000000"/>
                <w:kern w:val="0"/>
                <w:sz w:val="18"/>
                <w:szCs w:val="20"/>
              </w:rPr>
              <w:t>□两微一端  □发</w:t>
            </w:r>
            <w:r>
              <w:rPr>
                <w:rFonts w:hint="eastAsia" w:ascii="宋体" w:hAnsi="宋体" w:cs="宋体"/>
                <w:color w:val="000000"/>
                <w:spacing w:val="-6"/>
                <w:kern w:val="0"/>
                <w:sz w:val="18"/>
                <w:szCs w:val="20"/>
              </w:rPr>
              <w:t>布会/听证会</w:t>
            </w:r>
          </w:p>
          <w:p>
            <w:pPr>
              <w:widowControl/>
              <w:spacing w:line="360" w:lineRule="exact"/>
              <w:rPr>
                <w:rFonts w:ascii="宋体" w:hAnsi="宋体" w:cs="宋体"/>
                <w:color w:val="000000"/>
                <w:kern w:val="0"/>
                <w:sz w:val="18"/>
                <w:szCs w:val="20"/>
              </w:rPr>
            </w:pPr>
            <w:r>
              <w:rPr>
                <w:rFonts w:hint="eastAsia" w:ascii="宋体" w:hAnsi="宋体" w:cs="宋体"/>
                <w:color w:val="000000"/>
                <w:kern w:val="0"/>
                <w:sz w:val="18"/>
                <w:szCs w:val="20"/>
              </w:rPr>
              <w:t>□广播电视  □纸质媒体</w:t>
            </w:r>
          </w:p>
          <w:p>
            <w:pPr>
              <w:widowControl/>
              <w:spacing w:line="360" w:lineRule="exact"/>
              <w:rPr>
                <w:rFonts w:ascii="宋体" w:hAnsi="宋体" w:cs="宋体"/>
                <w:color w:val="000000"/>
                <w:kern w:val="0"/>
                <w:sz w:val="18"/>
                <w:szCs w:val="20"/>
              </w:rPr>
            </w:pPr>
            <w:r>
              <w:rPr>
                <w:rFonts w:hint="eastAsia" w:ascii="宋体" w:hAnsi="宋体" w:cs="宋体"/>
                <w:color w:val="000000"/>
                <w:kern w:val="0"/>
                <w:sz w:val="18"/>
                <w:szCs w:val="20"/>
              </w:rPr>
              <w:t>□公开查阅点□政务服务中心</w:t>
            </w:r>
            <w:r>
              <w:rPr>
                <w:rFonts w:hint="eastAsia" w:ascii="宋体" w:hAnsi="宋体" w:cs="宋体"/>
                <w:color w:val="000000"/>
                <w:kern w:val="0"/>
                <w:sz w:val="18"/>
                <w:szCs w:val="20"/>
              </w:rPr>
              <w:br w:type="textWrapping"/>
            </w:r>
            <w:r>
              <w:rPr>
                <w:rFonts w:hint="eastAsia" w:ascii="宋体" w:hAnsi="宋体" w:cs="宋体"/>
                <w:color w:val="000000"/>
                <w:kern w:val="0"/>
                <w:sz w:val="18"/>
                <w:szCs w:val="20"/>
              </w:rPr>
              <w:t>□便民服务站□入户/现场</w:t>
            </w:r>
            <w:r>
              <w:rPr>
                <w:rFonts w:hint="eastAsia" w:ascii="宋体" w:hAnsi="宋体" w:cs="宋体"/>
                <w:color w:val="000000"/>
                <w:kern w:val="0"/>
                <w:sz w:val="18"/>
                <w:szCs w:val="20"/>
              </w:rPr>
              <w:br w:type="textWrapping"/>
            </w:r>
            <w:r>
              <w:rPr>
                <w:rFonts w:hint="eastAsia" w:ascii="宋体" w:hAnsi="宋体" w:cs="宋体"/>
                <w:color w:val="000000"/>
                <w:kern w:val="0"/>
                <w:sz w:val="18"/>
                <w:szCs w:val="20"/>
              </w:rPr>
              <w:t>□社区/企事业单位/村公示栏（电子屏）</w:t>
            </w:r>
            <w:r>
              <w:rPr>
                <w:rFonts w:hint="eastAsia" w:ascii="宋体" w:hAnsi="宋体" w:cs="宋体"/>
                <w:color w:val="000000"/>
                <w:kern w:val="0"/>
                <w:sz w:val="18"/>
                <w:szCs w:val="20"/>
              </w:rPr>
              <w:br w:type="textWrapping"/>
            </w:r>
            <w:r>
              <w:rPr>
                <w:rFonts w:hint="eastAsia" w:ascii="宋体" w:hAnsi="宋体" w:cs="宋体"/>
                <w:color w:val="000000"/>
                <w:kern w:val="0"/>
                <w:sz w:val="18"/>
                <w:szCs w:val="20"/>
              </w:rPr>
              <w:t xml:space="preserve">□精准推送  □其他    </w:t>
            </w:r>
          </w:p>
        </w:tc>
        <w:tc>
          <w:tcPr>
            <w:tcW w:w="810" w:type="dxa"/>
            <w:tcBorders>
              <w:top w:val="single" w:color="000000" w:sz="4" w:space="0"/>
              <w:left w:val="single" w:color="000000" w:sz="4" w:space="0"/>
              <w:bottom w:val="single" w:color="000000" w:sz="4" w:space="0"/>
              <w:right w:val="single" w:color="000000" w:sz="4" w:space="0"/>
            </w:tcBorders>
            <w:vAlign w:val="center"/>
          </w:tcPr>
          <w:p>
            <w:pPr>
              <w:widowControl/>
              <w:jc w:val="center"/>
              <w:rPr>
                <w:rFonts w:ascii="宋体" w:hAnsi="宋体" w:cs="宋体"/>
                <w:color w:val="000000"/>
                <w:kern w:val="0"/>
                <w:sz w:val="18"/>
                <w:szCs w:val="20"/>
              </w:rPr>
            </w:pPr>
            <w:r>
              <w:rPr>
                <w:rFonts w:hint="eastAsia" w:ascii="宋体" w:hAnsi="宋体" w:cs="宋体"/>
                <w:color w:val="000000"/>
                <w:kern w:val="0"/>
                <w:sz w:val="18"/>
                <w:szCs w:val="20"/>
              </w:rPr>
              <w:t>√</w:t>
            </w:r>
          </w:p>
        </w:tc>
        <w:tc>
          <w:tcPr>
            <w:tcW w:w="600" w:type="dxa"/>
            <w:tcBorders>
              <w:top w:val="single" w:color="000000" w:sz="4" w:space="0"/>
              <w:left w:val="single" w:color="000000" w:sz="4" w:space="0"/>
              <w:bottom w:val="single" w:color="000000" w:sz="4" w:space="0"/>
              <w:right w:val="single" w:color="000000" w:sz="4" w:space="0"/>
            </w:tcBorders>
            <w:vAlign w:val="center"/>
          </w:tcPr>
          <w:p>
            <w:pPr>
              <w:widowControl/>
              <w:jc w:val="center"/>
              <w:rPr>
                <w:rFonts w:ascii="宋体" w:hAnsi="宋体" w:cs="宋体"/>
                <w:color w:val="000000"/>
                <w:kern w:val="0"/>
                <w:sz w:val="18"/>
                <w:szCs w:val="20"/>
              </w:rPr>
            </w:pPr>
          </w:p>
        </w:tc>
        <w:tc>
          <w:tcPr>
            <w:tcW w:w="630" w:type="dxa"/>
            <w:tcBorders>
              <w:top w:val="single" w:color="000000" w:sz="4" w:space="0"/>
              <w:left w:val="single" w:color="000000" w:sz="4" w:space="0"/>
              <w:bottom w:val="single" w:color="000000" w:sz="4" w:space="0"/>
              <w:right w:val="single" w:color="000000" w:sz="4" w:space="0"/>
            </w:tcBorders>
            <w:vAlign w:val="center"/>
          </w:tcPr>
          <w:p>
            <w:pPr>
              <w:widowControl/>
              <w:jc w:val="center"/>
              <w:rPr>
                <w:rFonts w:ascii="宋体" w:hAnsi="宋体" w:cs="宋体"/>
                <w:color w:val="000000"/>
                <w:kern w:val="0"/>
                <w:sz w:val="18"/>
                <w:szCs w:val="20"/>
              </w:rPr>
            </w:pPr>
            <w:r>
              <w:rPr>
                <w:rFonts w:hint="eastAsia" w:ascii="宋体" w:hAnsi="宋体" w:cs="宋体"/>
                <w:color w:val="000000"/>
                <w:kern w:val="0"/>
                <w:sz w:val="18"/>
                <w:szCs w:val="20"/>
              </w:rPr>
              <w:t>√</w:t>
            </w:r>
          </w:p>
        </w:tc>
        <w:tc>
          <w:tcPr>
            <w:tcW w:w="781" w:type="dxa"/>
            <w:tcBorders>
              <w:top w:val="single" w:color="000000" w:sz="4" w:space="0"/>
              <w:left w:val="single" w:color="000000" w:sz="4" w:space="0"/>
              <w:bottom w:val="single" w:color="000000" w:sz="4" w:space="0"/>
              <w:right w:val="single" w:color="000000" w:sz="4" w:space="0"/>
            </w:tcBorders>
            <w:vAlign w:val="center"/>
          </w:tcPr>
          <w:p>
            <w:pPr>
              <w:widowControl/>
              <w:jc w:val="center"/>
              <w:rPr>
                <w:rFonts w:ascii="宋体" w:hAnsi="宋体" w:cs="宋体"/>
                <w:color w:val="000000"/>
                <w:kern w:val="0"/>
                <w:sz w:val="18"/>
                <w:szCs w:val="20"/>
              </w:rPr>
            </w:pPr>
          </w:p>
        </w:tc>
        <w:tc>
          <w:tcPr>
            <w:tcW w:w="630" w:type="dxa"/>
            <w:tcBorders>
              <w:top w:val="single" w:color="000000" w:sz="4" w:space="0"/>
              <w:left w:val="single" w:color="000000" w:sz="4" w:space="0"/>
              <w:bottom w:val="single" w:color="000000" w:sz="4" w:space="0"/>
              <w:right w:val="single" w:color="000000" w:sz="4" w:space="0"/>
            </w:tcBorders>
            <w:vAlign w:val="center"/>
          </w:tcPr>
          <w:p>
            <w:pPr>
              <w:widowControl/>
              <w:jc w:val="center"/>
              <w:rPr>
                <w:rFonts w:ascii="宋体" w:hAnsi="宋体" w:cs="宋体"/>
                <w:color w:val="000000"/>
                <w:kern w:val="0"/>
                <w:sz w:val="18"/>
                <w:szCs w:val="20"/>
              </w:rPr>
            </w:pPr>
            <w:r>
              <w:rPr>
                <w:rFonts w:hint="eastAsia" w:ascii="宋体" w:hAnsi="宋体" w:cs="宋体"/>
                <w:color w:val="000000"/>
                <w:kern w:val="0"/>
                <w:sz w:val="18"/>
                <w:szCs w:val="20"/>
              </w:rPr>
              <w:t>√</w:t>
            </w:r>
          </w:p>
        </w:tc>
        <w:tc>
          <w:tcPr>
            <w:tcW w:w="600" w:type="dxa"/>
            <w:tcBorders>
              <w:top w:val="single" w:color="000000" w:sz="4" w:space="0"/>
              <w:left w:val="single" w:color="000000" w:sz="4" w:space="0"/>
              <w:bottom w:val="single" w:color="000000" w:sz="4" w:space="0"/>
              <w:right w:val="single" w:color="000000" w:sz="4" w:space="0"/>
            </w:tcBorders>
            <w:vAlign w:val="center"/>
          </w:tcPr>
          <w:p>
            <w:pPr>
              <w:widowControl/>
              <w:jc w:val="center"/>
              <w:rPr>
                <w:rFonts w:ascii="宋体" w:hAnsi="宋体" w:cs="宋体"/>
                <w:color w:val="000000"/>
                <w:kern w:val="0"/>
                <w:sz w:val="18"/>
                <w:szCs w:val="20"/>
              </w:rPr>
            </w:pPr>
          </w:p>
        </w:tc>
      </w:tr>
      <w:tr>
        <w:tblPrEx>
          <w:tblCellMar>
            <w:top w:w="0" w:type="dxa"/>
            <w:left w:w="108" w:type="dxa"/>
            <w:bottom w:w="0" w:type="dxa"/>
            <w:right w:w="108" w:type="dxa"/>
          </w:tblCellMar>
        </w:tblPrEx>
        <w:trPr>
          <w:trHeight w:val="3447" w:hRule="atLeast"/>
          <w:jc w:val="center"/>
        </w:trPr>
        <w:tc>
          <w:tcPr>
            <w:tcW w:w="462" w:type="dxa"/>
            <w:tcBorders>
              <w:top w:val="single" w:color="000000" w:sz="4" w:space="0"/>
              <w:left w:val="single" w:color="000000" w:sz="4" w:space="0"/>
              <w:bottom w:val="single" w:color="000000" w:sz="4" w:space="0"/>
              <w:right w:val="single" w:color="000000" w:sz="4" w:space="0"/>
            </w:tcBorders>
            <w:vAlign w:val="center"/>
          </w:tcPr>
          <w:p>
            <w:pPr>
              <w:widowControl/>
              <w:jc w:val="center"/>
              <w:rPr>
                <w:rFonts w:ascii="宋体" w:hAnsi="宋体" w:cs="宋体"/>
                <w:color w:val="000000"/>
                <w:kern w:val="0"/>
                <w:sz w:val="18"/>
                <w:szCs w:val="20"/>
              </w:rPr>
            </w:pPr>
            <w:r>
              <w:rPr>
                <w:rFonts w:hint="eastAsia" w:ascii="宋体" w:hAnsi="宋体" w:cs="宋体"/>
                <w:color w:val="000000"/>
                <w:kern w:val="0"/>
                <w:sz w:val="18"/>
                <w:szCs w:val="20"/>
              </w:rPr>
              <w:t>2</w:t>
            </w:r>
          </w:p>
        </w:tc>
        <w:tc>
          <w:tcPr>
            <w:tcW w:w="769" w:type="dxa"/>
            <w:vMerge w:val="continue"/>
            <w:tcBorders>
              <w:top w:val="single" w:color="000000" w:sz="4" w:space="0"/>
              <w:left w:val="single" w:color="000000" w:sz="4" w:space="0"/>
              <w:bottom w:val="single" w:color="000000" w:sz="4" w:space="0"/>
              <w:right w:val="single" w:color="000000" w:sz="4" w:space="0"/>
            </w:tcBorders>
            <w:vAlign w:val="center"/>
          </w:tcPr>
          <w:p>
            <w:pPr>
              <w:widowControl/>
              <w:spacing w:line="360" w:lineRule="exact"/>
              <w:jc w:val="left"/>
              <w:rPr>
                <w:rFonts w:ascii="宋体" w:hAnsi="宋体" w:cs="宋体"/>
                <w:color w:val="000000"/>
                <w:kern w:val="0"/>
                <w:sz w:val="18"/>
                <w:szCs w:val="20"/>
              </w:rPr>
            </w:pPr>
          </w:p>
        </w:tc>
        <w:tc>
          <w:tcPr>
            <w:tcW w:w="1012" w:type="dxa"/>
            <w:tcBorders>
              <w:top w:val="single" w:color="000000" w:sz="4" w:space="0"/>
              <w:left w:val="single" w:color="000000" w:sz="4" w:space="0"/>
              <w:bottom w:val="single" w:color="000000" w:sz="4" w:space="0"/>
              <w:right w:val="single" w:color="000000" w:sz="4" w:space="0"/>
            </w:tcBorders>
            <w:vAlign w:val="center"/>
          </w:tcPr>
          <w:p>
            <w:pPr>
              <w:widowControl/>
              <w:spacing w:line="360" w:lineRule="exact"/>
              <w:jc w:val="center"/>
              <w:rPr>
                <w:rFonts w:ascii="宋体" w:hAnsi="宋体" w:cs="宋体"/>
                <w:color w:val="000000"/>
                <w:kern w:val="0"/>
                <w:sz w:val="18"/>
                <w:szCs w:val="20"/>
              </w:rPr>
            </w:pPr>
            <w:r>
              <w:rPr>
                <w:rFonts w:hint="eastAsia" w:ascii="宋体" w:hAnsi="宋体" w:cs="宋体"/>
                <w:color w:val="000000"/>
                <w:kern w:val="0"/>
                <w:sz w:val="18"/>
                <w:szCs w:val="20"/>
              </w:rPr>
              <w:t>规范性</w:t>
            </w:r>
          </w:p>
          <w:p>
            <w:pPr>
              <w:widowControl/>
              <w:spacing w:line="360" w:lineRule="exact"/>
              <w:jc w:val="center"/>
              <w:rPr>
                <w:rFonts w:ascii="宋体" w:hAnsi="宋体" w:cs="宋体"/>
                <w:color w:val="000000"/>
                <w:kern w:val="0"/>
                <w:sz w:val="18"/>
                <w:szCs w:val="20"/>
              </w:rPr>
            </w:pPr>
            <w:r>
              <w:rPr>
                <w:rFonts w:hint="eastAsia" w:ascii="宋体" w:hAnsi="宋体" w:cs="宋体"/>
                <w:color w:val="000000"/>
                <w:kern w:val="0"/>
                <w:sz w:val="18"/>
                <w:szCs w:val="20"/>
              </w:rPr>
              <w:t>文件</w:t>
            </w:r>
          </w:p>
        </w:tc>
        <w:tc>
          <w:tcPr>
            <w:tcW w:w="1658" w:type="dxa"/>
            <w:tcBorders>
              <w:top w:val="single" w:color="000000" w:sz="4" w:space="0"/>
              <w:left w:val="single" w:color="000000" w:sz="4" w:space="0"/>
              <w:bottom w:val="single" w:color="000000" w:sz="4" w:space="0"/>
              <w:right w:val="single" w:color="000000" w:sz="4" w:space="0"/>
            </w:tcBorders>
            <w:vAlign w:val="center"/>
          </w:tcPr>
          <w:p>
            <w:pPr>
              <w:widowControl/>
              <w:spacing w:line="360" w:lineRule="exact"/>
              <w:rPr>
                <w:rFonts w:ascii="宋体" w:hAnsi="宋体" w:cs="宋体"/>
                <w:color w:val="000000"/>
                <w:kern w:val="0"/>
                <w:sz w:val="18"/>
                <w:szCs w:val="20"/>
              </w:rPr>
            </w:pPr>
            <w:r>
              <w:rPr>
                <w:rFonts w:hint="eastAsia" w:ascii="宋体" w:hAnsi="宋体" w:cs="宋体"/>
                <w:color w:val="000000"/>
                <w:kern w:val="0"/>
                <w:sz w:val="18"/>
                <w:szCs w:val="20"/>
              </w:rPr>
              <w:t>统计领域相关规范性文件</w:t>
            </w:r>
          </w:p>
        </w:tc>
        <w:tc>
          <w:tcPr>
            <w:tcW w:w="1965" w:type="dxa"/>
            <w:tcBorders>
              <w:top w:val="single" w:color="000000" w:sz="4" w:space="0"/>
              <w:left w:val="single" w:color="000000" w:sz="4" w:space="0"/>
              <w:bottom w:val="single" w:color="000000" w:sz="4" w:space="0"/>
              <w:right w:val="single" w:color="000000" w:sz="4" w:space="0"/>
            </w:tcBorders>
            <w:vAlign w:val="center"/>
          </w:tcPr>
          <w:p>
            <w:pPr>
              <w:widowControl/>
              <w:spacing w:line="360" w:lineRule="exact"/>
              <w:rPr>
                <w:rFonts w:ascii="宋体" w:hAnsi="宋体" w:cs="宋体"/>
                <w:color w:val="000000"/>
                <w:kern w:val="0"/>
                <w:sz w:val="18"/>
                <w:szCs w:val="20"/>
              </w:rPr>
            </w:pPr>
            <w:r>
              <w:rPr>
                <w:rFonts w:hint="eastAsia" w:ascii="宋体" w:hAnsi="宋体" w:cs="宋体"/>
                <w:color w:val="000000"/>
                <w:kern w:val="0"/>
                <w:sz w:val="18"/>
                <w:szCs w:val="20"/>
              </w:rPr>
              <w:t>《中华人民共和国统计法》《中华人民共和国政府信息公开条例》《中华人民共和国统计法实施条例》</w:t>
            </w:r>
          </w:p>
        </w:tc>
        <w:tc>
          <w:tcPr>
            <w:tcW w:w="1335" w:type="dxa"/>
            <w:tcBorders>
              <w:top w:val="single" w:color="000000" w:sz="4" w:space="0"/>
              <w:left w:val="single" w:color="000000" w:sz="4" w:space="0"/>
              <w:bottom w:val="single" w:color="000000" w:sz="4" w:space="0"/>
              <w:right w:val="single" w:color="000000" w:sz="4" w:space="0"/>
            </w:tcBorders>
            <w:vAlign w:val="center"/>
          </w:tcPr>
          <w:p>
            <w:pPr>
              <w:widowControl/>
              <w:spacing w:line="360" w:lineRule="exact"/>
              <w:rPr>
                <w:rFonts w:ascii="宋体" w:hAnsi="宋体" w:cs="宋体"/>
                <w:color w:val="000000"/>
                <w:kern w:val="0"/>
                <w:sz w:val="18"/>
                <w:szCs w:val="20"/>
              </w:rPr>
            </w:pPr>
            <w:r>
              <w:rPr>
                <w:rFonts w:hint="eastAsia" w:ascii="宋体" w:hAnsi="宋体" w:cs="宋体"/>
                <w:color w:val="000000"/>
                <w:kern w:val="0"/>
                <w:sz w:val="18"/>
                <w:szCs w:val="20"/>
              </w:rPr>
              <w:t>制定或获取信息之日起20个工作日内</w:t>
            </w:r>
          </w:p>
        </w:tc>
        <w:tc>
          <w:tcPr>
            <w:tcW w:w="1365" w:type="dxa"/>
            <w:tcBorders>
              <w:top w:val="single" w:color="000000" w:sz="4" w:space="0"/>
              <w:left w:val="single" w:color="000000" w:sz="4" w:space="0"/>
              <w:bottom w:val="single" w:color="000000" w:sz="4" w:space="0"/>
              <w:right w:val="single" w:color="000000" w:sz="4" w:space="0"/>
            </w:tcBorders>
            <w:vAlign w:val="center"/>
          </w:tcPr>
          <w:p>
            <w:pPr>
              <w:widowControl/>
              <w:spacing w:line="360" w:lineRule="exact"/>
              <w:jc w:val="center"/>
              <w:rPr>
                <w:rFonts w:ascii="宋体" w:hAnsi="宋体" w:cs="宋体"/>
                <w:color w:val="000000"/>
                <w:kern w:val="0"/>
                <w:sz w:val="18"/>
                <w:szCs w:val="20"/>
              </w:rPr>
            </w:pPr>
            <w:r>
              <w:rPr>
                <w:rFonts w:hint="eastAsia" w:ascii="宋体" w:hAnsi="宋体" w:cs="宋体"/>
                <w:color w:val="000000"/>
                <w:kern w:val="0"/>
                <w:sz w:val="18"/>
                <w:szCs w:val="20"/>
              </w:rPr>
              <w:t>九龙</w:t>
            </w:r>
            <w:r>
              <w:rPr>
                <w:rFonts w:ascii="宋体" w:hAnsi="宋体" w:cs="宋体"/>
                <w:color w:val="000000"/>
                <w:kern w:val="0"/>
                <w:sz w:val="18"/>
                <w:szCs w:val="20"/>
              </w:rPr>
              <w:t>坡</w:t>
            </w:r>
            <w:r>
              <w:rPr>
                <w:rFonts w:hint="eastAsia" w:ascii="宋体" w:hAnsi="宋体" w:cs="宋体"/>
                <w:color w:val="000000"/>
                <w:kern w:val="0"/>
                <w:sz w:val="18"/>
                <w:szCs w:val="20"/>
              </w:rPr>
              <w:t>区</w:t>
            </w:r>
          </w:p>
          <w:p>
            <w:pPr>
              <w:widowControl/>
              <w:spacing w:line="360" w:lineRule="exact"/>
              <w:jc w:val="center"/>
              <w:rPr>
                <w:rFonts w:ascii="宋体" w:hAnsi="宋体" w:cs="宋体"/>
                <w:color w:val="000000"/>
                <w:kern w:val="0"/>
                <w:sz w:val="18"/>
                <w:szCs w:val="20"/>
              </w:rPr>
            </w:pPr>
            <w:r>
              <w:rPr>
                <w:rFonts w:hint="eastAsia" w:ascii="宋体" w:hAnsi="宋体" w:cs="宋体"/>
                <w:color w:val="000000"/>
                <w:kern w:val="0"/>
                <w:sz w:val="18"/>
                <w:szCs w:val="20"/>
              </w:rPr>
              <w:t>统计局</w:t>
            </w:r>
          </w:p>
        </w:tc>
        <w:tc>
          <w:tcPr>
            <w:tcW w:w="2625" w:type="dxa"/>
            <w:tcBorders>
              <w:top w:val="single" w:color="000000" w:sz="4" w:space="0"/>
              <w:left w:val="single" w:color="000000" w:sz="4" w:space="0"/>
              <w:bottom w:val="single" w:color="000000" w:sz="4" w:space="0"/>
              <w:right w:val="single" w:color="000000" w:sz="4" w:space="0"/>
            </w:tcBorders>
            <w:vAlign w:val="center"/>
          </w:tcPr>
          <w:p>
            <w:pPr>
              <w:widowControl/>
              <w:spacing w:line="360" w:lineRule="exact"/>
              <w:rPr>
                <w:rFonts w:ascii="宋体" w:hAnsi="宋体" w:cs="宋体"/>
                <w:color w:val="000000"/>
                <w:kern w:val="0"/>
                <w:sz w:val="18"/>
                <w:szCs w:val="20"/>
              </w:rPr>
            </w:pPr>
            <w:r>
              <w:rPr>
                <w:rFonts w:hint="eastAsia" w:ascii="宋体" w:hAnsi="宋体" w:cs="宋体"/>
                <w:color w:val="000000"/>
                <w:kern w:val="0"/>
                <w:sz w:val="18"/>
                <w:szCs w:val="20"/>
              </w:rPr>
              <w:t>■政府网站  □政府公报</w:t>
            </w:r>
            <w:r>
              <w:rPr>
                <w:rFonts w:hint="eastAsia" w:ascii="宋体" w:hAnsi="宋体" w:cs="宋体"/>
                <w:color w:val="000000"/>
                <w:kern w:val="0"/>
                <w:sz w:val="18"/>
                <w:szCs w:val="20"/>
              </w:rPr>
              <w:br w:type="textWrapping"/>
            </w:r>
            <w:r>
              <w:rPr>
                <w:rFonts w:hint="eastAsia" w:ascii="宋体" w:hAnsi="宋体" w:cs="宋体"/>
                <w:color w:val="000000"/>
                <w:kern w:val="0"/>
                <w:sz w:val="18"/>
                <w:szCs w:val="20"/>
              </w:rPr>
              <w:t>□两微一端  □</w:t>
            </w:r>
            <w:r>
              <w:rPr>
                <w:rFonts w:hint="eastAsia" w:ascii="宋体" w:hAnsi="宋体" w:cs="宋体"/>
                <w:color w:val="000000"/>
                <w:spacing w:val="-6"/>
                <w:kern w:val="0"/>
                <w:sz w:val="18"/>
                <w:szCs w:val="20"/>
              </w:rPr>
              <w:t>发布会/听证会</w:t>
            </w:r>
            <w:r>
              <w:rPr>
                <w:rFonts w:hint="eastAsia" w:ascii="宋体" w:hAnsi="宋体" w:cs="宋体"/>
                <w:color w:val="000000"/>
                <w:kern w:val="0"/>
                <w:sz w:val="18"/>
                <w:szCs w:val="20"/>
              </w:rPr>
              <w:t xml:space="preserve">   □广播电视  □纸质媒体</w:t>
            </w:r>
          </w:p>
          <w:p>
            <w:pPr>
              <w:widowControl/>
              <w:spacing w:line="360" w:lineRule="exact"/>
              <w:rPr>
                <w:rFonts w:ascii="宋体" w:hAnsi="宋体" w:cs="宋体"/>
                <w:color w:val="000000"/>
                <w:kern w:val="0"/>
                <w:sz w:val="18"/>
                <w:szCs w:val="20"/>
              </w:rPr>
            </w:pPr>
            <w:r>
              <w:rPr>
                <w:rFonts w:hint="eastAsia" w:ascii="宋体" w:hAnsi="宋体" w:cs="宋体"/>
                <w:color w:val="000000"/>
                <w:kern w:val="0"/>
                <w:sz w:val="18"/>
                <w:szCs w:val="20"/>
              </w:rPr>
              <w:t>□公开查阅点□政务服务中心</w:t>
            </w:r>
            <w:r>
              <w:rPr>
                <w:rFonts w:hint="eastAsia" w:ascii="宋体" w:hAnsi="宋体" w:cs="宋体"/>
                <w:color w:val="000000"/>
                <w:kern w:val="0"/>
                <w:sz w:val="18"/>
                <w:szCs w:val="20"/>
              </w:rPr>
              <w:br w:type="textWrapping"/>
            </w:r>
            <w:r>
              <w:rPr>
                <w:rFonts w:hint="eastAsia" w:ascii="宋体" w:hAnsi="宋体" w:cs="宋体"/>
                <w:color w:val="000000"/>
                <w:kern w:val="0"/>
                <w:sz w:val="18"/>
                <w:szCs w:val="20"/>
              </w:rPr>
              <w:t>□便民服务站□入户/现场</w:t>
            </w:r>
            <w:r>
              <w:rPr>
                <w:rFonts w:hint="eastAsia" w:ascii="宋体" w:hAnsi="宋体" w:cs="宋体"/>
                <w:color w:val="000000"/>
                <w:kern w:val="0"/>
                <w:sz w:val="18"/>
                <w:szCs w:val="20"/>
              </w:rPr>
              <w:br w:type="textWrapping"/>
            </w:r>
            <w:r>
              <w:rPr>
                <w:rFonts w:hint="eastAsia" w:ascii="宋体" w:hAnsi="宋体" w:cs="宋体"/>
                <w:color w:val="000000"/>
                <w:kern w:val="0"/>
                <w:sz w:val="18"/>
                <w:szCs w:val="20"/>
              </w:rPr>
              <w:t>□社区/企事业单位/村公示栏（电子屏）</w:t>
            </w:r>
            <w:r>
              <w:rPr>
                <w:rFonts w:hint="eastAsia" w:ascii="宋体" w:hAnsi="宋体" w:cs="宋体"/>
                <w:color w:val="000000"/>
                <w:kern w:val="0"/>
                <w:sz w:val="18"/>
                <w:szCs w:val="20"/>
              </w:rPr>
              <w:br w:type="textWrapping"/>
            </w:r>
            <w:r>
              <w:rPr>
                <w:rFonts w:hint="eastAsia" w:ascii="宋体" w:hAnsi="宋体" w:cs="宋体"/>
                <w:color w:val="000000"/>
                <w:kern w:val="0"/>
                <w:sz w:val="18"/>
                <w:szCs w:val="20"/>
              </w:rPr>
              <w:t xml:space="preserve">□精准推送  □其他    </w:t>
            </w:r>
          </w:p>
        </w:tc>
        <w:tc>
          <w:tcPr>
            <w:tcW w:w="810" w:type="dxa"/>
            <w:tcBorders>
              <w:top w:val="single" w:color="000000" w:sz="4" w:space="0"/>
              <w:left w:val="single" w:color="000000" w:sz="4" w:space="0"/>
              <w:bottom w:val="single" w:color="000000" w:sz="4" w:space="0"/>
              <w:right w:val="single" w:color="000000" w:sz="4" w:space="0"/>
            </w:tcBorders>
            <w:vAlign w:val="center"/>
          </w:tcPr>
          <w:p>
            <w:pPr>
              <w:widowControl/>
              <w:jc w:val="center"/>
              <w:rPr>
                <w:rFonts w:ascii="宋体" w:hAnsi="宋体" w:cs="宋体"/>
                <w:color w:val="000000"/>
                <w:kern w:val="0"/>
                <w:sz w:val="18"/>
                <w:szCs w:val="20"/>
              </w:rPr>
            </w:pPr>
            <w:r>
              <w:rPr>
                <w:rFonts w:hint="eastAsia" w:ascii="宋体" w:hAnsi="宋体" w:cs="宋体"/>
                <w:color w:val="000000"/>
                <w:kern w:val="0"/>
                <w:sz w:val="18"/>
                <w:szCs w:val="20"/>
              </w:rPr>
              <w:t>√</w:t>
            </w:r>
          </w:p>
        </w:tc>
        <w:tc>
          <w:tcPr>
            <w:tcW w:w="600" w:type="dxa"/>
            <w:tcBorders>
              <w:top w:val="single" w:color="000000" w:sz="4" w:space="0"/>
              <w:left w:val="single" w:color="000000" w:sz="4" w:space="0"/>
              <w:bottom w:val="single" w:color="000000" w:sz="4" w:space="0"/>
              <w:right w:val="single" w:color="000000" w:sz="4" w:space="0"/>
            </w:tcBorders>
            <w:vAlign w:val="center"/>
          </w:tcPr>
          <w:p>
            <w:pPr>
              <w:widowControl/>
              <w:jc w:val="center"/>
              <w:rPr>
                <w:rFonts w:ascii="宋体" w:hAnsi="宋体" w:cs="宋体"/>
                <w:color w:val="000000"/>
                <w:kern w:val="0"/>
                <w:sz w:val="18"/>
                <w:szCs w:val="20"/>
              </w:rPr>
            </w:pPr>
          </w:p>
        </w:tc>
        <w:tc>
          <w:tcPr>
            <w:tcW w:w="630" w:type="dxa"/>
            <w:tcBorders>
              <w:top w:val="single" w:color="000000" w:sz="4" w:space="0"/>
              <w:left w:val="single" w:color="000000" w:sz="4" w:space="0"/>
              <w:bottom w:val="single" w:color="000000" w:sz="4" w:space="0"/>
              <w:right w:val="single" w:color="000000" w:sz="4" w:space="0"/>
            </w:tcBorders>
            <w:vAlign w:val="center"/>
          </w:tcPr>
          <w:p>
            <w:pPr>
              <w:widowControl/>
              <w:jc w:val="center"/>
              <w:rPr>
                <w:rFonts w:ascii="宋体" w:hAnsi="宋体" w:cs="宋体"/>
                <w:color w:val="000000"/>
                <w:kern w:val="0"/>
                <w:sz w:val="18"/>
                <w:szCs w:val="20"/>
              </w:rPr>
            </w:pPr>
            <w:r>
              <w:rPr>
                <w:rFonts w:hint="eastAsia" w:ascii="宋体" w:hAnsi="宋体" w:cs="宋体"/>
                <w:color w:val="000000"/>
                <w:kern w:val="0"/>
                <w:sz w:val="18"/>
                <w:szCs w:val="20"/>
              </w:rPr>
              <w:t>√</w:t>
            </w:r>
          </w:p>
        </w:tc>
        <w:tc>
          <w:tcPr>
            <w:tcW w:w="781" w:type="dxa"/>
            <w:tcBorders>
              <w:top w:val="single" w:color="000000" w:sz="4" w:space="0"/>
              <w:left w:val="single" w:color="000000" w:sz="4" w:space="0"/>
              <w:bottom w:val="single" w:color="000000" w:sz="4" w:space="0"/>
              <w:right w:val="single" w:color="000000" w:sz="4" w:space="0"/>
            </w:tcBorders>
            <w:vAlign w:val="center"/>
          </w:tcPr>
          <w:p>
            <w:pPr>
              <w:widowControl/>
              <w:jc w:val="center"/>
              <w:rPr>
                <w:rFonts w:ascii="宋体" w:hAnsi="宋体" w:cs="宋体"/>
                <w:color w:val="000000"/>
                <w:kern w:val="0"/>
                <w:sz w:val="18"/>
                <w:szCs w:val="20"/>
              </w:rPr>
            </w:pPr>
          </w:p>
        </w:tc>
        <w:tc>
          <w:tcPr>
            <w:tcW w:w="630" w:type="dxa"/>
            <w:tcBorders>
              <w:top w:val="single" w:color="000000" w:sz="4" w:space="0"/>
              <w:left w:val="single" w:color="000000" w:sz="4" w:space="0"/>
              <w:bottom w:val="single" w:color="000000" w:sz="4" w:space="0"/>
              <w:right w:val="single" w:color="000000" w:sz="4" w:space="0"/>
            </w:tcBorders>
            <w:vAlign w:val="center"/>
          </w:tcPr>
          <w:p>
            <w:pPr>
              <w:widowControl/>
              <w:jc w:val="center"/>
              <w:rPr>
                <w:rFonts w:ascii="宋体" w:hAnsi="宋体" w:cs="宋体"/>
                <w:color w:val="000000"/>
                <w:kern w:val="0"/>
                <w:sz w:val="18"/>
                <w:szCs w:val="20"/>
              </w:rPr>
            </w:pPr>
            <w:r>
              <w:rPr>
                <w:rFonts w:hint="eastAsia" w:ascii="宋体" w:hAnsi="宋体" w:cs="宋体"/>
                <w:color w:val="000000"/>
                <w:kern w:val="0"/>
                <w:sz w:val="18"/>
                <w:szCs w:val="20"/>
              </w:rPr>
              <w:t>√</w:t>
            </w:r>
          </w:p>
        </w:tc>
        <w:tc>
          <w:tcPr>
            <w:tcW w:w="600" w:type="dxa"/>
            <w:tcBorders>
              <w:top w:val="single" w:color="000000" w:sz="4" w:space="0"/>
              <w:left w:val="single" w:color="000000" w:sz="4" w:space="0"/>
              <w:bottom w:val="single" w:color="000000" w:sz="4" w:space="0"/>
              <w:right w:val="single" w:color="000000" w:sz="4" w:space="0"/>
            </w:tcBorders>
            <w:vAlign w:val="center"/>
          </w:tcPr>
          <w:p>
            <w:pPr>
              <w:widowControl/>
              <w:jc w:val="center"/>
              <w:rPr>
                <w:rFonts w:ascii="宋体" w:hAnsi="宋体" w:cs="宋体"/>
                <w:color w:val="000000"/>
                <w:kern w:val="0"/>
                <w:sz w:val="18"/>
                <w:szCs w:val="20"/>
              </w:rPr>
            </w:pPr>
          </w:p>
        </w:tc>
      </w:tr>
      <w:tr>
        <w:tblPrEx>
          <w:tblCellMar>
            <w:top w:w="0" w:type="dxa"/>
            <w:left w:w="108" w:type="dxa"/>
            <w:bottom w:w="0" w:type="dxa"/>
            <w:right w:w="108" w:type="dxa"/>
          </w:tblCellMar>
        </w:tblPrEx>
        <w:trPr>
          <w:trHeight w:val="3025" w:hRule="atLeast"/>
          <w:jc w:val="center"/>
        </w:trPr>
        <w:tc>
          <w:tcPr>
            <w:tcW w:w="462" w:type="dxa"/>
            <w:tcBorders>
              <w:top w:val="single" w:color="000000" w:sz="4" w:space="0"/>
              <w:left w:val="single" w:color="000000" w:sz="4" w:space="0"/>
              <w:bottom w:val="single" w:color="000000" w:sz="4" w:space="0"/>
              <w:right w:val="single" w:color="000000" w:sz="4" w:space="0"/>
            </w:tcBorders>
            <w:vAlign w:val="center"/>
          </w:tcPr>
          <w:p>
            <w:pPr>
              <w:widowControl/>
              <w:jc w:val="center"/>
              <w:rPr>
                <w:rFonts w:ascii="宋体" w:hAnsi="宋体" w:cs="宋体"/>
                <w:color w:val="000000"/>
                <w:kern w:val="0"/>
                <w:sz w:val="18"/>
                <w:szCs w:val="20"/>
              </w:rPr>
            </w:pPr>
            <w:r>
              <w:rPr>
                <w:rFonts w:hint="eastAsia" w:ascii="宋体" w:hAnsi="宋体" w:cs="宋体"/>
                <w:color w:val="000000"/>
                <w:kern w:val="0"/>
                <w:sz w:val="18"/>
                <w:szCs w:val="20"/>
              </w:rPr>
              <w:t>3</w:t>
            </w:r>
          </w:p>
        </w:tc>
        <w:tc>
          <w:tcPr>
            <w:tcW w:w="769" w:type="dxa"/>
            <w:vMerge w:val="restart"/>
            <w:tcBorders>
              <w:top w:val="single" w:color="000000" w:sz="4" w:space="0"/>
              <w:left w:val="single" w:color="000000" w:sz="4" w:space="0"/>
              <w:bottom w:val="single" w:color="000000" w:sz="4" w:space="0"/>
              <w:right w:val="single" w:color="000000" w:sz="4" w:space="0"/>
            </w:tcBorders>
            <w:vAlign w:val="center"/>
          </w:tcPr>
          <w:p>
            <w:pPr>
              <w:widowControl/>
              <w:spacing w:line="360" w:lineRule="exact"/>
              <w:jc w:val="center"/>
              <w:rPr>
                <w:rFonts w:ascii="宋体" w:hAnsi="宋体" w:cs="宋体"/>
                <w:color w:val="000000"/>
                <w:kern w:val="0"/>
                <w:sz w:val="18"/>
                <w:szCs w:val="20"/>
              </w:rPr>
            </w:pPr>
            <w:r>
              <w:rPr>
                <w:rFonts w:hint="eastAsia" w:ascii="宋体" w:hAnsi="宋体" w:cs="宋体"/>
                <w:color w:val="000000"/>
                <w:kern w:val="0"/>
                <w:sz w:val="18"/>
                <w:szCs w:val="20"/>
              </w:rPr>
              <w:t>统计调查制度</w:t>
            </w:r>
          </w:p>
        </w:tc>
        <w:tc>
          <w:tcPr>
            <w:tcW w:w="1012" w:type="dxa"/>
            <w:tcBorders>
              <w:top w:val="single" w:color="000000" w:sz="4" w:space="0"/>
              <w:left w:val="single" w:color="000000" w:sz="4" w:space="0"/>
              <w:bottom w:val="single" w:color="000000" w:sz="4" w:space="0"/>
              <w:right w:val="single" w:color="000000" w:sz="4" w:space="0"/>
            </w:tcBorders>
            <w:vAlign w:val="center"/>
          </w:tcPr>
          <w:p>
            <w:pPr>
              <w:widowControl/>
              <w:spacing w:line="360" w:lineRule="exact"/>
              <w:jc w:val="center"/>
              <w:rPr>
                <w:rFonts w:ascii="宋体" w:hAnsi="宋体" w:cs="宋体"/>
                <w:color w:val="000000"/>
                <w:kern w:val="0"/>
                <w:sz w:val="18"/>
                <w:szCs w:val="20"/>
              </w:rPr>
            </w:pPr>
            <w:r>
              <w:rPr>
                <w:rFonts w:hint="eastAsia" w:ascii="宋体" w:hAnsi="宋体" w:cs="宋体"/>
                <w:color w:val="000000"/>
                <w:kern w:val="0"/>
                <w:sz w:val="18"/>
                <w:szCs w:val="20"/>
              </w:rPr>
              <w:t>国家统计</w:t>
            </w:r>
            <w:r>
              <w:rPr>
                <w:rFonts w:hint="eastAsia" w:ascii="宋体" w:hAnsi="宋体" w:cs="宋体"/>
                <w:color w:val="000000"/>
                <w:kern w:val="0"/>
                <w:sz w:val="18"/>
                <w:szCs w:val="20"/>
              </w:rPr>
              <w:br w:type="textWrapping"/>
            </w:r>
            <w:r>
              <w:rPr>
                <w:rFonts w:hint="eastAsia" w:ascii="宋体" w:hAnsi="宋体" w:cs="宋体"/>
                <w:color w:val="000000"/>
                <w:kern w:val="0"/>
                <w:sz w:val="18"/>
                <w:szCs w:val="20"/>
              </w:rPr>
              <w:t>调查制度</w:t>
            </w:r>
          </w:p>
        </w:tc>
        <w:tc>
          <w:tcPr>
            <w:tcW w:w="1658" w:type="dxa"/>
            <w:tcBorders>
              <w:top w:val="single" w:color="000000" w:sz="4" w:space="0"/>
              <w:left w:val="single" w:color="000000" w:sz="4" w:space="0"/>
              <w:bottom w:val="single" w:color="000000" w:sz="4" w:space="0"/>
              <w:right w:val="single" w:color="000000" w:sz="4" w:space="0"/>
            </w:tcBorders>
            <w:vAlign w:val="center"/>
          </w:tcPr>
          <w:p>
            <w:pPr>
              <w:widowControl/>
              <w:spacing w:line="360" w:lineRule="exact"/>
              <w:rPr>
                <w:rFonts w:ascii="宋体" w:hAnsi="宋体" w:cs="宋体"/>
                <w:color w:val="000000"/>
                <w:kern w:val="0"/>
                <w:sz w:val="18"/>
                <w:szCs w:val="20"/>
              </w:rPr>
            </w:pPr>
            <w:r>
              <w:rPr>
                <w:rFonts w:hint="eastAsia" w:ascii="宋体" w:hAnsi="宋体" w:cs="宋体"/>
                <w:color w:val="000000"/>
                <w:kern w:val="0"/>
                <w:sz w:val="18"/>
                <w:szCs w:val="20"/>
              </w:rPr>
              <w:t>开展统计调查工作中执行的国家统计调查制度的主要内容</w:t>
            </w:r>
          </w:p>
        </w:tc>
        <w:tc>
          <w:tcPr>
            <w:tcW w:w="1965" w:type="dxa"/>
            <w:tcBorders>
              <w:top w:val="single" w:color="000000" w:sz="4" w:space="0"/>
              <w:left w:val="single" w:color="000000" w:sz="4" w:space="0"/>
              <w:bottom w:val="single" w:color="000000" w:sz="4" w:space="0"/>
              <w:right w:val="single" w:color="000000" w:sz="4" w:space="0"/>
            </w:tcBorders>
            <w:vAlign w:val="center"/>
          </w:tcPr>
          <w:p>
            <w:pPr>
              <w:widowControl/>
              <w:spacing w:line="360" w:lineRule="exact"/>
              <w:rPr>
                <w:rFonts w:ascii="宋体" w:hAnsi="宋体" w:cs="宋体"/>
                <w:color w:val="000000"/>
                <w:kern w:val="0"/>
                <w:sz w:val="18"/>
                <w:szCs w:val="20"/>
              </w:rPr>
            </w:pPr>
            <w:r>
              <w:rPr>
                <w:rFonts w:hint="eastAsia" w:ascii="宋体" w:hAnsi="宋体" w:cs="宋体"/>
                <w:color w:val="000000"/>
                <w:kern w:val="0"/>
                <w:sz w:val="18"/>
                <w:szCs w:val="20"/>
              </w:rPr>
              <w:t>《中华人民共和国统计法》《中华人民共和国政府信息公开条例》《中华人民共和国统计法实施条例》</w:t>
            </w:r>
          </w:p>
        </w:tc>
        <w:tc>
          <w:tcPr>
            <w:tcW w:w="1335" w:type="dxa"/>
            <w:tcBorders>
              <w:top w:val="single" w:color="000000" w:sz="4" w:space="0"/>
              <w:left w:val="single" w:color="000000" w:sz="4" w:space="0"/>
              <w:bottom w:val="single" w:color="000000" w:sz="4" w:space="0"/>
              <w:right w:val="single" w:color="000000" w:sz="4" w:space="0"/>
            </w:tcBorders>
            <w:vAlign w:val="center"/>
          </w:tcPr>
          <w:p>
            <w:pPr>
              <w:widowControl/>
              <w:spacing w:line="360" w:lineRule="exact"/>
              <w:jc w:val="center"/>
              <w:rPr>
                <w:rFonts w:ascii="宋体" w:hAnsi="宋体" w:cs="宋体"/>
                <w:color w:val="000000"/>
                <w:kern w:val="0"/>
                <w:sz w:val="18"/>
                <w:szCs w:val="20"/>
              </w:rPr>
            </w:pPr>
            <w:r>
              <w:rPr>
                <w:rFonts w:hint="eastAsia" w:ascii="宋体" w:hAnsi="宋体" w:cs="宋体"/>
                <w:color w:val="000000"/>
                <w:kern w:val="0"/>
                <w:sz w:val="18"/>
                <w:szCs w:val="20"/>
              </w:rPr>
              <w:t>实时更新</w:t>
            </w:r>
          </w:p>
        </w:tc>
        <w:tc>
          <w:tcPr>
            <w:tcW w:w="1365" w:type="dxa"/>
            <w:tcBorders>
              <w:top w:val="single" w:color="000000" w:sz="4" w:space="0"/>
              <w:left w:val="single" w:color="000000" w:sz="4" w:space="0"/>
              <w:bottom w:val="single" w:color="000000" w:sz="4" w:space="0"/>
              <w:right w:val="single" w:color="000000" w:sz="4" w:space="0"/>
            </w:tcBorders>
            <w:vAlign w:val="center"/>
          </w:tcPr>
          <w:p>
            <w:pPr>
              <w:widowControl/>
              <w:spacing w:line="360" w:lineRule="exact"/>
              <w:jc w:val="center"/>
              <w:rPr>
                <w:rFonts w:ascii="宋体" w:hAnsi="宋体" w:cs="宋体"/>
                <w:color w:val="000000"/>
                <w:kern w:val="0"/>
                <w:sz w:val="18"/>
                <w:szCs w:val="20"/>
              </w:rPr>
            </w:pPr>
            <w:r>
              <w:rPr>
                <w:rFonts w:hint="eastAsia" w:ascii="宋体" w:hAnsi="宋体" w:cs="宋体"/>
                <w:color w:val="000000"/>
                <w:kern w:val="0"/>
                <w:sz w:val="18"/>
                <w:szCs w:val="20"/>
              </w:rPr>
              <w:t>九龙</w:t>
            </w:r>
            <w:r>
              <w:rPr>
                <w:rFonts w:ascii="宋体" w:hAnsi="宋体" w:cs="宋体"/>
                <w:color w:val="000000"/>
                <w:kern w:val="0"/>
                <w:sz w:val="18"/>
                <w:szCs w:val="20"/>
              </w:rPr>
              <w:t>坡</w:t>
            </w:r>
            <w:r>
              <w:rPr>
                <w:rFonts w:hint="eastAsia" w:ascii="宋体" w:hAnsi="宋体" w:cs="宋体"/>
                <w:color w:val="000000"/>
                <w:kern w:val="0"/>
                <w:sz w:val="18"/>
                <w:szCs w:val="20"/>
              </w:rPr>
              <w:t>区</w:t>
            </w:r>
          </w:p>
          <w:p>
            <w:pPr>
              <w:widowControl/>
              <w:spacing w:line="360" w:lineRule="exact"/>
              <w:jc w:val="center"/>
              <w:rPr>
                <w:rFonts w:ascii="宋体" w:hAnsi="宋体" w:cs="宋体"/>
                <w:color w:val="000000"/>
                <w:kern w:val="0"/>
                <w:sz w:val="18"/>
                <w:szCs w:val="20"/>
              </w:rPr>
            </w:pPr>
            <w:r>
              <w:rPr>
                <w:rFonts w:hint="eastAsia" w:ascii="宋体" w:hAnsi="宋体" w:cs="宋体"/>
                <w:color w:val="000000"/>
                <w:kern w:val="0"/>
                <w:sz w:val="18"/>
                <w:szCs w:val="20"/>
              </w:rPr>
              <w:t>统计局</w:t>
            </w:r>
          </w:p>
        </w:tc>
        <w:tc>
          <w:tcPr>
            <w:tcW w:w="2625" w:type="dxa"/>
            <w:tcBorders>
              <w:top w:val="single" w:color="000000" w:sz="4" w:space="0"/>
              <w:left w:val="single" w:color="000000" w:sz="4" w:space="0"/>
              <w:bottom w:val="single" w:color="000000" w:sz="4" w:space="0"/>
              <w:right w:val="single" w:color="000000" w:sz="4" w:space="0"/>
            </w:tcBorders>
            <w:vAlign w:val="center"/>
          </w:tcPr>
          <w:p>
            <w:pPr>
              <w:widowControl/>
              <w:spacing w:line="360" w:lineRule="exact"/>
              <w:rPr>
                <w:rFonts w:ascii="宋体" w:hAnsi="宋体" w:cs="宋体"/>
                <w:color w:val="000000"/>
                <w:spacing w:val="-6"/>
                <w:kern w:val="0"/>
                <w:sz w:val="18"/>
                <w:szCs w:val="20"/>
              </w:rPr>
            </w:pPr>
            <w:r>
              <w:rPr>
                <w:rFonts w:hint="eastAsia" w:ascii="宋体" w:hAnsi="宋体" w:cs="宋体"/>
                <w:color w:val="000000"/>
                <w:kern w:val="0"/>
                <w:sz w:val="18"/>
                <w:szCs w:val="20"/>
              </w:rPr>
              <w:t>■政府网站  □政府公报</w:t>
            </w:r>
            <w:r>
              <w:rPr>
                <w:rFonts w:hint="eastAsia" w:ascii="宋体" w:hAnsi="宋体" w:cs="宋体"/>
                <w:color w:val="000000"/>
                <w:kern w:val="0"/>
                <w:sz w:val="18"/>
                <w:szCs w:val="20"/>
              </w:rPr>
              <w:br w:type="textWrapping"/>
            </w:r>
            <w:r>
              <w:rPr>
                <w:rFonts w:hint="eastAsia" w:ascii="宋体" w:hAnsi="宋体" w:cs="宋体"/>
                <w:color w:val="000000"/>
                <w:kern w:val="0"/>
                <w:sz w:val="18"/>
                <w:szCs w:val="20"/>
              </w:rPr>
              <w:t>□两微一端</w:t>
            </w:r>
            <w:r>
              <w:rPr>
                <w:rFonts w:ascii="宋体" w:hAnsi="宋体" w:cs="宋体"/>
                <w:color w:val="000000"/>
                <w:kern w:val="0"/>
                <w:sz w:val="18"/>
                <w:szCs w:val="20"/>
              </w:rPr>
              <w:t xml:space="preserve">  </w:t>
            </w:r>
            <w:r>
              <w:rPr>
                <w:rFonts w:hint="eastAsia" w:ascii="宋体" w:hAnsi="宋体" w:cs="宋体"/>
                <w:color w:val="000000"/>
                <w:kern w:val="0"/>
                <w:sz w:val="18"/>
                <w:szCs w:val="20"/>
              </w:rPr>
              <w:t>□发</w:t>
            </w:r>
            <w:r>
              <w:rPr>
                <w:rFonts w:hint="eastAsia" w:ascii="宋体" w:hAnsi="宋体" w:cs="宋体"/>
                <w:color w:val="000000"/>
                <w:spacing w:val="-6"/>
                <w:kern w:val="0"/>
                <w:sz w:val="18"/>
                <w:szCs w:val="20"/>
              </w:rPr>
              <w:t>布会/听证会</w:t>
            </w:r>
          </w:p>
          <w:p>
            <w:pPr>
              <w:widowControl/>
              <w:spacing w:line="360" w:lineRule="exact"/>
              <w:rPr>
                <w:rFonts w:ascii="宋体" w:hAnsi="宋体" w:cs="宋体"/>
                <w:color w:val="000000"/>
                <w:kern w:val="0"/>
                <w:sz w:val="18"/>
                <w:szCs w:val="20"/>
              </w:rPr>
            </w:pPr>
            <w:r>
              <w:rPr>
                <w:rFonts w:hint="eastAsia" w:ascii="宋体" w:hAnsi="宋体" w:cs="宋体"/>
                <w:color w:val="000000"/>
                <w:kern w:val="0"/>
                <w:sz w:val="18"/>
                <w:szCs w:val="20"/>
              </w:rPr>
              <w:t>□广播电视  □纸质媒体</w:t>
            </w:r>
          </w:p>
          <w:p>
            <w:pPr>
              <w:widowControl/>
              <w:spacing w:line="360" w:lineRule="exact"/>
              <w:rPr>
                <w:rFonts w:ascii="宋体" w:hAnsi="宋体" w:cs="宋体"/>
                <w:color w:val="000000"/>
                <w:kern w:val="0"/>
                <w:sz w:val="18"/>
                <w:szCs w:val="20"/>
              </w:rPr>
            </w:pPr>
            <w:r>
              <w:rPr>
                <w:rFonts w:hint="eastAsia" w:ascii="宋体" w:hAnsi="宋体" w:cs="宋体"/>
                <w:color w:val="000000"/>
                <w:kern w:val="0"/>
                <w:sz w:val="18"/>
                <w:szCs w:val="20"/>
              </w:rPr>
              <w:t>□公开查阅点□政务服务中心</w:t>
            </w:r>
            <w:r>
              <w:rPr>
                <w:rFonts w:hint="eastAsia" w:ascii="宋体" w:hAnsi="宋体" w:cs="宋体"/>
                <w:color w:val="000000"/>
                <w:kern w:val="0"/>
                <w:sz w:val="18"/>
                <w:szCs w:val="20"/>
              </w:rPr>
              <w:br w:type="textWrapping"/>
            </w:r>
            <w:r>
              <w:rPr>
                <w:rFonts w:hint="eastAsia" w:ascii="宋体" w:hAnsi="宋体" w:cs="宋体"/>
                <w:color w:val="000000"/>
                <w:kern w:val="0"/>
                <w:sz w:val="18"/>
                <w:szCs w:val="20"/>
              </w:rPr>
              <w:t>□便民服务站□入户/现场</w:t>
            </w:r>
            <w:r>
              <w:rPr>
                <w:rFonts w:hint="eastAsia" w:ascii="宋体" w:hAnsi="宋体" w:cs="宋体"/>
                <w:color w:val="000000"/>
                <w:kern w:val="0"/>
                <w:sz w:val="18"/>
                <w:szCs w:val="20"/>
              </w:rPr>
              <w:br w:type="textWrapping"/>
            </w:r>
            <w:r>
              <w:rPr>
                <w:rFonts w:hint="eastAsia" w:ascii="宋体" w:hAnsi="宋体" w:cs="宋体"/>
                <w:color w:val="000000"/>
                <w:kern w:val="0"/>
                <w:sz w:val="18"/>
                <w:szCs w:val="20"/>
              </w:rPr>
              <w:t>□社区/企事业单位/村公示栏（电子屏）</w:t>
            </w:r>
            <w:r>
              <w:rPr>
                <w:rFonts w:hint="eastAsia" w:ascii="宋体" w:hAnsi="宋体" w:cs="宋体"/>
                <w:color w:val="000000"/>
                <w:kern w:val="0"/>
                <w:sz w:val="18"/>
                <w:szCs w:val="20"/>
              </w:rPr>
              <w:br w:type="textWrapping"/>
            </w:r>
            <w:r>
              <w:rPr>
                <w:rFonts w:hint="eastAsia" w:ascii="宋体" w:hAnsi="宋体" w:cs="宋体"/>
                <w:color w:val="000000"/>
                <w:kern w:val="0"/>
                <w:sz w:val="18"/>
                <w:szCs w:val="20"/>
              </w:rPr>
              <w:t xml:space="preserve">□精准推送  □其他    </w:t>
            </w:r>
          </w:p>
        </w:tc>
        <w:tc>
          <w:tcPr>
            <w:tcW w:w="810" w:type="dxa"/>
            <w:tcBorders>
              <w:top w:val="single" w:color="000000" w:sz="4" w:space="0"/>
              <w:left w:val="single" w:color="000000" w:sz="4" w:space="0"/>
              <w:bottom w:val="single" w:color="000000" w:sz="4" w:space="0"/>
              <w:right w:val="single" w:color="000000" w:sz="4" w:space="0"/>
            </w:tcBorders>
            <w:vAlign w:val="center"/>
          </w:tcPr>
          <w:p>
            <w:pPr>
              <w:widowControl/>
              <w:jc w:val="center"/>
              <w:rPr>
                <w:rFonts w:ascii="宋体" w:hAnsi="宋体" w:cs="宋体"/>
                <w:color w:val="000000"/>
                <w:kern w:val="0"/>
                <w:sz w:val="18"/>
                <w:szCs w:val="20"/>
              </w:rPr>
            </w:pPr>
            <w:r>
              <w:rPr>
                <w:rFonts w:hint="eastAsia" w:ascii="宋体" w:hAnsi="宋体" w:cs="宋体"/>
                <w:color w:val="000000"/>
                <w:kern w:val="0"/>
                <w:sz w:val="18"/>
                <w:szCs w:val="20"/>
              </w:rPr>
              <w:t>√</w:t>
            </w:r>
          </w:p>
        </w:tc>
        <w:tc>
          <w:tcPr>
            <w:tcW w:w="600" w:type="dxa"/>
            <w:tcBorders>
              <w:top w:val="single" w:color="000000" w:sz="4" w:space="0"/>
              <w:left w:val="single" w:color="000000" w:sz="4" w:space="0"/>
              <w:bottom w:val="single" w:color="000000" w:sz="4" w:space="0"/>
              <w:right w:val="single" w:color="000000" w:sz="4" w:space="0"/>
            </w:tcBorders>
            <w:vAlign w:val="center"/>
          </w:tcPr>
          <w:p>
            <w:pPr>
              <w:widowControl/>
              <w:jc w:val="center"/>
              <w:rPr>
                <w:rFonts w:ascii="宋体" w:hAnsi="宋体" w:cs="宋体"/>
                <w:color w:val="000000"/>
                <w:kern w:val="0"/>
                <w:sz w:val="18"/>
                <w:szCs w:val="20"/>
              </w:rPr>
            </w:pPr>
          </w:p>
        </w:tc>
        <w:tc>
          <w:tcPr>
            <w:tcW w:w="630" w:type="dxa"/>
            <w:tcBorders>
              <w:top w:val="single" w:color="000000" w:sz="4" w:space="0"/>
              <w:left w:val="single" w:color="000000" w:sz="4" w:space="0"/>
              <w:bottom w:val="single" w:color="000000" w:sz="4" w:space="0"/>
              <w:right w:val="single" w:color="000000" w:sz="4" w:space="0"/>
            </w:tcBorders>
            <w:vAlign w:val="center"/>
          </w:tcPr>
          <w:p>
            <w:pPr>
              <w:widowControl/>
              <w:jc w:val="center"/>
              <w:rPr>
                <w:rFonts w:ascii="宋体" w:hAnsi="宋体" w:cs="宋体"/>
                <w:color w:val="000000"/>
                <w:kern w:val="0"/>
                <w:sz w:val="18"/>
                <w:szCs w:val="20"/>
              </w:rPr>
            </w:pPr>
            <w:r>
              <w:rPr>
                <w:rFonts w:hint="eastAsia" w:ascii="宋体" w:hAnsi="宋体" w:cs="宋体"/>
                <w:color w:val="000000"/>
                <w:kern w:val="0"/>
                <w:sz w:val="18"/>
                <w:szCs w:val="20"/>
              </w:rPr>
              <w:t>√</w:t>
            </w:r>
          </w:p>
        </w:tc>
        <w:tc>
          <w:tcPr>
            <w:tcW w:w="781" w:type="dxa"/>
            <w:tcBorders>
              <w:top w:val="single" w:color="000000" w:sz="4" w:space="0"/>
              <w:left w:val="single" w:color="000000" w:sz="4" w:space="0"/>
              <w:bottom w:val="single" w:color="000000" w:sz="4" w:space="0"/>
              <w:right w:val="single" w:color="000000" w:sz="4" w:space="0"/>
            </w:tcBorders>
            <w:vAlign w:val="center"/>
          </w:tcPr>
          <w:p>
            <w:pPr>
              <w:widowControl/>
              <w:jc w:val="center"/>
              <w:rPr>
                <w:rFonts w:ascii="宋体" w:hAnsi="宋体" w:cs="宋体"/>
                <w:color w:val="000000"/>
                <w:kern w:val="0"/>
                <w:sz w:val="18"/>
                <w:szCs w:val="20"/>
              </w:rPr>
            </w:pPr>
          </w:p>
        </w:tc>
        <w:tc>
          <w:tcPr>
            <w:tcW w:w="630" w:type="dxa"/>
            <w:tcBorders>
              <w:top w:val="single" w:color="000000" w:sz="4" w:space="0"/>
              <w:left w:val="single" w:color="000000" w:sz="4" w:space="0"/>
              <w:bottom w:val="single" w:color="000000" w:sz="4" w:space="0"/>
              <w:right w:val="single" w:color="000000" w:sz="4" w:space="0"/>
            </w:tcBorders>
            <w:vAlign w:val="center"/>
          </w:tcPr>
          <w:p>
            <w:pPr>
              <w:widowControl/>
              <w:jc w:val="center"/>
              <w:rPr>
                <w:rFonts w:ascii="宋体" w:hAnsi="宋体" w:cs="宋体"/>
                <w:color w:val="000000"/>
                <w:kern w:val="0"/>
                <w:sz w:val="18"/>
                <w:szCs w:val="20"/>
              </w:rPr>
            </w:pPr>
            <w:r>
              <w:rPr>
                <w:rFonts w:hint="eastAsia" w:ascii="宋体" w:hAnsi="宋体" w:cs="宋体"/>
                <w:color w:val="000000"/>
                <w:kern w:val="0"/>
                <w:sz w:val="18"/>
                <w:szCs w:val="20"/>
              </w:rPr>
              <w:t>√</w:t>
            </w:r>
          </w:p>
        </w:tc>
        <w:tc>
          <w:tcPr>
            <w:tcW w:w="600" w:type="dxa"/>
            <w:tcBorders>
              <w:top w:val="single" w:color="000000" w:sz="4" w:space="0"/>
              <w:left w:val="single" w:color="000000" w:sz="4" w:space="0"/>
              <w:bottom w:val="single" w:color="000000" w:sz="4" w:space="0"/>
              <w:right w:val="single" w:color="000000" w:sz="4" w:space="0"/>
            </w:tcBorders>
            <w:vAlign w:val="center"/>
          </w:tcPr>
          <w:p>
            <w:pPr>
              <w:widowControl/>
              <w:jc w:val="center"/>
              <w:rPr>
                <w:rFonts w:ascii="宋体" w:hAnsi="宋体" w:cs="宋体"/>
                <w:color w:val="000000"/>
                <w:kern w:val="0"/>
                <w:sz w:val="18"/>
                <w:szCs w:val="20"/>
              </w:rPr>
            </w:pPr>
          </w:p>
        </w:tc>
      </w:tr>
      <w:tr>
        <w:tblPrEx>
          <w:tblCellMar>
            <w:top w:w="0" w:type="dxa"/>
            <w:left w:w="108" w:type="dxa"/>
            <w:bottom w:w="0" w:type="dxa"/>
            <w:right w:w="108" w:type="dxa"/>
          </w:tblCellMar>
        </w:tblPrEx>
        <w:trPr>
          <w:trHeight w:val="4051" w:hRule="atLeast"/>
          <w:jc w:val="center"/>
        </w:trPr>
        <w:tc>
          <w:tcPr>
            <w:tcW w:w="462" w:type="dxa"/>
            <w:tcBorders>
              <w:top w:val="single" w:color="000000" w:sz="4" w:space="0"/>
              <w:left w:val="single" w:color="000000" w:sz="4" w:space="0"/>
              <w:bottom w:val="single" w:color="000000" w:sz="4" w:space="0"/>
              <w:right w:val="single" w:color="000000" w:sz="4" w:space="0"/>
            </w:tcBorders>
            <w:vAlign w:val="center"/>
          </w:tcPr>
          <w:p>
            <w:pPr>
              <w:widowControl/>
              <w:jc w:val="center"/>
              <w:rPr>
                <w:rFonts w:ascii="宋体" w:hAnsi="宋体" w:cs="宋体"/>
                <w:color w:val="000000"/>
                <w:kern w:val="0"/>
                <w:sz w:val="18"/>
                <w:szCs w:val="20"/>
              </w:rPr>
            </w:pPr>
            <w:r>
              <w:rPr>
                <w:rFonts w:hint="eastAsia" w:ascii="宋体" w:hAnsi="宋体" w:cs="宋体"/>
                <w:color w:val="000000"/>
                <w:kern w:val="0"/>
                <w:sz w:val="18"/>
                <w:szCs w:val="20"/>
              </w:rPr>
              <w:t>4</w:t>
            </w:r>
          </w:p>
        </w:tc>
        <w:tc>
          <w:tcPr>
            <w:tcW w:w="769" w:type="dxa"/>
            <w:vMerge w:val="continue"/>
            <w:tcBorders>
              <w:top w:val="single" w:color="000000" w:sz="4" w:space="0"/>
              <w:left w:val="single" w:color="000000" w:sz="4" w:space="0"/>
              <w:bottom w:val="single" w:color="000000" w:sz="4" w:space="0"/>
              <w:right w:val="single" w:color="000000" w:sz="4" w:space="0"/>
            </w:tcBorders>
            <w:vAlign w:val="center"/>
          </w:tcPr>
          <w:p>
            <w:pPr>
              <w:widowControl/>
              <w:spacing w:line="360" w:lineRule="exact"/>
              <w:jc w:val="left"/>
              <w:rPr>
                <w:rFonts w:ascii="宋体" w:hAnsi="宋体" w:cs="宋体"/>
                <w:color w:val="000000"/>
                <w:kern w:val="0"/>
                <w:sz w:val="18"/>
                <w:szCs w:val="20"/>
              </w:rPr>
            </w:pPr>
          </w:p>
        </w:tc>
        <w:tc>
          <w:tcPr>
            <w:tcW w:w="1012" w:type="dxa"/>
            <w:tcBorders>
              <w:top w:val="single" w:color="000000" w:sz="4" w:space="0"/>
              <w:left w:val="single" w:color="000000" w:sz="4" w:space="0"/>
              <w:bottom w:val="single" w:color="000000" w:sz="4" w:space="0"/>
              <w:right w:val="single" w:color="000000" w:sz="4" w:space="0"/>
            </w:tcBorders>
            <w:vAlign w:val="center"/>
          </w:tcPr>
          <w:p>
            <w:pPr>
              <w:widowControl/>
              <w:spacing w:line="360" w:lineRule="exact"/>
              <w:jc w:val="center"/>
              <w:rPr>
                <w:rFonts w:ascii="宋体" w:hAnsi="宋体" w:cs="宋体"/>
                <w:color w:val="000000"/>
                <w:kern w:val="0"/>
                <w:sz w:val="18"/>
                <w:szCs w:val="20"/>
              </w:rPr>
            </w:pPr>
            <w:r>
              <w:rPr>
                <w:rFonts w:hint="eastAsia" w:ascii="宋体" w:hAnsi="宋体" w:cs="宋体"/>
                <w:color w:val="000000"/>
                <w:kern w:val="0"/>
                <w:sz w:val="18"/>
                <w:szCs w:val="20"/>
              </w:rPr>
              <w:t>地方统计</w:t>
            </w:r>
            <w:r>
              <w:rPr>
                <w:rFonts w:hint="eastAsia" w:ascii="宋体" w:hAnsi="宋体" w:cs="宋体"/>
                <w:color w:val="000000"/>
                <w:kern w:val="0"/>
                <w:sz w:val="18"/>
                <w:szCs w:val="20"/>
              </w:rPr>
              <w:br w:type="textWrapping"/>
            </w:r>
            <w:r>
              <w:rPr>
                <w:rFonts w:hint="eastAsia" w:ascii="宋体" w:hAnsi="宋体" w:cs="宋体"/>
                <w:color w:val="000000"/>
                <w:kern w:val="0"/>
                <w:sz w:val="18"/>
                <w:szCs w:val="20"/>
              </w:rPr>
              <w:t>调查制度</w:t>
            </w:r>
          </w:p>
        </w:tc>
        <w:tc>
          <w:tcPr>
            <w:tcW w:w="1658" w:type="dxa"/>
            <w:tcBorders>
              <w:top w:val="single" w:color="000000" w:sz="4" w:space="0"/>
              <w:left w:val="single" w:color="000000" w:sz="4" w:space="0"/>
              <w:bottom w:val="single" w:color="000000" w:sz="4" w:space="0"/>
              <w:right w:val="single" w:color="000000" w:sz="4" w:space="0"/>
            </w:tcBorders>
            <w:vAlign w:val="center"/>
          </w:tcPr>
          <w:p>
            <w:pPr>
              <w:widowControl/>
              <w:spacing w:line="360" w:lineRule="exact"/>
              <w:rPr>
                <w:rFonts w:ascii="宋体" w:hAnsi="宋体" w:cs="宋体"/>
                <w:color w:val="000000"/>
                <w:kern w:val="0"/>
                <w:sz w:val="18"/>
                <w:szCs w:val="20"/>
              </w:rPr>
            </w:pPr>
            <w:r>
              <w:rPr>
                <w:rFonts w:hint="eastAsia" w:ascii="宋体" w:hAnsi="宋体" w:cs="宋体"/>
                <w:color w:val="000000"/>
                <w:kern w:val="0"/>
                <w:sz w:val="18"/>
                <w:szCs w:val="20"/>
              </w:rPr>
              <w:t>开展统计调查工作中执行的地方统计调查制度的主要内容</w:t>
            </w:r>
          </w:p>
        </w:tc>
        <w:tc>
          <w:tcPr>
            <w:tcW w:w="1965" w:type="dxa"/>
            <w:tcBorders>
              <w:top w:val="single" w:color="000000" w:sz="4" w:space="0"/>
              <w:left w:val="single" w:color="000000" w:sz="4" w:space="0"/>
              <w:bottom w:val="single" w:color="000000" w:sz="4" w:space="0"/>
              <w:right w:val="single" w:color="000000" w:sz="4" w:space="0"/>
            </w:tcBorders>
            <w:vAlign w:val="center"/>
          </w:tcPr>
          <w:p>
            <w:pPr>
              <w:widowControl/>
              <w:spacing w:line="360" w:lineRule="exact"/>
              <w:rPr>
                <w:rFonts w:ascii="宋体" w:hAnsi="宋体" w:cs="宋体"/>
                <w:color w:val="000000"/>
                <w:kern w:val="0"/>
                <w:sz w:val="18"/>
                <w:szCs w:val="20"/>
              </w:rPr>
            </w:pPr>
            <w:r>
              <w:rPr>
                <w:rFonts w:hint="eastAsia" w:ascii="宋体" w:hAnsi="宋体" w:cs="宋体"/>
                <w:color w:val="000000"/>
                <w:kern w:val="0"/>
                <w:sz w:val="18"/>
                <w:szCs w:val="20"/>
              </w:rPr>
              <w:t>《中华人民共和国统计法》《中华人民共和国政府信息公开条例》《中华人民共和国统计法实施条例》</w:t>
            </w:r>
          </w:p>
        </w:tc>
        <w:tc>
          <w:tcPr>
            <w:tcW w:w="1335" w:type="dxa"/>
            <w:tcBorders>
              <w:top w:val="single" w:color="000000" w:sz="4" w:space="0"/>
              <w:left w:val="single" w:color="000000" w:sz="4" w:space="0"/>
              <w:bottom w:val="single" w:color="000000" w:sz="4" w:space="0"/>
              <w:right w:val="single" w:color="000000" w:sz="4" w:space="0"/>
            </w:tcBorders>
            <w:vAlign w:val="center"/>
          </w:tcPr>
          <w:p>
            <w:pPr>
              <w:widowControl/>
              <w:spacing w:line="360" w:lineRule="exact"/>
              <w:jc w:val="center"/>
              <w:rPr>
                <w:rFonts w:ascii="宋体" w:hAnsi="宋体" w:cs="宋体"/>
                <w:color w:val="000000"/>
                <w:kern w:val="0"/>
                <w:sz w:val="18"/>
                <w:szCs w:val="20"/>
              </w:rPr>
            </w:pPr>
            <w:r>
              <w:rPr>
                <w:rFonts w:hint="eastAsia" w:ascii="宋体" w:hAnsi="宋体" w:cs="宋体"/>
                <w:color w:val="000000"/>
                <w:kern w:val="0"/>
                <w:sz w:val="18"/>
                <w:szCs w:val="20"/>
              </w:rPr>
              <w:t>实时更新</w:t>
            </w:r>
          </w:p>
        </w:tc>
        <w:tc>
          <w:tcPr>
            <w:tcW w:w="1365" w:type="dxa"/>
            <w:tcBorders>
              <w:top w:val="single" w:color="000000" w:sz="4" w:space="0"/>
              <w:left w:val="single" w:color="000000" w:sz="4" w:space="0"/>
              <w:bottom w:val="single" w:color="000000" w:sz="4" w:space="0"/>
              <w:right w:val="single" w:color="000000" w:sz="4" w:space="0"/>
            </w:tcBorders>
            <w:vAlign w:val="center"/>
          </w:tcPr>
          <w:p>
            <w:pPr>
              <w:widowControl/>
              <w:spacing w:line="360" w:lineRule="exact"/>
              <w:jc w:val="center"/>
              <w:rPr>
                <w:rFonts w:ascii="宋体" w:hAnsi="宋体" w:cs="宋体"/>
                <w:color w:val="000000"/>
                <w:kern w:val="0"/>
                <w:sz w:val="18"/>
                <w:szCs w:val="20"/>
              </w:rPr>
            </w:pPr>
            <w:r>
              <w:rPr>
                <w:rFonts w:hint="eastAsia" w:ascii="宋体" w:hAnsi="宋体" w:cs="宋体"/>
                <w:color w:val="000000"/>
                <w:kern w:val="0"/>
                <w:sz w:val="18"/>
                <w:szCs w:val="20"/>
              </w:rPr>
              <w:t>九龙</w:t>
            </w:r>
            <w:r>
              <w:rPr>
                <w:rFonts w:ascii="宋体" w:hAnsi="宋体" w:cs="宋体"/>
                <w:color w:val="000000"/>
                <w:kern w:val="0"/>
                <w:sz w:val="18"/>
                <w:szCs w:val="20"/>
              </w:rPr>
              <w:t>坡</w:t>
            </w:r>
            <w:r>
              <w:rPr>
                <w:rFonts w:hint="eastAsia" w:ascii="宋体" w:hAnsi="宋体" w:cs="宋体"/>
                <w:color w:val="000000"/>
                <w:kern w:val="0"/>
                <w:sz w:val="18"/>
                <w:szCs w:val="20"/>
              </w:rPr>
              <w:t>区</w:t>
            </w:r>
          </w:p>
          <w:p>
            <w:pPr>
              <w:widowControl/>
              <w:spacing w:line="360" w:lineRule="exact"/>
              <w:jc w:val="center"/>
              <w:rPr>
                <w:rFonts w:ascii="宋体" w:hAnsi="宋体" w:cs="宋体"/>
                <w:color w:val="000000"/>
                <w:kern w:val="0"/>
                <w:sz w:val="18"/>
                <w:szCs w:val="20"/>
              </w:rPr>
            </w:pPr>
            <w:r>
              <w:rPr>
                <w:rFonts w:hint="eastAsia" w:ascii="宋体" w:hAnsi="宋体" w:cs="宋体"/>
                <w:color w:val="000000"/>
                <w:kern w:val="0"/>
                <w:sz w:val="18"/>
                <w:szCs w:val="20"/>
              </w:rPr>
              <w:t>统计局</w:t>
            </w:r>
          </w:p>
        </w:tc>
        <w:tc>
          <w:tcPr>
            <w:tcW w:w="2625" w:type="dxa"/>
            <w:tcBorders>
              <w:top w:val="single" w:color="000000" w:sz="4" w:space="0"/>
              <w:left w:val="single" w:color="000000" w:sz="4" w:space="0"/>
              <w:bottom w:val="single" w:color="000000" w:sz="4" w:space="0"/>
              <w:right w:val="single" w:color="000000" w:sz="4" w:space="0"/>
            </w:tcBorders>
            <w:vAlign w:val="center"/>
          </w:tcPr>
          <w:p>
            <w:pPr>
              <w:widowControl/>
              <w:spacing w:line="360" w:lineRule="exact"/>
              <w:rPr>
                <w:rFonts w:ascii="宋体" w:hAnsi="宋体" w:cs="宋体"/>
                <w:color w:val="000000"/>
                <w:kern w:val="0"/>
                <w:sz w:val="18"/>
                <w:szCs w:val="20"/>
              </w:rPr>
            </w:pPr>
            <w:r>
              <w:rPr>
                <w:rFonts w:hint="eastAsia" w:ascii="宋体" w:hAnsi="宋体" w:cs="宋体"/>
                <w:color w:val="000000"/>
                <w:kern w:val="0"/>
                <w:sz w:val="18"/>
                <w:szCs w:val="20"/>
              </w:rPr>
              <w:t>■政府网站  □政府公报</w:t>
            </w:r>
            <w:r>
              <w:rPr>
                <w:rFonts w:hint="eastAsia" w:ascii="宋体" w:hAnsi="宋体" w:cs="宋体"/>
                <w:color w:val="000000"/>
                <w:kern w:val="0"/>
                <w:sz w:val="18"/>
                <w:szCs w:val="20"/>
              </w:rPr>
              <w:br w:type="textWrapping"/>
            </w:r>
            <w:r>
              <w:rPr>
                <w:rFonts w:hint="eastAsia" w:ascii="宋体" w:hAnsi="宋体" w:cs="宋体"/>
                <w:color w:val="000000"/>
                <w:kern w:val="0"/>
                <w:sz w:val="18"/>
                <w:szCs w:val="20"/>
              </w:rPr>
              <w:t>□两微一端  □</w:t>
            </w:r>
            <w:r>
              <w:rPr>
                <w:rFonts w:hint="eastAsia" w:ascii="宋体" w:hAnsi="宋体" w:cs="宋体"/>
                <w:color w:val="000000"/>
                <w:spacing w:val="-6"/>
                <w:kern w:val="0"/>
                <w:sz w:val="18"/>
                <w:szCs w:val="20"/>
              </w:rPr>
              <w:t>发布会/听证会</w:t>
            </w:r>
          </w:p>
          <w:p>
            <w:pPr>
              <w:widowControl/>
              <w:spacing w:line="360" w:lineRule="exact"/>
              <w:rPr>
                <w:rFonts w:ascii="宋体" w:hAnsi="宋体" w:cs="宋体"/>
                <w:color w:val="000000"/>
                <w:kern w:val="0"/>
                <w:sz w:val="18"/>
                <w:szCs w:val="20"/>
              </w:rPr>
            </w:pPr>
            <w:r>
              <w:rPr>
                <w:rFonts w:hint="eastAsia" w:ascii="宋体" w:hAnsi="宋体" w:cs="宋体"/>
                <w:color w:val="000000"/>
                <w:kern w:val="0"/>
                <w:sz w:val="18"/>
                <w:szCs w:val="20"/>
              </w:rPr>
              <w:t>□广播电视  □纸质媒体</w:t>
            </w:r>
          </w:p>
          <w:p>
            <w:pPr>
              <w:widowControl/>
              <w:spacing w:line="360" w:lineRule="exact"/>
              <w:rPr>
                <w:rFonts w:ascii="宋体" w:hAnsi="宋体" w:cs="宋体"/>
                <w:color w:val="000000"/>
                <w:kern w:val="0"/>
                <w:sz w:val="18"/>
                <w:szCs w:val="20"/>
              </w:rPr>
            </w:pPr>
            <w:r>
              <w:rPr>
                <w:rFonts w:hint="eastAsia" w:ascii="宋体" w:hAnsi="宋体" w:cs="宋体"/>
                <w:color w:val="000000"/>
                <w:kern w:val="0"/>
                <w:sz w:val="18"/>
                <w:szCs w:val="20"/>
              </w:rPr>
              <w:t>□公开查阅点□政务服务中心</w:t>
            </w:r>
            <w:r>
              <w:rPr>
                <w:rFonts w:hint="eastAsia" w:ascii="宋体" w:hAnsi="宋体" w:cs="宋体"/>
                <w:color w:val="000000"/>
                <w:kern w:val="0"/>
                <w:sz w:val="18"/>
                <w:szCs w:val="20"/>
              </w:rPr>
              <w:br w:type="textWrapping"/>
            </w:r>
            <w:r>
              <w:rPr>
                <w:rFonts w:hint="eastAsia" w:ascii="宋体" w:hAnsi="宋体" w:cs="宋体"/>
                <w:color w:val="000000"/>
                <w:kern w:val="0"/>
                <w:sz w:val="18"/>
                <w:szCs w:val="20"/>
              </w:rPr>
              <w:t>□便民服务站□入户/现场</w:t>
            </w:r>
            <w:r>
              <w:rPr>
                <w:rFonts w:hint="eastAsia" w:ascii="宋体" w:hAnsi="宋体" w:cs="宋体"/>
                <w:color w:val="000000"/>
                <w:kern w:val="0"/>
                <w:sz w:val="18"/>
                <w:szCs w:val="20"/>
              </w:rPr>
              <w:br w:type="textWrapping"/>
            </w:r>
            <w:r>
              <w:rPr>
                <w:rFonts w:hint="eastAsia" w:ascii="宋体" w:hAnsi="宋体" w:cs="宋体"/>
                <w:color w:val="000000"/>
                <w:kern w:val="0"/>
                <w:sz w:val="18"/>
                <w:szCs w:val="20"/>
              </w:rPr>
              <w:t>□社区/企事业单位/村公示栏（电子屏）</w:t>
            </w:r>
            <w:r>
              <w:rPr>
                <w:rFonts w:hint="eastAsia" w:ascii="宋体" w:hAnsi="宋体" w:cs="宋体"/>
                <w:color w:val="000000"/>
                <w:kern w:val="0"/>
                <w:sz w:val="18"/>
                <w:szCs w:val="20"/>
              </w:rPr>
              <w:br w:type="textWrapping"/>
            </w:r>
            <w:r>
              <w:rPr>
                <w:rFonts w:hint="eastAsia" w:ascii="宋体" w:hAnsi="宋体" w:cs="宋体"/>
                <w:color w:val="000000"/>
                <w:kern w:val="0"/>
                <w:sz w:val="18"/>
                <w:szCs w:val="20"/>
              </w:rPr>
              <w:t xml:space="preserve">□精准推送  □其他    </w:t>
            </w:r>
          </w:p>
        </w:tc>
        <w:tc>
          <w:tcPr>
            <w:tcW w:w="810" w:type="dxa"/>
            <w:tcBorders>
              <w:top w:val="single" w:color="000000" w:sz="4" w:space="0"/>
              <w:left w:val="single" w:color="000000" w:sz="4" w:space="0"/>
              <w:bottom w:val="single" w:color="000000" w:sz="4" w:space="0"/>
              <w:right w:val="single" w:color="000000" w:sz="4" w:space="0"/>
            </w:tcBorders>
            <w:vAlign w:val="center"/>
          </w:tcPr>
          <w:p>
            <w:pPr>
              <w:widowControl/>
              <w:jc w:val="center"/>
              <w:rPr>
                <w:rFonts w:ascii="宋体" w:hAnsi="宋体" w:cs="宋体"/>
                <w:color w:val="000000"/>
                <w:kern w:val="0"/>
                <w:sz w:val="18"/>
                <w:szCs w:val="20"/>
              </w:rPr>
            </w:pPr>
            <w:r>
              <w:rPr>
                <w:rFonts w:hint="eastAsia" w:ascii="宋体" w:hAnsi="宋体" w:cs="宋体"/>
                <w:color w:val="000000"/>
                <w:kern w:val="0"/>
                <w:sz w:val="18"/>
                <w:szCs w:val="20"/>
              </w:rPr>
              <w:t>√</w:t>
            </w:r>
          </w:p>
        </w:tc>
        <w:tc>
          <w:tcPr>
            <w:tcW w:w="600" w:type="dxa"/>
            <w:tcBorders>
              <w:top w:val="single" w:color="000000" w:sz="4" w:space="0"/>
              <w:left w:val="single" w:color="000000" w:sz="4" w:space="0"/>
              <w:bottom w:val="single" w:color="000000" w:sz="4" w:space="0"/>
              <w:right w:val="single" w:color="000000" w:sz="4" w:space="0"/>
            </w:tcBorders>
            <w:vAlign w:val="center"/>
          </w:tcPr>
          <w:p>
            <w:pPr>
              <w:widowControl/>
              <w:jc w:val="center"/>
              <w:rPr>
                <w:rFonts w:ascii="宋体" w:hAnsi="宋体" w:cs="宋体"/>
                <w:color w:val="000000"/>
                <w:kern w:val="0"/>
                <w:sz w:val="18"/>
                <w:szCs w:val="20"/>
              </w:rPr>
            </w:pPr>
          </w:p>
        </w:tc>
        <w:tc>
          <w:tcPr>
            <w:tcW w:w="630" w:type="dxa"/>
            <w:tcBorders>
              <w:top w:val="single" w:color="000000" w:sz="4" w:space="0"/>
              <w:left w:val="single" w:color="000000" w:sz="4" w:space="0"/>
              <w:bottom w:val="single" w:color="000000" w:sz="4" w:space="0"/>
              <w:right w:val="single" w:color="000000" w:sz="4" w:space="0"/>
            </w:tcBorders>
            <w:vAlign w:val="center"/>
          </w:tcPr>
          <w:p>
            <w:pPr>
              <w:widowControl/>
              <w:jc w:val="center"/>
              <w:rPr>
                <w:rFonts w:ascii="宋体" w:hAnsi="宋体" w:cs="宋体"/>
                <w:color w:val="000000"/>
                <w:kern w:val="0"/>
                <w:sz w:val="18"/>
                <w:szCs w:val="20"/>
              </w:rPr>
            </w:pPr>
            <w:r>
              <w:rPr>
                <w:rFonts w:hint="eastAsia" w:ascii="宋体" w:hAnsi="宋体" w:cs="宋体"/>
                <w:color w:val="000000"/>
                <w:kern w:val="0"/>
                <w:sz w:val="18"/>
                <w:szCs w:val="20"/>
              </w:rPr>
              <w:t>√</w:t>
            </w:r>
          </w:p>
        </w:tc>
        <w:tc>
          <w:tcPr>
            <w:tcW w:w="781" w:type="dxa"/>
            <w:tcBorders>
              <w:top w:val="single" w:color="000000" w:sz="4" w:space="0"/>
              <w:left w:val="single" w:color="000000" w:sz="4" w:space="0"/>
              <w:bottom w:val="single" w:color="000000" w:sz="4" w:space="0"/>
              <w:right w:val="single" w:color="000000" w:sz="4" w:space="0"/>
            </w:tcBorders>
            <w:vAlign w:val="center"/>
          </w:tcPr>
          <w:p>
            <w:pPr>
              <w:widowControl/>
              <w:jc w:val="center"/>
              <w:rPr>
                <w:rFonts w:ascii="宋体" w:hAnsi="宋体" w:cs="宋体"/>
                <w:color w:val="000000"/>
                <w:kern w:val="0"/>
                <w:sz w:val="18"/>
                <w:szCs w:val="20"/>
              </w:rPr>
            </w:pPr>
          </w:p>
        </w:tc>
        <w:tc>
          <w:tcPr>
            <w:tcW w:w="630" w:type="dxa"/>
            <w:tcBorders>
              <w:top w:val="single" w:color="000000" w:sz="4" w:space="0"/>
              <w:left w:val="single" w:color="000000" w:sz="4" w:space="0"/>
              <w:bottom w:val="single" w:color="000000" w:sz="4" w:space="0"/>
              <w:right w:val="single" w:color="000000" w:sz="4" w:space="0"/>
            </w:tcBorders>
            <w:vAlign w:val="center"/>
          </w:tcPr>
          <w:p>
            <w:pPr>
              <w:widowControl/>
              <w:jc w:val="center"/>
              <w:rPr>
                <w:rFonts w:ascii="宋体" w:hAnsi="宋体" w:cs="宋体"/>
                <w:color w:val="000000"/>
                <w:kern w:val="0"/>
                <w:sz w:val="18"/>
                <w:szCs w:val="20"/>
              </w:rPr>
            </w:pPr>
            <w:r>
              <w:rPr>
                <w:rFonts w:hint="eastAsia" w:ascii="宋体" w:hAnsi="宋体" w:cs="宋体"/>
                <w:color w:val="000000"/>
                <w:kern w:val="0"/>
                <w:sz w:val="18"/>
                <w:szCs w:val="20"/>
              </w:rPr>
              <w:t>√</w:t>
            </w:r>
          </w:p>
        </w:tc>
        <w:tc>
          <w:tcPr>
            <w:tcW w:w="600" w:type="dxa"/>
            <w:tcBorders>
              <w:top w:val="single" w:color="000000" w:sz="4" w:space="0"/>
              <w:left w:val="single" w:color="000000" w:sz="4" w:space="0"/>
              <w:bottom w:val="single" w:color="000000" w:sz="4" w:space="0"/>
              <w:right w:val="single" w:color="000000" w:sz="4" w:space="0"/>
            </w:tcBorders>
            <w:vAlign w:val="center"/>
          </w:tcPr>
          <w:p>
            <w:pPr>
              <w:widowControl/>
              <w:jc w:val="center"/>
              <w:rPr>
                <w:rFonts w:ascii="宋体" w:hAnsi="宋体" w:cs="宋体"/>
                <w:color w:val="000000"/>
                <w:kern w:val="0"/>
                <w:sz w:val="18"/>
                <w:szCs w:val="20"/>
              </w:rPr>
            </w:pPr>
          </w:p>
        </w:tc>
      </w:tr>
      <w:tr>
        <w:tblPrEx>
          <w:tblCellMar>
            <w:top w:w="0" w:type="dxa"/>
            <w:left w:w="108" w:type="dxa"/>
            <w:bottom w:w="0" w:type="dxa"/>
            <w:right w:w="108" w:type="dxa"/>
          </w:tblCellMar>
        </w:tblPrEx>
        <w:trPr>
          <w:trHeight w:val="3025" w:hRule="atLeast"/>
          <w:jc w:val="center"/>
        </w:trPr>
        <w:tc>
          <w:tcPr>
            <w:tcW w:w="462" w:type="dxa"/>
            <w:tcBorders>
              <w:top w:val="single" w:color="000000" w:sz="4" w:space="0"/>
              <w:left w:val="single" w:color="000000" w:sz="4" w:space="0"/>
              <w:bottom w:val="single" w:color="000000" w:sz="4" w:space="0"/>
              <w:right w:val="single" w:color="000000" w:sz="4" w:space="0"/>
            </w:tcBorders>
            <w:vAlign w:val="center"/>
          </w:tcPr>
          <w:p>
            <w:pPr>
              <w:widowControl/>
              <w:jc w:val="center"/>
              <w:rPr>
                <w:rFonts w:ascii="宋体" w:hAnsi="宋体" w:cs="宋体"/>
                <w:color w:val="000000"/>
                <w:kern w:val="0"/>
                <w:sz w:val="18"/>
                <w:szCs w:val="20"/>
              </w:rPr>
            </w:pPr>
            <w:r>
              <w:rPr>
                <w:rFonts w:hint="eastAsia" w:ascii="宋体" w:hAnsi="宋体" w:cs="宋体"/>
                <w:color w:val="000000"/>
                <w:kern w:val="0"/>
                <w:sz w:val="18"/>
                <w:szCs w:val="20"/>
              </w:rPr>
              <w:t>5</w:t>
            </w:r>
          </w:p>
        </w:tc>
        <w:tc>
          <w:tcPr>
            <w:tcW w:w="769" w:type="dxa"/>
            <w:vMerge w:val="restart"/>
            <w:tcBorders>
              <w:top w:val="single" w:color="000000" w:sz="4" w:space="0"/>
              <w:left w:val="single" w:color="000000" w:sz="4" w:space="0"/>
              <w:bottom w:val="single" w:color="000000" w:sz="4" w:space="0"/>
              <w:right w:val="single" w:color="000000" w:sz="4" w:space="0"/>
            </w:tcBorders>
            <w:vAlign w:val="center"/>
          </w:tcPr>
          <w:p>
            <w:pPr>
              <w:widowControl/>
              <w:spacing w:line="360" w:lineRule="exact"/>
              <w:jc w:val="center"/>
              <w:rPr>
                <w:rFonts w:ascii="宋体" w:hAnsi="宋体" w:cs="宋体"/>
                <w:color w:val="000000"/>
                <w:kern w:val="0"/>
                <w:sz w:val="18"/>
                <w:szCs w:val="20"/>
              </w:rPr>
            </w:pPr>
            <w:r>
              <w:rPr>
                <w:rFonts w:hint="eastAsia" w:ascii="宋体" w:hAnsi="宋体" w:cs="宋体"/>
                <w:color w:val="000000"/>
                <w:kern w:val="0"/>
                <w:sz w:val="18"/>
                <w:szCs w:val="20"/>
              </w:rPr>
              <w:t>统计</w:t>
            </w:r>
          </w:p>
          <w:p>
            <w:pPr>
              <w:widowControl/>
              <w:spacing w:line="360" w:lineRule="exact"/>
              <w:jc w:val="center"/>
              <w:rPr>
                <w:rFonts w:ascii="宋体" w:hAnsi="宋体" w:cs="宋体"/>
                <w:color w:val="000000"/>
                <w:kern w:val="0"/>
                <w:sz w:val="18"/>
                <w:szCs w:val="20"/>
              </w:rPr>
            </w:pPr>
            <w:r>
              <w:rPr>
                <w:rFonts w:hint="eastAsia" w:ascii="宋体" w:hAnsi="宋体" w:cs="宋体"/>
                <w:color w:val="000000"/>
                <w:kern w:val="0"/>
                <w:sz w:val="18"/>
                <w:szCs w:val="20"/>
              </w:rPr>
              <w:t>数据</w:t>
            </w:r>
          </w:p>
        </w:tc>
        <w:tc>
          <w:tcPr>
            <w:tcW w:w="1012" w:type="dxa"/>
            <w:tcBorders>
              <w:top w:val="single" w:color="000000" w:sz="4" w:space="0"/>
              <w:left w:val="single" w:color="000000" w:sz="4" w:space="0"/>
              <w:bottom w:val="single" w:color="000000" w:sz="4" w:space="0"/>
              <w:right w:val="single" w:color="000000" w:sz="4" w:space="0"/>
            </w:tcBorders>
            <w:vAlign w:val="center"/>
          </w:tcPr>
          <w:p>
            <w:pPr>
              <w:widowControl/>
              <w:spacing w:line="360" w:lineRule="exact"/>
              <w:jc w:val="center"/>
              <w:rPr>
                <w:rFonts w:ascii="宋体" w:hAnsi="宋体" w:cs="宋体"/>
                <w:color w:val="000000"/>
                <w:kern w:val="0"/>
                <w:sz w:val="18"/>
                <w:szCs w:val="20"/>
              </w:rPr>
            </w:pPr>
            <w:r>
              <w:rPr>
                <w:rFonts w:hint="eastAsia" w:ascii="宋体" w:hAnsi="宋体" w:cs="宋体"/>
                <w:color w:val="000000"/>
                <w:kern w:val="0"/>
                <w:sz w:val="18"/>
                <w:szCs w:val="20"/>
              </w:rPr>
              <w:t>数据发布</w:t>
            </w:r>
          </w:p>
        </w:tc>
        <w:tc>
          <w:tcPr>
            <w:tcW w:w="1658" w:type="dxa"/>
            <w:tcBorders>
              <w:top w:val="single" w:color="000000" w:sz="4" w:space="0"/>
              <w:left w:val="single" w:color="000000" w:sz="4" w:space="0"/>
              <w:bottom w:val="single" w:color="000000" w:sz="4" w:space="0"/>
              <w:right w:val="single" w:color="000000" w:sz="4" w:space="0"/>
            </w:tcBorders>
            <w:vAlign w:val="center"/>
          </w:tcPr>
          <w:p>
            <w:pPr>
              <w:widowControl/>
              <w:spacing w:line="360" w:lineRule="exact"/>
              <w:rPr>
                <w:rFonts w:ascii="宋体" w:hAnsi="宋体" w:cs="宋体"/>
                <w:color w:val="000000"/>
                <w:kern w:val="0"/>
                <w:sz w:val="18"/>
                <w:szCs w:val="20"/>
              </w:rPr>
            </w:pPr>
            <w:r>
              <w:rPr>
                <w:rFonts w:hint="eastAsia" w:ascii="宋体" w:hAnsi="宋体" w:cs="宋体"/>
                <w:color w:val="000000"/>
                <w:kern w:val="0"/>
                <w:sz w:val="18"/>
                <w:szCs w:val="20"/>
              </w:rPr>
              <w:t>1.统计公报；</w:t>
            </w:r>
          </w:p>
          <w:p>
            <w:pPr>
              <w:widowControl/>
              <w:spacing w:line="360" w:lineRule="exact"/>
              <w:rPr>
                <w:rFonts w:ascii="宋体" w:hAnsi="宋体" w:cs="宋体"/>
                <w:color w:val="000000"/>
                <w:kern w:val="0"/>
                <w:sz w:val="18"/>
                <w:szCs w:val="20"/>
              </w:rPr>
            </w:pPr>
            <w:r>
              <w:rPr>
                <w:rFonts w:ascii="宋体" w:hAnsi="宋体" w:cs="宋体"/>
                <w:color w:val="000000"/>
                <w:kern w:val="0"/>
                <w:sz w:val="18"/>
                <w:szCs w:val="20"/>
              </w:rPr>
              <w:t>2</w:t>
            </w:r>
            <w:r>
              <w:rPr>
                <w:rFonts w:hint="eastAsia" w:ascii="宋体" w:hAnsi="宋体" w:cs="宋体"/>
                <w:color w:val="000000"/>
                <w:kern w:val="0"/>
                <w:sz w:val="18"/>
                <w:szCs w:val="20"/>
              </w:rPr>
              <w:t>.年度、季度、月度主要统计数据；</w:t>
            </w:r>
            <w:r>
              <w:rPr>
                <w:rFonts w:hint="eastAsia" w:ascii="宋体" w:hAnsi="宋体" w:cs="宋体"/>
                <w:color w:val="000000"/>
                <w:kern w:val="0"/>
                <w:sz w:val="18"/>
                <w:szCs w:val="20"/>
              </w:rPr>
              <w:br w:type="textWrapping"/>
            </w:r>
            <w:r>
              <w:rPr>
                <w:rFonts w:ascii="宋体" w:hAnsi="宋体" w:cs="宋体"/>
                <w:color w:val="000000"/>
                <w:kern w:val="0"/>
                <w:sz w:val="18"/>
                <w:szCs w:val="20"/>
              </w:rPr>
              <w:t>3</w:t>
            </w:r>
            <w:r>
              <w:rPr>
                <w:rFonts w:hint="eastAsia" w:ascii="宋体" w:hAnsi="宋体" w:cs="宋体"/>
                <w:color w:val="000000"/>
                <w:kern w:val="0"/>
                <w:sz w:val="18"/>
                <w:szCs w:val="20"/>
              </w:rPr>
              <w:t>.重大国情国力普查数据；</w:t>
            </w:r>
            <w:r>
              <w:rPr>
                <w:rFonts w:hint="eastAsia" w:ascii="宋体" w:hAnsi="宋体" w:cs="宋体"/>
                <w:color w:val="000000"/>
                <w:kern w:val="0"/>
                <w:sz w:val="18"/>
                <w:szCs w:val="20"/>
              </w:rPr>
              <w:br w:type="textWrapping"/>
            </w:r>
            <w:r>
              <w:rPr>
                <w:rFonts w:ascii="宋体" w:hAnsi="宋体" w:cs="宋体"/>
                <w:color w:val="000000"/>
                <w:kern w:val="0"/>
                <w:sz w:val="18"/>
                <w:szCs w:val="20"/>
              </w:rPr>
              <w:t>4</w:t>
            </w:r>
            <w:r>
              <w:rPr>
                <w:rFonts w:hint="eastAsia" w:ascii="宋体" w:hAnsi="宋体" w:cs="宋体"/>
                <w:color w:val="000000"/>
                <w:kern w:val="0"/>
                <w:sz w:val="18"/>
                <w:szCs w:val="20"/>
              </w:rPr>
              <w:t>.重要统计调查相关数据。</w:t>
            </w:r>
          </w:p>
        </w:tc>
        <w:tc>
          <w:tcPr>
            <w:tcW w:w="1965" w:type="dxa"/>
            <w:tcBorders>
              <w:top w:val="single" w:color="000000" w:sz="4" w:space="0"/>
              <w:left w:val="single" w:color="000000" w:sz="4" w:space="0"/>
              <w:bottom w:val="single" w:color="000000" w:sz="4" w:space="0"/>
              <w:right w:val="single" w:color="000000" w:sz="4" w:space="0"/>
            </w:tcBorders>
            <w:vAlign w:val="center"/>
          </w:tcPr>
          <w:p>
            <w:pPr>
              <w:widowControl/>
              <w:spacing w:line="360" w:lineRule="exact"/>
              <w:rPr>
                <w:rFonts w:ascii="宋体" w:hAnsi="宋体" w:cs="宋体"/>
                <w:color w:val="000000"/>
                <w:kern w:val="0"/>
                <w:sz w:val="18"/>
                <w:szCs w:val="20"/>
              </w:rPr>
            </w:pPr>
            <w:r>
              <w:rPr>
                <w:rFonts w:hint="eastAsia" w:ascii="宋体" w:hAnsi="宋体" w:cs="宋体"/>
                <w:color w:val="000000"/>
                <w:kern w:val="0"/>
                <w:sz w:val="18"/>
                <w:szCs w:val="20"/>
              </w:rPr>
              <w:t>《中华人民共和国统计法》《中华人民共和国政府信息公开条例》《中华人民共和国统计法实施条例》</w:t>
            </w:r>
          </w:p>
        </w:tc>
        <w:tc>
          <w:tcPr>
            <w:tcW w:w="1335" w:type="dxa"/>
            <w:tcBorders>
              <w:top w:val="single" w:color="000000" w:sz="4" w:space="0"/>
              <w:left w:val="single" w:color="000000" w:sz="4" w:space="0"/>
              <w:bottom w:val="single" w:color="000000" w:sz="4" w:space="0"/>
              <w:right w:val="single" w:color="000000" w:sz="4" w:space="0"/>
            </w:tcBorders>
            <w:vAlign w:val="center"/>
          </w:tcPr>
          <w:p>
            <w:pPr>
              <w:widowControl/>
              <w:spacing w:line="360" w:lineRule="exact"/>
              <w:jc w:val="center"/>
              <w:rPr>
                <w:rFonts w:ascii="宋体" w:hAnsi="宋体" w:cs="宋体"/>
                <w:color w:val="000000"/>
                <w:kern w:val="0"/>
                <w:sz w:val="18"/>
                <w:szCs w:val="20"/>
              </w:rPr>
            </w:pPr>
            <w:r>
              <w:rPr>
                <w:rFonts w:hint="eastAsia" w:ascii="宋体" w:hAnsi="宋体" w:cs="宋体"/>
                <w:color w:val="000000"/>
                <w:kern w:val="0"/>
                <w:sz w:val="18"/>
                <w:szCs w:val="20"/>
              </w:rPr>
              <w:t>适时发布</w:t>
            </w:r>
          </w:p>
        </w:tc>
        <w:tc>
          <w:tcPr>
            <w:tcW w:w="1365" w:type="dxa"/>
            <w:tcBorders>
              <w:top w:val="single" w:color="000000" w:sz="4" w:space="0"/>
              <w:left w:val="single" w:color="000000" w:sz="4" w:space="0"/>
              <w:bottom w:val="single" w:color="000000" w:sz="4" w:space="0"/>
              <w:right w:val="single" w:color="000000" w:sz="4" w:space="0"/>
            </w:tcBorders>
            <w:vAlign w:val="center"/>
          </w:tcPr>
          <w:p>
            <w:pPr>
              <w:widowControl/>
              <w:spacing w:line="360" w:lineRule="exact"/>
              <w:jc w:val="center"/>
              <w:rPr>
                <w:rFonts w:ascii="宋体" w:hAnsi="宋体" w:cs="宋体"/>
                <w:color w:val="000000"/>
                <w:kern w:val="0"/>
                <w:sz w:val="18"/>
                <w:szCs w:val="20"/>
              </w:rPr>
            </w:pPr>
            <w:r>
              <w:rPr>
                <w:rFonts w:hint="eastAsia" w:ascii="宋体" w:hAnsi="宋体" w:cs="宋体"/>
                <w:color w:val="000000"/>
                <w:kern w:val="0"/>
                <w:sz w:val="18"/>
                <w:szCs w:val="20"/>
              </w:rPr>
              <w:t>九龙</w:t>
            </w:r>
            <w:r>
              <w:rPr>
                <w:rFonts w:ascii="宋体" w:hAnsi="宋体" w:cs="宋体"/>
                <w:color w:val="000000"/>
                <w:kern w:val="0"/>
                <w:sz w:val="18"/>
                <w:szCs w:val="20"/>
              </w:rPr>
              <w:t>坡</w:t>
            </w:r>
            <w:r>
              <w:rPr>
                <w:rFonts w:hint="eastAsia" w:ascii="宋体" w:hAnsi="宋体" w:cs="宋体"/>
                <w:color w:val="000000"/>
                <w:kern w:val="0"/>
                <w:sz w:val="18"/>
                <w:szCs w:val="20"/>
              </w:rPr>
              <w:t>区</w:t>
            </w:r>
          </w:p>
          <w:p>
            <w:pPr>
              <w:widowControl/>
              <w:spacing w:line="360" w:lineRule="exact"/>
              <w:jc w:val="center"/>
              <w:rPr>
                <w:rFonts w:ascii="宋体" w:hAnsi="宋体" w:cs="宋体"/>
                <w:color w:val="000000"/>
                <w:kern w:val="0"/>
                <w:sz w:val="18"/>
                <w:szCs w:val="20"/>
              </w:rPr>
            </w:pPr>
            <w:r>
              <w:rPr>
                <w:rFonts w:hint="eastAsia" w:ascii="宋体" w:hAnsi="宋体" w:cs="宋体"/>
                <w:color w:val="000000"/>
                <w:kern w:val="0"/>
                <w:sz w:val="18"/>
                <w:szCs w:val="20"/>
              </w:rPr>
              <w:t>统计局</w:t>
            </w:r>
          </w:p>
        </w:tc>
        <w:tc>
          <w:tcPr>
            <w:tcW w:w="2625" w:type="dxa"/>
            <w:tcBorders>
              <w:top w:val="single" w:color="000000" w:sz="4" w:space="0"/>
              <w:left w:val="single" w:color="000000" w:sz="4" w:space="0"/>
              <w:bottom w:val="single" w:color="000000" w:sz="4" w:space="0"/>
              <w:right w:val="single" w:color="000000" w:sz="4" w:space="0"/>
            </w:tcBorders>
            <w:vAlign w:val="center"/>
          </w:tcPr>
          <w:p>
            <w:pPr>
              <w:widowControl/>
              <w:spacing w:line="360" w:lineRule="exact"/>
              <w:rPr>
                <w:rFonts w:ascii="宋体" w:hAnsi="宋体" w:cs="宋体"/>
                <w:color w:val="000000"/>
                <w:kern w:val="0"/>
                <w:sz w:val="18"/>
                <w:szCs w:val="20"/>
              </w:rPr>
            </w:pPr>
            <w:r>
              <w:rPr>
                <w:rFonts w:hint="eastAsia" w:ascii="宋体" w:hAnsi="宋体" w:cs="宋体"/>
                <w:color w:val="000000"/>
                <w:kern w:val="0"/>
                <w:sz w:val="18"/>
                <w:szCs w:val="20"/>
              </w:rPr>
              <w:t>■政府网站  □政府公报</w:t>
            </w:r>
            <w:r>
              <w:rPr>
                <w:rFonts w:hint="eastAsia" w:ascii="宋体" w:hAnsi="宋体" w:cs="宋体"/>
                <w:color w:val="000000"/>
                <w:kern w:val="0"/>
                <w:sz w:val="18"/>
                <w:szCs w:val="20"/>
              </w:rPr>
              <w:br w:type="textWrapping"/>
            </w:r>
            <w:r>
              <w:rPr>
                <w:rFonts w:hint="eastAsia" w:ascii="宋体" w:hAnsi="宋体" w:cs="宋体"/>
                <w:color w:val="000000"/>
                <w:kern w:val="0"/>
                <w:sz w:val="18"/>
                <w:szCs w:val="20"/>
              </w:rPr>
              <w:t>□两微一端  □</w:t>
            </w:r>
            <w:r>
              <w:rPr>
                <w:rFonts w:hint="eastAsia" w:ascii="宋体" w:hAnsi="宋体" w:cs="宋体"/>
                <w:color w:val="000000"/>
                <w:spacing w:val="-6"/>
                <w:kern w:val="0"/>
                <w:sz w:val="18"/>
                <w:szCs w:val="20"/>
              </w:rPr>
              <w:t>发布会/听证会</w:t>
            </w:r>
          </w:p>
          <w:p>
            <w:pPr>
              <w:widowControl/>
              <w:spacing w:line="360" w:lineRule="exact"/>
              <w:rPr>
                <w:rFonts w:ascii="宋体" w:hAnsi="宋体" w:cs="宋体"/>
                <w:color w:val="000000"/>
                <w:kern w:val="0"/>
                <w:sz w:val="18"/>
                <w:szCs w:val="20"/>
              </w:rPr>
            </w:pPr>
            <w:r>
              <w:rPr>
                <w:rFonts w:hint="eastAsia" w:ascii="宋体" w:hAnsi="宋体" w:cs="宋体"/>
                <w:color w:val="000000"/>
                <w:kern w:val="0"/>
                <w:sz w:val="18"/>
                <w:szCs w:val="20"/>
              </w:rPr>
              <w:t>□广播电视  □纸质媒体</w:t>
            </w:r>
          </w:p>
          <w:p>
            <w:pPr>
              <w:widowControl/>
              <w:spacing w:line="360" w:lineRule="exact"/>
              <w:rPr>
                <w:rFonts w:ascii="宋体" w:hAnsi="宋体" w:cs="宋体"/>
                <w:color w:val="000000"/>
                <w:kern w:val="0"/>
                <w:sz w:val="18"/>
                <w:szCs w:val="20"/>
              </w:rPr>
            </w:pPr>
            <w:r>
              <w:rPr>
                <w:rFonts w:hint="eastAsia" w:ascii="宋体" w:hAnsi="宋体" w:cs="宋体"/>
                <w:color w:val="000000"/>
                <w:kern w:val="0"/>
                <w:sz w:val="18"/>
                <w:szCs w:val="20"/>
              </w:rPr>
              <w:t>□公开查阅点□政务服务中心</w:t>
            </w:r>
            <w:r>
              <w:rPr>
                <w:rFonts w:hint="eastAsia" w:ascii="宋体" w:hAnsi="宋体" w:cs="宋体"/>
                <w:color w:val="000000"/>
                <w:kern w:val="0"/>
                <w:sz w:val="18"/>
                <w:szCs w:val="20"/>
              </w:rPr>
              <w:br w:type="textWrapping"/>
            </w:r>
            <w:r>
              <w:rPr>
                <w:rFonts w:hint="eastAsia" w:ascii="宋体" w:hAnsi="宋体" w:cs="宋体"/>
                <w:color w:val="000000"/>
                <w:kern w:val="0"/>
                <w:sz w:val="18"/>
                <w:szCs w:val="20"/>
              </w:rPr>
              <w:t>□便民服务站□入户/现场</w:t>
            </w:r>
            <w:r>
              <w:rPr>
                <w:rFonts w:hint="eastAsia" w:ascii="宋体" w:hAnsi="宋体" w:cs="宋体"/>
                <w:color w:val="000000"/>
                <w:kern w:val="0"/>
                <w:sz w:val="18"/>
                <w:szCs w:val="20"/>
              </w:rPr>
              <w:br w:type="textWrapping"/>
            </w:r>
            <w:r>
              <w:rPr>
                <w:rFonts w:hint="eastAsia" w:ascii="宋体" w:hAnsi="宋体" w:cs="宋体"/>
                <w:color w:val="000000"/>
                <w:kern w:val="0"/>
                <w:sz w:val="18"/>
                <w:szCs w:val="20"/>
              </w:rPr>
              <w:t>□社区/企事业单位/村公示栏（电子屏）</w:t>
            </w:r>
            <w:r>
              <w:rPr>
                <w:rFonts w:hint="eastAsia" w:ascii="宋体" w:hAnsi="宋体" w:cs="宋体"/>
                <w:color w:val="000000"/>
                <w:kern w:val="0"/>
                <w:sz w:val="18"/>
                <w:szCs w:val="20"/>
              </w:rPr>
              <w:br w:type="textWrapping"/>
            </w:r>
            <w:r>
              <w:rPr>
                <w:rFonts w:hint="eastAsia" w:ascii="宋体" w:hAnsi="宋体" w:cs="宋体"/>
                <w:color w:val="000000"/>
                <w:kern w:val="0"/>
                <w:sz w:val="18"/>
                <w:szCs w:val="20"/>
              </w:rPr>
              <w:t xml:space="preserve">□精准推送  □其他    </w:t>
            </w:r>
          </w:p>
        </w:tc>
        <w:tc>
          <w:tcPr>
            <w:tcW w:w="810" w:type="dxa"/>
            <w:tcBorders>
              <w:top w:val="single" w:color="000000" w:sz="4" w:space="0"/>
              <w:left w:val="single" w:color="000000" w:sz="4" w:space="0"/>
              <w:bottom w:val="single" w:color="000000" w:sz="4" w:space="0"/>
              <w:right w:val="single" w:color="000000" w:sz="4" w:space="0"/>
            </w:tcBorders>
            <w:vAlign w:val="center"/>
          </w:tcPr>
          <w:p>
            <w:pPr>
              <w:widowControl/>
              <w:jc w:val="center"/>
              <w:rPr>
                <w:rFonts w:ascii="宋体" w:hAnsi="宋体" w:cs="宋体"/>
                <w:color w:val="000000"/>
                <w:kern w:val="0"/>
                <w:sz w:val="18"/>
                <w:szCs w:val="20"/>
              </w:rPr>
            </w:pPr>
            <w:r>
              <w:rPr>
                <w:rFonts w:hint="eastAsia" w:ascii="宋体" w:hAnsi="宋体" w:cs="宋体"/>
                <w:color w:val="000000"/>
                <w:kern w:val="0"/>
                <w:sz w:val="18"/>
                <w:szCs w:val="20"/>
              </w:rPr>
              <w:t>√</w:t>
            </w:r>
          </w:p>
        </w:tc>
        <w:tc>
          <w:tcPr>
            <w:tcW w:w="600" w:type="dxa"/>
            <w:tcBorders>
              <w:top w:val="single" w:color="000000" w:sz="4" w:space="0"/>
              <w:left w:val="single" w:color="000000" w:sz="4" w:space="0"/>
              <w:bottom w:val="single" w:color="000000" w:sz="4" w:space="0"/>
              <w:right w:val="single" w:color="000000" w:sz="4" w:space="0"/>
            </w:tcBorders>
            <w:vAlign w:val="center"/>
          </w:tcPr>
          <w:p>
            <w:pPr>
              <w:widowControl/>
              <w:jc w:val="center"/>
              <w:rPr>
                <w:rFonts w:ascii="宋体" w:hAnsi="宋体" w:cs="宋体"/>
                <w:color w:val="000000"/>
                <w:kern w:val="0"/>
                <w:sz w:val="18"/>
                <w:szCs w:val="20"/>
              </w:rPr>
            </w:pPr>
          </w:p>
        </w:tc>
        <w:tc>
          <w:tcPr>
            <w:tcW w:w="630" w:type="dxa"/>
            <w:tcBorders>
              <w:top w:val="single" w:color="000000" w:sz="4" w:space="0"/>
              <w:left w:val="single" w:color="000000" w:sz="4" w:space="0"/>
              <w:bottom w:val="single" w:color="000000" w:sz="4" w:space="0"/>
              <w:right w:val="single" w:color="000000" w:sz="4" w:space="0"/>
            </w:tcBorders>
            <w:vAlign w:val="center"/>
          </w:tcPr>
          <w:p>
            <w:pPr>
              <w:widowControl/>
              <w:jc w:val="center"/>
              <w:rPr>
                <w:rFonts w:ascii="宋体" w:hAnsi="宋体" w:cs="宋体"/>
                <w:color w:val="000000"/>
                <w:kern w:val="0"/>
                <w:sz w:val="18"/>
                <w:szCs w:val="20"/>
              </w:rPr>
            </w:pPr>
            <w:r>
              <w:rPr>
                <w:rFonts w:hint="eastAsia" w:ascii="宋体" w:hAnsi="宋体" w:cs="宋体"/>
                <w:color w:val="000000"/>
                <w:kern w:val="0"/>
                <w:sz w:val="18"/>
                <w:szCs w:val="20"/>
              </w:rPr>
              <w:t>√</w:t>
            </w:r>
          </w:p>
        </w:tc>
        <w:tc>
          <w:tcPr>
            <w:tcW w:w="781" w:type="dxa"/>
            <w:tcBorders>
              <w:top w:val="single" w:color="000000" w:sz="4" w:space="0"/>
              <w:left w:val="single" w:color="000000" w:sz="4" w:space="0"/>
              <w:bottom w:val="single" w:color="000000" w:sz="4" w:space="0"/>
              <w:right w:val="single" w:color="000000" w:sz="4" w:space="0"/>
            </w:tcBorders>
            <w:vAlign w:val="center"/>
          </w:tcPr>
          <w:p>
            <w:pPr>
              <w:widowControl/>
              <w:jc w:val="center"/>
              <w:rPr>
                <w:rFonts w:ascii="宋体" w:hAnsi="宋体" w:cs="宋体"/>
                <w:color w:val="000000"/>
                <w:kern w:val="0"/>
                <w:sz w:val="18"/>
                <w:szCs w:val="20"/>
              </w:rPr>
            </w:pPr>
          </w:p>
        </w:tc>
        <w:tc>
          <w:tcPr>
            <w:tcW w:w="630" w:type="dxa"/>
            <w:tcBorders>
              <w:top w:val="single" w:color="000000" w:sz="4" w:space="0"/>
              <w:left w:val="single" w:color="000000" w:sz="4" w:space="0"/>
              <w:bottom w:val="single" w:color="000000" w:sz="4" w:space="0"/>
              <w:right w:val="single" w:color="000000" w:sz="4" w:space="0"/>
            </w:tcBorders>
            <w:vAlign w:val="center"/>
          </w:tcPr>
          <w:p>
            <w:pPr>
              <w:widowControl/>
              <w:jc w:val="center"/>
              <w:rPr>
                <w:rFonts w:ascii="宋体" w:hAnsi="宋体" w:cs="宋体"/>
                <w:color w:val="000000"/>
                <w:kern w:val="0"/>
                <w:sz w:val="18"/>
                <w:szCs w:val="20"/>
              </w:rPr>
            </w:pPr>
            <w:r>
              <w:rPr>
                <w:rFonts w:hint="eastAsia" w:ascii="宋体" w:hAnsi="宋体" w:cs="宋体"/>
                <w:color w:val="000000"/>
                <w:kern w:val="0"/>
                <w:sz w:val="18"/>
                <w:szCs w:val="20"/>
              </w:rPr>
              <w:t>√</w:t>
            </w:r>
          </w:p>
        </w:tc>
        <w:tc>
          <w:tcPr>
            <w:tcW w:w="600" w:type="dxa"/>
            <w:tcBorders>
              <w:top w:val="single" w:color="000000" w:sz="4" w:space="0"/>
              <w:left w:val="single" w:color="000000" w:sz="4" w:space="0"/>
              <w:bottom w:val="single" w:color="000000" w:sz="4" w:space="0"/>
              <w:right w:val="single" w:color="000000" w:sz="4" w:space="0"/>
            </w:tcBorders>
            <w:vAlign w:val="center"/>
          </w:tcPr>
          <w:p>
            <w:pPr>
              <w:widowControl/>
              <w:jc w:val="center"/>
              <w:rPr>
                <w:rFonts w:ascii="宋体" w:hAnsi="宋体" w:cs="宋体"/>
                <w:color w:val="000000"/>
                <w:kern w:val="0"/>
                <w:sz w:val="18"/>
                <w:szCs w:val="20"/>
              </w:rPr>
            </w:pPr>
          </w:p>
        </w:tc>
      </w:tr>
      <w:tr>
        <w:tblPrEx>
          <w:tblCellMar>
            <w:top w:w="0" w:type="dxa"/>
            <w:left w:w="108" w:type="dxa"/>
            <w:bottom w:w="0" w:type="dxa"/>
            <w:right w:w="108" w:type="dxa"/>
          </w:tblCellMar>
        </w:tblPrEx>
        <w:trPr>
          <w:trHeight w:val="4074" w:hRule="atLeast"/>
          <w:jc w:val="center"/>
        </w:trPr>
        <w:tc>
          <w:tcPr>
            <w:tcW w:w="462" w:type="dxa"/>
            <w:tcBorders>
              <w:top w:val="single" w:color="000000" w:sz="4" w:space="0"/>
              <w:left w:val="single" w:color="000000" w:sz="4" w:space="0"/>
              <w:bottom w:val="single" w:color="000000" w:sz="4" w:space="0"/>
              <w:right w:val="single" w:color="000000" w:sz="4" w:space="0"/>
            </w:tcBorders>
            <w:vAlign w:val="center"/>
          </w:tcPr>
          <w:p>
            <w:pPr>
              <w:widowControl/>
              <w:jc w:val="center"/>
              <w:rPr>
                <w:rFonts w:ascii="宋体" w:hAnsi="宋体" w:cs="宋体"/>
                <w:color w:val="000000"/>
                <w:kern w:val="0"/>
                <w:sz w:val="18"/>
                <w:szCs w:val="20"/>
              </w:rPr>
            </w:pPr>
            <w:r>
              <w:rPr>
                <w:rFonts w:hint="eastAsia" w:ascii="宋体" w:hAnsi="宋体" w:cs="宋体"/>
                <w:color w:val="000000"/>
                <w:kern w:val="0"/>
                <w:sz w:val="18"/>
                <w:szCs w:val="20"/>
              </w:rPr>
              <w:t>6</w:t>
            </w:r>
          </w:p>
        </w:tc>
        <w:tc>
          <w:tcPr>
            <w:tcW w:w="769" w:type="dxa"/>
            <w:vMerge w:val="continue"/>
            <w:tcBorders>
              <w:top w:val="single" w:color="000000" w:sz="4" w:space="0"/>
              <w:left w:val="single" w:color="000000" w:sz="4" w:space="0"/>
              <w:bottom w:val="single" w:color="000000" w:sz="4" w:space="0"/>
              <w:right w:val="single" w:color="000000" w:sz="4" w:space="0"/>
            </w:tcBorders>
            <w:vAlign w:val="center"/>
          </w:tcPr>
          <w:p>
            <w:pPr>
              <w:widowControl/>
              <w:spacing w:line="360" w:lineRule="exact"/>
              <w:jc w:val="left"/>
              <w:rPr>
                <w:rFonts w:ascii="宋体" w:hAnsi="宋体" w:cs="宋体"/>
                <w:color w:val="000000"/>
                <w:kern w:val="0"/>
                <w:sz w:val="18"/>
                <w:szCs w:val="20"/>
              </w:rPr>
            </w:pPr>
          </w:p>
        </w:tc>
        <w:tc>
          <w:tcPr>
            <w:tcW w:w="1012" w:type="dxa"/>
            <w:tcBorders>
              <w:top w:val="single" w:color="000000" w:sz="4" w:space="0"/>
              <w:left w:val="single" w:color="000000" w:sz="4" w:space="0"/>
              <w:bottom w:val="single" w:color="000000" w:sz="4" w:space="0"/>
              <w:right w:val="single" w:color="000000" w:sz="4" w:space="0"/>
            </w:tcBorders>
            <w:vAlign w:val="center"/>
          </w:tcPr>
          <w:p>
            <w:pPr>
              <w:widowControl/>
              <w:spacing w:line="360" w:lineRule="exact"/>
              <w:jc w:val="center"/>
              <w:rPr>
                <w:rFonts w:ascii="宋体" w:hAnsi="宋体" w:cs="宋体"/>
                <w:color w:val="000000"/>
                <w:kern w:val="0"/>
                <w:sz w:val="18"/>
                <w:szCs w:val="20"/>
              </w:rPr>
            </w:pPr>
            <w:r>
              <w:rPr>
                <w:rFonts w:hint="eastAsia" w:ascii="宋体" w:hAnsi="宋体" w:cs="宋体"/>
                <w:color w:val="000000"/>
                <w:kern w:val="0"/>
                <w:sz w:val="18"/>
                <w:szCs w:val="20"/>
              </w:rPr>
              <w:t>数据解读</w:t>
            </w:r>
          </w:p>
        </w:tc>
        <w:tc>
          <w:tcPr>
            <w:tcW w:w="1658" w:type="dxa"/>
            <w:tcBorders>
              <w:top w:val="single" w:color="000000" w:sz="4" w:space="0"/>
              <w:left w:val="single" w:color="000000" w:sz="4" w:space="0"/>
              <w:bottom w:val="single" w:color="000000" w:sz="4" w:space="0"/>
              <w:right w:val="single" w:color="000000" w:sz="4" w:space="0"/>
            </w:tcBorders>
            <w:vAlign w:val="center"/>
          </w:tcPr>
          <w:p>
            <w:pPr>
              <w:widowControl/>
              <w:spacing w:line="360" w:lineRule="exact"/>
              <w:rPr>
                <w:rFonts w:ascii="宋体" w:hAnsi="宋体" w:cs="宋体"/>
                <w:color w:val="000000"/>
                <w:kern w:val="0"/>
                <w:sz w:val="18"/>
                <w:szCs w:val="20"/>
              </w:rPr>
            </w:pPr>
            <w:r>
              <w:rPr>
                <w:rFonts w:hint="eastAsia" w:ascii="宋体" w:hAnsi="宋体" w:cs="宋体"/>
                <w:color w:val="000000"/>
                <w:kern w:val="0"/>
                <w:sz w:val="18"/>
                <w:szCs w:val="20"/>
              </w:rPr>
              <w:t>统计数据发布后的</w:t>
            </w:r>
          </w:p>
          <w:p>
            <w:pPr>
              <w:widowControl/>
              <w:spacing w:line="360" w:lineRule="exact"/>
              <w:rPr>
                <w:rFonts w:ascii="宋体" w:hAnsi="宋体" w:cs="宋体"/>
                <w:color w:val="000000"/>
                <w:kern w:val="0"/>
                <w:sz w:val="18"/>
                <w:szCs w:val="20"/>
              </w:rPr>
            </w:pPr>
            <w:r>
              <w:rPr>
                <w:rFonts w:hint="eastAsia" w:ascii="宋体" w:hAnsi="宋体" w:cs="宋体"/>
                <w:color w:val="000000"/>
                <w:kern w:val="0"/>
                <w:sz w:val="18"/>
                <w:szCs w:val="20"/>
              </w:rPr>
              <w:t>配套解读</w:t>
            </w:r>
          </w:p>
        </w:tc>
        <w:tc>
          <w:tcPr>
            <w:tcW w:w="1965" w:type="dxa"/>
            <w:tcBorders>
              <w:top w:val="single" w:color="000000" w:sz="4" w:space="0"/>
              <w:left w:val="single" w:color="000000" w:sz="4" w:space="0"/>
              <w:bottom w:val="single" w:color="000000" w:sz="4" w:space="0"/>
              <w:right w:val="single" w:color="000000" w:sz="4" w:space="0"/>
            </w:tcBorders>
            <w:vAlign w:val="center"/>
          </w:tcPr>
          <w:p>
            <w:pPr>
              <w:widowControl/>
              <w:spacing w:line="360" w:lineRule="exact"/>
              <w:rPr>
                <w:rFonts w:ascii="宋体" w:hAnsi="宋体" w:cs="宋体"/>
                <w:color w:val="000000"/>
                <w:kern w:val="0"/>
                <w:sz w:val="18"/>
                <w:szCs w:val="20"/>
              </w:rPr>
            </w:pPr>
            <w:r>
              <w:rPr>
                <w:rFonts w:hint="eastAsia" w:ascii="宋体" w:hAnsi="宋体" w:cs="宋体"/>
                <w:color w:val="000000"/>
                <w:kern w:val="0"/>
                <w:sz w:val="18"/>
                <w:szCs w:val="20"/>
              </w:rPr>
              <w:t>《中华人民共和国统计法》《中华人民共和国政府信息公开条例》《中华人民共和国统计法实施条例》</w:t>
            </w:r>
          </w:p>
        </w:tc>
        <w:tc>
          <w:tcPr>
            <w:tcW w:w="1335" w:type="dxa"/>
            <w:tcBorders>
              <w:top w:val="single" w:color="000000" w:sz="4" w:space="0"/>
              <w:left w:val="single" w:color="000000" w:sz="4" w:space="0"/>
              <w:bottom w:val="single" w:color="000000" w:sz="4" w:space="0"/>
              <w:right w:val="single" w:color="000000" w:sz="4" w:space="0"/>
            </w:tcBorders>
            <w:vAlign w:val="center"/>
          </w:tcPr>
          <w:p>
            <w:pPr>
              <w:widowControl/>
              <w:spacing w:line="360" w:lineRule="exact"/>
              <w:jc w:val="center"/>
              <w:rPr>
                <w:rFonts w:ascii="宋体" w:hAnsi="宋体" w:cs="宋体"/>
                <w:color w:val="000000"/>
                <w:kern w:val="0"/>
                <w:sz w:val="18"/>
                <w:szCs w:val="20"/>
              </w:rPr>
            </w:pPr>
            <w:r>
              <w:rPr>
                <w:rFonts w:hint="eastAsia" w:ascii="宋体" w:hAnsi="宋体" w:cs="宋体"/>
                <w:color w:val="000000"/>
                <w:kern w:val="0"/>
                <w:sz w:val="18"/>
                <w:szCs w:val="20"/>
              </w:rPr>
              <w:t>适时发布</w:t>
            </w:r>
          </w:p>
        </w:tc>
        <w:tc>
          <w:tcPr>
            <w:tcW w:w="1365" w:type="dxa"/>
            <w:tcBorders>
              <w:top w:val="single" w:color="000000" w:sz="4" w:space="0"/>
              <w:left w:val="single" w:color="000000" w:sz="4" w:space="0"/>
              <w:bottom w:val="single" w:color="000000" w:sz="4" w:space="0"/>
              <w:right w:val="single" w:color="000000" w:sz="4" w:space="0"/>
            </w:tcBorders>
            <w:vAlign w:val="center"/>
          </w:tcPr>
          <w:p>
            <w:pPr>
              <w:widowControl/>
              <w:spacing w:line="360" w:lineRule="exact"/>
              <w:jc w:val="center"/>
              <w:rPr>
                <w:rFonts w:ascii="宋体" w:hAnsi="宋体" w:cs="宋体"/>
                <w:color w:val="000000"/>
                <w:kern w:val="0"/>
                <w:sz w:val="18"/>
                <w:szCs w:val="20"/>
              </w:rPr>
            </w:pPr>
            <w:r>
              <w:rPr>
                <w:rFonts w:hint="eastAsia" w:ascii="宋体" w:hAnsi="宋体" w:cs="宋体"/>
                <w:color w:val="000000"/>
                <w:kern w:val="0"/>
                <w:sz w:val="18"/>
                <w:szCs w:val="20"/>
              </w:rPr>
              <w:t>九龙</w:t>
            </w:r>
            <w:r>
              <w:rPr>
                <w:rFonts w:ascii="宋体" w:hAnsi="宋体" w:cs="宋体"/>
                <w:color w:val="000000"/>
                <w:kern w:val="0"/>
                <w:sz w:val="18"/>
                <w:szCs w:val="20"/>
              </w:rPr>
              <w:t>坡</w:t>
            </w:r>
            <w:r>
              <w:rPr>
                <w:rFonts w:hint="eastAsia" w:ascii="宋体" w:hAnsi="宋体" w:cs="宋体"/>
                <w:color w:val="000000"/>
                <w:kern w:val="0"/>
                <w:sz w:val="18"/>
                <w:szCs w:val="20"/>
              </w:rPr>
              <w:t>区</w:t>
            </w:r>
          </w:p>
          <w:p>
            <w:pPr>
              <w:widowControl/>
              <w:spacing w:line="360" w:lineRule="exact"/>
              <w:jc w:val="center"/>
              <w:rPr>
                <w:rFonts w:ascii="宋体" w:hAnsi="宋体" w:cs="宋体"/>
                <w:color w:val="000000"/>
                <w:kern w:val="0"/>
                <w:sz w:val="18"/>
                <w:szCs w:val="20"/>
              </w:rPr>
            </w:pPr>
            <w:r>
              <w:rPr>
                <w:rFonts w:hint="eastAsia" w:ascii="宋体" w:hAnsi="宋体" w:cs="宋体"/>
                <w:color w:val="000000"/>
                <w:kern w:val="0"/>
                <w:sz w:val="18"/>
                <w:szCs w:val="20"/>
              </w:rPr>
              <w:t>统计局</w:t>
            </w:r>
          </w:p>
        </w:tc>
        <w:tc>
          <w:tcPr>
            <w:tcW w:w="2625" w:type="dxa"/>
            <w:tcBorders>
              <w:top w:val="single" w:color="000000" w:sz="4" w:space="0"/>
              <w:left w:val="single" w:color="000000" w:sz="4" w:space="0"/>
              <w:bottom w:val="single" w:color="000000" w:sz="4" w:space="0"/>
              <w:right w:val="single" w:color="000000" w:sz="4" w:space="0"/>
            </w:tcBorders>
            <w:vAlign w:val="center"/>
          </w:tcPr>
          <w:p>
            <w:pPr>
              <w:widowControl/>
              <w:spacing w:line="360" w:lineRule="exact"/>
              <w:rPr>
                <w:rFonts w:ascii="宋体" w:hAnsi="宋体" w:cs="宋体"/>
                <w:color w:val="000000"/>
                <w:spacing w:val="-6"/>
                <w:kern w:val="0"/>
                <w:sz w:val="18"/>
                <w:szCs w:val="20"/>
              </w:rPr>
            </w:pPr>
            <w:r>
              <w:rPr>
                <w:rFonts w:hint="eastAsia" w:ascii="宋体" w:hAnsi="宋体" w:cs="宋体"/>
                <w:color w:val="000000"/>
                <w:kern w:val="0"/>
                <w:sz w:val="18"/>
                <w:szCs w:val="20"/>
              </w:rPr>
              <w:t>■政府网站  □政府公报</w:t>
            </w:r>
            <w:r>
              <w:rPr>
                <w:rFonts w:hint="eastAsia" w:ascii="宋体" w:hAnsi="宋体" w:cs="宋体"/>
                <w:color w:val="000000"/>
                <w:kern w:val="0"/>
                <w:sz w:val="18"/>
                <w:szCs w:val="20"/>
              </w:rPr>
              <w:br w:type="textWrapping"/>
            </w:r>
            <w:r>
              <w:rPr>
                <w:rFonts w:hint="eastAsia" w:ascii="宋体" w:hAnsi="宋体" w:cs="宋体"/>
                <w:color w:val="000000"/>
                <w:kern w:val="0"/>
                <w:sz w:val="18"/>
                <w:szCs w:val="20"/>
              </w:rPr>
              <w:t>□两微一端  □</w:t>
            </w:r>
            <w:r>
              <w:rPr>
                <w:rFonts w:hint="eastAsia" w:ascii="宋体" w:hAnsi="宋体" w:cs="宋体"/>
                <w:color w:val="000000"/>
                <w:spacing w:val="-6"/>
                <w:kern w:val="0"/>
                <w:sz w:val="18"/>
                <w:szCs w:val="20"/>
              </w:rPr>
              <w:t>发布会/听证会</w:t>
            </w:r>
          </w:p>
          <w:p>
            <w:pPr>
              <w:widowControl/>
              <w:spacing w:line="360" w:lineRule="exact"/>
              <w:rPr>
                <w:rFonts w:ascii="宋体" w:hAnsi="宋体" w:cs="宋体"/>
                <w:color w:val="000000"/>
                <w:kern w:val="0"/>
                <w:sz w:val="18"/>
                <w:szCs w:val="20"/>
              </w:rPr>
            </w:pPr>
            <w:r>
              <w:rPr>
                <w:rFonts w:hint="eastAsia" w:ascii="宋体" w:hAnsi="宋体" w:cs="宋体"/>
                <w:color w:val="000000"/>
                <w:kern w:val="0"/>
                <w:sz w:val="18"/>
                <w:szCs w:val="20"/>
              </w:rPr>
              <w:t>□广播电视  □纸质媒体</w:t>
            </w:r>
          </w:p>
          <w:p>
            <w:pPr>
              <w:widowControl/>
              <w:spacing w:line="360" w:lineRule="exact"/>
              <w:rPr>
                <w:rFonts w:ascii="宋体" w:hAnsi="宋体" w:cs="宋体"/>
                <w:color w:val="000000"/>
                <w:kern w:val="0"/>
                <w:sz w:val="18"/>
                <w:szCs w:val="20"/>
              </w:rPr>
            </w:pPr>
            <w:r>
              <w:rPr>
                <w:rFonts w:hint="eastAsia" w:ascii="宋体" w:hAnsi="宋体" w:cs="宋体"/>
                <w:color w:val="000000"/>
                <w:kern w:val="0"/>
                <w:sz w:val="18"/>
                <w:szCs w:val="20"/>
              </w:rPr>
              <w:t>□公开查阅点□政务服务中心</w:t>
            </w:r>
            <w:r>
              <w:rPr>
                <w:rFonts w:hint="eastAsia" w:ascii="宋体" w:hAnsi="宋体" w:cs="宋体"/>
                <w:color w:val="000000"/>
                <w:kern w:val="0"/>
                <w:sz w:val="18"/>
                <w:szCs w:val="20"/>
              </w:rPr>
              <w:br w:type="textWrapping"/>
            </w:r>
            <w:r>
              <w:rPr>
                <w:rFonts w:hint="eastAsia" w:ascii="宋体" w:hAnsi="宋体" w:cs="宋体"/>
                <w:color w:val="000000"/>
                <w:kern w:val="0"/>
                <w:sz w:val="18"/>
                <w:szCs w:val="20"/>
              </w:rPr>
              <w:t>☑便民服务站□入户/现场</w:t>
            </w:r>
            <w:r>
              <w:rPr>
                <w:rFonts w:hint="eastAsia" w:ascii="宋体" w:hAnsi="宋体" w:cs="宋体"/>
                <w:color w:val="000000"/>
                <w:kern w:val="0"/>
                <w:sz w:val="18"/>
                <w:szCs w:val="20"/>
              </w:rPr>
              <w:br w:type="textWrapping"/>
            </w:r>
            <w:r>
              <w:rPr>
                <w:rFonts w:hint="eastAsia" w:ascii="宋体" w:hAnsi="宋体" w:cs="宋体"/>
                <w:color w:val="000000"/>
                <w:kern w:val="0"/>
                <w:sz w:val="18"/>
                <w:szCs w:val="20"/>
              </w:rPr>
              <w:t>□社区/企事业单位/村公示栏</w:t>
            </w:r>
          </w:p>
          <w:p>
            <w:pPr>
              <w:widowControl/>
              <w:spacing w:line="360" w:lineRule="exact"/>
              <w:rPr>
                <w:rFonts w:ascii="宋体" w:hAnsi="宋体" w:cs="宋体"/>
                <w:color w:val="000000"/>
                <w:kern w:val="0"/>
                <w:sz w:val="18"/>
                <w:szCs w:val="20"/>
              </w:rPr>
            </w:pPr>
            <w:r>
              <w:rPr>
                <w:rFonts w:hint="eastAsia" w:ascii="宋体" w:hAnsi="宋体" w:cs="宋体"/>
                <w:color w:val="000000"/>
                <w:kern w:val="0"/>
                <w:sz w:val="18"/>
                <w:szCs w:val="20"/>
              </w:rPr>
              <w:t>（电子屏）</w:t>
            </w:r>
            <w:r>
              <w:rPr>
                <w:rFonts w:hint="eastAsia" w:ascii="宋体" w:hAnsi="宋体" w:cs="宋体"/>
                <w:color w:val="000000"/>
                <w:kern w:val="0"/>
                <w:sz w:val="18"/>
                <w:szCs w:val="20"/>
              </w:rPr>
              <w:br w:type="textWrapping"/>
            </w:r>
            <w:r>
              <w:rPr>
                <w:rFonts w:hint="eastAsia" w:ascii="宋体" w:hAnsi="宋体" w:cs="宋体"/>
                <w:color w:val="000000"/>
                <w:kern w:val="0"/>
                <w:sz w:val="18"/>
                <w:szCs w:val="20"/>
              </w:rPr>
              <w:t xml:space="preserve">□精准推送  □其他    </w:t>
            </w:r>
          </w:p>
        </w:tc>
        <w:tc>
          <w:tcPr>
            <w:tcW w:w="810" w:type="dxa"/>
            <w:tcBorders>
              <w:top w:val="single" w:color="000000" w:sz="4" w:space="0"/>
              <w:left w:val="single" w:color="000000" w:sz="4" w:space="0"/>
              <w:bottom w:val="single" w:color="000000" w:sz="4" w:space="0"/>
              <w:right w:val="single" w:color="000000" w:sz="4" w:space="0"/>
            </w:tcBorders>
            <w:vAlign w:val="center"/>
          </w:tcPr>
          <w:p>
            <w:pPr>
              <w:widowControl/>
              <w:jc w:val="center"/>
              <w:rPr>
                <w:rFonts w:ascii="宋体" w:hAnsi="宋体" w:cs="宋体"/>
                <w:color w:val="000000"/>
                <w:kern w:val="0"/>
                <w:sz w:val="18"/>
                <w:szCs w:val="20"/>
              </w:rPr>
            </w:pPr>
            <w:r>
              <w:rPr>
                <w:rFonts w:hint="eastAsia" w:ascii="宋体" w:hAnsi="宋体" w:cs="宋体"/>
                <w:color w:val="000000"/>
                <w:kern w:val="0"/>
                <w:sz w:val="18"/>
                <w:szCs w:val="20"/>
              </w:rPr>
              <w:t>√</w:t>
            </w:r>
          </w:p>
        </w:tc>
        <w:tc>
          <w:tcPr>
            <w:tcW w:w="600" w:type="dxa"/>
            <w:tcBorders>
              <w:top w:val="single" w:color="000000" w:sz="4" w:space="0"/>
              <w:left w:val="single" w:color="000000" w:sz="4" w:space="0"/>
              <w:bottom w:val="single" w:color="000000" w:sz="4" w:space="0"/>
              <w:right w:val="single" w:color="000000" w:sz="4" w:space="0"/>
            </w:tcBorders>
            <w:vAlign w:val="center"/>
          </w:tcPr>
          <w:p>
            <w:pPr>
              <w:widowControl/>
              <w:jc w:val="center"/>
              <w:rPr>
                <w:rFonts w:ascii="宋体" w:hAnsi="宋体" w:cs="宋体"/>
                <w:color w:val="000000"/>
                <w:kern w:val="0"/>
                <w:sz w:val="18"/>
                <w:szCs w:val="20"/>
              </w:rPr>
            </w:pPr>
          </w:p>
        </w:tc>
        <w:tc>
          <w:tcPr>
            <w:tcW w:w="630" w:type="dxa"/>
            <w:tcBorders>
              <w:top w:val="single" w:color="000000" w:sz="4" w:space="0"/>
              <w:left w:val="single" w:color="000000" w:sz="4" w:space="0"/>
              <w:bottom w:val="single" w:color="000000" w:sz="4" w:space="0"/>
              <w:right w:val="single" w:color="000000" w:sz="4" w:space="0"/>
            </w:tcBorders>
            <w:vAlign w:val="center"/>
          </w:tcPr>
          <w:p>
            <w:pPr>
              <w:widowControl/>
              <w:jc w:val="center"/>
              <w:rPr>
                <w:rFonts w:ascii="宋体" w:hAnsi="宋体" w:cs="宋体"/>
                <w:color w:val="000000"/>
                <w:kern w:val="0"/>
                <w:sz w:val="18"/>
                <w:szCs w:val="20"/>
              </w:rPr>
            </w:pPr>
            <w:r>
              <w:rPr>
                <w:rFonts w:hint="eastAsia" w:ascii="宋体" w:hAnsi="宋体" w:cs="宋体"/>
                <w:color w:val="000000"/>
                <w:kern w:val="0"/>
                <w:sz w:val="18"/>
                <w:szCs w:val="20"/>
              </w:rPr>
              <w:t>√</w:t>
            </w:r>
          </w:p>
        </w:tc>
        <w:tc>
          <w:tcPr>
            <w:tcW w:w="781" w:type="dxa"/>
            <w:tcBorders>
              <w:top w:val="single" w:color="000000" w:sz="4" w:space="0"/>
              <w:left w:val="single" w:color="000000" w:sz="4" w:space="0"/>
              <w:bottom w:val="single" w:color="000000" w:sz="4" w:space="0"/>
              <w:right w:val="single" w:color="000000" w:sz="4" w:space="0"/>
            </w:tcBorders>
            <w:vAlign w:val="center"/>
          </w:tcPr>
          <w:p>
            <w:pPr>
              <w:widowControl/>
              <w:jc w:val="center"/>
              <w:rPr>
                <w:rFonts w:ascii="宋体" w:hAnsi="宋体" w:cs="宋体"/>
                <w:color w:val="000000"/>
                <w:kern w:val="0"/>
                <w:sz w:val="18"/>
                <w:szCs w:val="20"/>
              </w:rPr>
            </w:pPr>
          </w:p>
        </w:tc>
        <w:tc>
          <w:tcPr>
            <w:tcW w:w="630" w:type="dxa"/>
            <w:tcBorders>
              <w:top w:val="single" w:color="000000" w:sz="4" w:space="0"/>
              <w:left w:val="single" w:color="000000" w:sz="4" w:space="0"/>
              <w:bottom w:val="single" w:color="000000" w:sz="4" w:space="0"/>
              <w:right w:val="single" w:color="000000" w:sz="4" w:space="0"/>
            </w:tcBorders>
            <w:vAlign w:val="center"/>
          </w:tcPr>
          <w:p>
            <w:pPr>
              <w:widowControl/>
              <w:jc w:val="center"/>
              <w:rPr>
                <w:rFonts w:ascii="宋体" w:hAnsi="宋体" w:cs="宋体"/>
                <w:color w:val="000000"/>
                <w:kern w:val="0"/>
                <w:sz w:val="18"/>
                <w:szCs w:val="20"/>
              </w:rPr>
            </w:pPr>
            <w:r>
              <w:rPr>
                <w:rFonts w:hint="eastAsia" w:ascii="宋体" w:hAnsi="宋体" w:cs="宋体"/>
                <w:color w:val="000000"/>
                <w:kern w:val="0"/>
                <w:sz w:val="18"/>
                <w:szCs w:val="20"/>
              </w:rPr>
              <w:t>√</w:t>
            </w:r>
          </w:p>
        </w:tc>
        <w:tc>
          <w:tcPr>
            <w:tcW w:w="600" w:type="dxa"/>
            <w:tcBorders>
              <w:top w:val="single" w:color="000000" w:sz="4" w:space="0"/>
              <w:left w:val="single" w:color="000000" w:sz="4" w:space="0"/>
              <w:bottom w:val="single" w:color="000000" w:sz="4" w:space="0"/>
              <w:right w:val="single" w:color="000000" w:sz="4" w:space="0"/>
            </w:tcBorders>
            <w:vAlign w:val="center"/>
          </w:tcPr>
          <w:p>
            <w:pPr>
              <w:widowControl/>
              <w:jc w:val="center"/>
              <w:rPr>
                <w:rFonts w:ascii="宋体" w:hAnsi="宋体" w:cs="宋体"/>
                <w:color w:val="000000"/>
                <w:kern w:val="0"/>
                <w:sz w:val="18"/>
                <w:szCs w:val="20"/>
              </w:rPr>
            </w:pPr>
          </w:p>
        </w:tc>
      </w:tr>
      <w:tr>
        <w:tblPrEx>
          <w:tblCellMar>
            <w:top w:w="0" w:type="dxa"/>
            <w:left w:w="108" w:type="dxa"/>
            <w:bottom w:w="0" w:type="dxa"/>
            <w:right w:w="108" w:type="dxa"/>
          </w:tblCellMar>
        </w:tblPrEx>
        <w:trPr>
          <w:trHeight w:val="3875" w:hRule="atLeast"/>
          <w:jc w:val="center"/>
        </w:trPr>
        <w:tc>
          <w:tcPr>
            <w:tcW w:w="462" w:type="dxa"/>
            <w:tcBorders>
              <w:top w:val="single" w:color="000000" w:sz="4" w:space="0"/>
              <w:left w:val="single" w:color="000000" w:sz="4" w:space="0"/>
              <w:bottom w:val="single" w:color="000000" w:sz="4" w:space="0"/>
              <w:right w:val="single" w:color="000000" w:sz="4" w:space="0"/>
            </w:tcBorders>
            <w:vAlign w:val="center"/>
          </w:tcPr>
          <w:p>
            <w:pPr>
              <w:widowControl/>
              <w:spacing w:line="400" w:lineRule="exact"/>
              <w:jc w:val="center"/>
              <w:rPr>
                <w:rFonts w:ascii="宋体" w:hAnsi="宋体" w:cs="宋体"/>
                <w:color w:val="000000"/>
                <w:kern w:val="0"/>
                <w:sz w:val="18"/>
                <w:szCs w:val="20"/>
              </w:rPr>
            </w:pPr>
            <w:r>
              <w:rPr>
                <w:rFonts w:hint="eastAsia" w:ascii="宋体" w:hAnsi="宋体" w:cs="宋体"/>
                <w:color w:val="000000"/>
                <w:kern w:val="0"/>
                <w:sz w:val="18"/>
                <w:szCs w:val="20"/>
              </w:rPr>
              <w:t>7</w:t>
            </w:r>
          </w:p>
        </w:tc>
        <w:tc>
          <w:tcPr>
            <w:tcW w:w="769" w:type="dxa"/>
            <w:vMerge w:val="restart"/>
            <w:tcBorders>
              <w:top w:val="single" w:color="000000" w:sz="4" w:space="0"/>
              <w:left w:val="single" w:color="000000" w:sz="4" w:space="0"/>
              <w:right w:val="single" w:color="000000" w:sz="4" w:space="0"/>
            </w:tcBorders>
            <w:vAlign w:val="center"/>
          </w:tcPr>
          <w:p>
            <w:pPr>
              <w:widowControl/>
              <w:spacing w:line="400" w:lineRule="exact"/>
              <w:jc w:val="center"/>
              <w:rPr>
                <w:rFonts w:ascii="宋体" w:hAnsi="宋体" w:cs="宋体"/>
                <w:color w:val="000000"/>
                <w:kern w:val="0"/>
                <w:sz w:val="18"/>
                <w:szCs w:val="20"/>
              </w:rPr>
            </w:pPr>
            <w:r>
              <w:rPr>
                <w:rFonts w:hint="eastAsia" w:ascii="宋体" w:hAnsi="宋体" w:cs="宋体"/>
                <w:color w:val="000000"/>
                <w:kern w:val="0"/>
                <w:sz w:val="18"/>
                <w:szCs w:val="20"/>
              </w:rPr>
              <w:t>统计</w:t>
            </w:r>
          </w:p>
          <w:p>
            <w:pPr>
              <w:widowControl/>
              <w:spacing w:line="400" w:lineRule="exact"/>
              <w:jc w:val="center"/>
              <w:rPr>
                <w:rFonts w:ascii="宋体" w:hAnsi="宋体" w:cs="宋体"/>
                <w:color w:val="000000"/>
                <w:kern w:val="0"/>
                <w:sz w:val="18"/>
                <w:szCs w:val="20"/>
              </w:rPr>
            </w:pPr>
            <w:r>
              <w:rPr>
                <w:rFonts w:hint="eastAsia" w:ascii="宋体" w:hAnsi="宋体" w:cs="宋体"/>
                <w:color w:val="000000"/>
                <w:kern w:val="0"/>
                <w:sz w:val="18"/>
                <w:szCs w:val="20"/>
              </w:rPr>
              <w:t>执法</w:t>
            </w:r>
            <w:r>
              <w:rPr>
                <w:rFonts w:hint="eastAsia" w:ascii="宋体" w:hAnsi="宋体" w:cs="宋体"/>
                <w:color w:val="000000"/>
                <w:kern w:val="0"/>
                <w:sz w:val="18"/>
                <w:szCs w:val="20"/>
              </w:rPr>
              <w:br w:type="textWrapping"/>
            </w:r>
            <w:r>
              <w:rPr>
                <w:rFonts w:hint="eastAsia" w:ascii="宋体" w:hAnsi="宋体" w:cs="宋体"/>
                <w:color w:val="000000"/>
                <w:kern w:val="0"/>
                <w:sz w:val="18"/>
                <w:szCs w:val="20"/>
              </w:rPr>
              <w:t>监督</w:t>
            </w:r>
          </w:p>
        </w:tc>
        <w:tc>
          <w:tcPr>
            <w:tcW w:w="1012" w:type="dxa"/>
            <w:tcBorders>
              <w:top w:val="single" w:color="000000" w:sz="4" w:space="0"/>
              <w:left w:val="single" w:color="000000" w:sz="4" w:space="0"/>
              <w:bottom w:val="single" w:color="000000" w:sz="4" w:space="0"/>
              <w:right w:val="single" w:color="000000" w:sz="4" w:space="0"/>
            </w:tcBorders>
            <w:vAlign w:val="center"/>
          </w:tcPr>
          <w:p>
            <w:pPr>
              <w:widowControl/>
              <w:spacing w:line="400" w:lineRule="exact"/>
              <w:jc w:val="center"/>
              <w:rPr>
                <w:rFonts w:ascii="宋体" w:hAnsi="宋体" w:cs="宋体"/>
                <w:color w:val="000000"/>
                <w:kern w:val="0"/>
                <w:sz w:val="18"/>
                <w:szCs w:val="20"/>
              </w:rPr>
            </w:pPr>
            <w:r>
              <w:rPr>
                <w:rFonts w:hint="eastAsia" w:ascii="宋体" w:hAnsi="宋体" w:cs="宋体"/>
                <w:color w:val="000000"/>
                <w:kern w:val="0"/>
                <w:sz w:val="18"/>
                <w:szCs w:val="20"/>
              </w:rPr>
              <w:t>行政处罚</w:t>
            </w:r>
            <w:r>
              <w:rPr>
                <w:rFonts w:hint="eastAsia" w:ascii="宋体" w:hAnsi="宋体" w:cs="宋体"/>
                <w:color w:val="000000"/>
                <w:kern w:val="0"/>
                <w:sz w:val="18"/>
                <w:szCs w:val="20"/>
              </w:rPr>
              <w:br w:type="textWrapping"/>
            </w:r>
            <w:r>
              <w:rPr>
                <w:rFonts w:hint="eastAsia" w:ascii="宋体" w:hAnsi="宋体" w:cs="宋体"/>
                <w:color w:val="000000"/>
                <w:kern w:val="0"/>
                <w:sz w:val="18"/>
                <w:szCs w:val="20"/>
              </w:rPr>
              <w:t>信息公示</w:t>
            </w:r>
          </w:p>
        </w:tc>
        <w:tc>
          <w:tcPr>
            <w:tcW w:w="1658" w:type="dxa"/>
            <w:tcBorders>
              <w:top w:val="single" w:color="000000" w:sz="4" w:space="0"/>
              <w:left w:val="single" w:color="000000" w:sz="4" w:space="0"/>
              <w:bottom w:val="single" w:color="000000" w:sz="4" w:space="0"/>
              <w:right w:val="single" w:color="000000" w:sz="4" w:space="0"/>
            </w:tcBorders>
            <w:vAlign w:val="center"/>
          </w:tcPr>
          <w:p>
            <w:pPr>
              <w:widowControl/>
              <w:spacing w:line="400" w:lineRule="exact"/>
              <w:rPr>
                <w:rFonts w:ascii="宋体" w:hAnsi="宋体" w:cs="宋体"/>
                <w:color w:val="000000"/>
                <w:kern w:val="0"/>
                <w:sz w:val="18"/>
                <w:szCs w:val="20"/>
              </w:rPr>
            </w:pPr>
            <w:r>
              <w:rPr>
                <w:rFonts w:hint="eastAsia" w:ascii="宋体" w:hAnsi="宋体" w:cs="宋体"/>
                <w:color w:val="000000"/>
                <w:kern w:val="0"/>
                <w:sz w:val="18"/>
                <w:szCs w:val="20"/>
              </w:rPr>
              <w:t>1.统计行政处罚对象基本信息；</w:t>
            </w:r>
            <w:r>
              <w:rPr>
                <w:rFonts w:hint="eastAsia" w:ascii="宋体" w:hAnsi="宋体" w:cs="宋体"/>
                <w:color w:val="000000"/>
                <w:kern w:val="0"/>
                <w:sz w:val="18"/>
                <w:szCs w:val="20"/>
              </w:rPr>
              <w:br w:type="textWrapping"/>
            </w:r>
            <w:r>
              <w:rPr>
                <w:rFonts w:hint="eastAsia" w:ascii="宋体" w:hAnsi="宋体" w:cs="宋体"/>
                <w:color w:val="000000"/>
                <w:kern w:val="0"/>
                <w:sz w:val="18"/>
                <w:szCs w:val="20"/>
              </w:rPr>
              <w:t>2.统计违法事实；</w:t>
            </w:r>
            <w:r>
              <w:rPr>
                <w:rFonts w:hint="eastAsia" w:ascii="宋体" w:hAnsi="宋体" w:cs="宋体"/>
                <w:color w:val="000000"/>
                <w:kern w:val="0"/>
                <w:sz w:val="18"/>
                <w:szCs w:val="20"/>
              </w:rPr>
              <w:br w:type="textWrapping"/>
            </w:r>
            <w:r>
              <w:rPr>
                <w:rFonts w:hint="eastAsia" w:ascii="宋体" w:hAnsi="宋体" w:cs="宋体"/>
                <w:color w:val="000000"/>
                <w:kern w:val="0"/>
                <w:sz w:val="18"/>
                <w:szCs w:val="20"/>
              </w:rPr>
              <w:t>3.依法处罚情况；</w:t>
            </w:r>
            <w:r>
              <w:rPr>
                <w:rFonts w:hint="eastAsia" w:ascii="宋体" w:hAnsi="宋体" w:cs="宋体"/>
                <w:color w:val="000000"/>
                <w:kern w:val="0"/>
                <w:sz w:val="18"/>
                <w:szCs w:val="20"/>
              </w:rPr>
              <w:br w:type="textWrapping"/>
            </w:r>
            <w:r>
              <w:rPr>
                <w:rFonts w:hint="eastAsia" w:ascii="宋体" w:hAnsi="宋体" w:cs="宋体"/>
                <w:color w:val="000000"/>
                <w:kern w:val="0"/>
                <w:sz w:val="18"/>
                <w:szCs w:val="20"/>
              </w:rPr>
              <w:t>4.其他相关信息。</w:t>
            </w:r>
          </w:p>
        </w:tc>
        <w:tc>
          <w:tcPr>
            <w:tcW w:w="1965" w:type="dxa"/>
            <w:tcBorders>
              <w:top w:val="single" w:color="000000" w:sz="4" w:space="0"/>
              <w:left w:val="single" w:color="000000" w:sz="4" w:space="0"/>
              <w:bottom w:val="single" w:color="000000" w:sz="4" w:space="0"/>
              <w:right w:val="single" w:color="000000" w:sz="4" w:space="0"/>
            </w:tcBorders>
            <w:vAlign w:val="center"/>
          </w:tcPr>
          <w:p>
            <w:pPr>
              <w:widowControl/>
              <w:spacing w:line="320" w:lineRule="exact"/>
              <w:rPr>
                <w:rFonts w:ascii="宋体" w:hAnsi="宋体" w:cs="宋体"/>
                <w:color w:val="000000"/>
                <w:kern w:val="0"/>
                <w:sz w:val="18"/>
                <w:szCs w:val="20"/>
              </w:rPr>
            </w:pPr>
            <w:r>
              <w:rPr>
                <w:rFonts w:hint="eastAsia" w:ascii="宋体" w:hAnsi="宋体" w:cs="宋体"/>
                <w:color w:val="000000"/>
                <w:kern w:val="0"/>
                <w:sz w:val="18"/>
                <w:szCs w:val="20"/>
              </w:rPr>
              <w:t>《中华人民共和国行政处罚法》《中华人民共和国统计法》《中华人民共和国政府信息公开条例》《中华人民共和国统计法实施条例》《统计执法监督检查办法》《国家发展改革委办公厅关于进一步完善行政许可和行政处罚等信用信息公示工作的指导意见》</w:t>
            </w:r>
          </w:p>
        </w:tc>
        <w:tc>
          <w:tcPr>
            <w:tcW w:w="1335" w:type="dxa"/>
            <w:tcBorders>
              <w:top w:val="single" w:color="000000" w:sz="4" w:space="0"/>
              <w:left w:val="single" w:color="000000" w:sz="4" w:space="0"/>
              <w:bottom w:val="single" w:color="000000" w:sz="4" w:space="0"/>
              <w:right w:val="single" w:color="000000" w:sz="4" w:space="0"/>
            </w:tcBorders>
            <w:vAlign w:val="center"/>
          </w:tcPr>
          <w:p>
            <w:pPr>
              <w:widowControl/>
              <w:spacing w:line="400" w:lineRule="exact"/>
              <w:jc w:val="center"/>
              <w:rPr>
                <w:rFonts w:ascii="宋体" w:hAnsi="宋体" w:cs="宋体"/>
                <w:color w:val="000000"/>
                <w:kern w:val="0"/>
                <w:sz w:val="18"/>
                <w:szCs w:val="20"/>
              </w:rPr>
            </w:pPr>
            <w:r>
              <w:rPr>
                <w:rFonts w:hint="eastAsia" w:ascii="宋体" w:hAnsi="宋体" w:cs="宋体"/>
                <w:color w:val="000000"/>
                <w:kern w:val="0"/>
                <w:sz w:val="18"/>
                <w:szCs w:val="20"/>
              </w:rPr>
              <w:t>适时公开</w:t>
            </w:r>
          </w:p>
        </w:tc>
        <w:tc>
          <w:tcPr>
            <w:tcW w:w="1365" w:type="dxa"/>
            <w:tcBorders>
              <w:top w:val="single" w:color="000000" w:sz="4" w:space="0"/>
              <w:left w:val="single" w:color="000000" w:sz="4" w:space="0"/>
              <w:bottom w:val="single" w:color="000000" w:sz="4" w:space="0"/>
              <w:right w:val="single" w:color="000000" w:sz="4" w:space="0"/>
            </w:tcBorders>
            <w:vAlign w:val="center"/>
          </w:tcPr>
          <w:p>
            <w:pPr>
              <w:widowControl/>
              <w:spacing w:line="400" w:lineRule="exact"/>
              <w:jc w:val="center"/>
              <w:rPr>
                <w:rFonts w:ascii="宋体" w:hAnsi="宋体" w:cs="宋体"/>
                <w:color w:val="000000"/>
                <w:kern w:val="0"/>
                <w:sz w:val="18"/>
                <w:szCs w:val="20"/>
              </w:rPr>
            </w:pPr>
            <w:r>
              <w:rPr>
                <w:rFonts w:hint="eastAsia" w:ascii="宋体" w:hAnsi="宋体" w:cs="宋体"/>
                <w:color w:val="000000"/>
                <w:kern w:val="0"/>
                <w:sz w:val="18"/>
                <w:szCs w:val="20"/>
              </w:rPr>
              <w:t>九龙</w:t>
            </w:r>
            <w:r>
              <w:rPr>
                <w:rFonts w:ascii="宋体" w:hAnsi="宋体" w:cs="宋体"/>
                <w:color w:val="000000"/>
                <w:kern w:val="0"/>
                <w:sz w:val="18"/>
                <w:szCs w:val="20"/>
              </w:rPr>
              <w:t>坡</w:t>
            </w:r>
            <w:r>
              <w:rPr>
                <w:rFonts w:hint="eastAsia" w:ascii="宋体" w:hAnsi="宋体" w:cs="宋体"/>
                <w:color w:val="000000"/>
                <w:kern w:val="0"/>
                <w:sz w:val="18"/>
                <w:szCs w:val="20"/>
              </w:rPr>
              <w:t>区</w:t>
            </w:r>
          </w:p>
          <w:p>
            <w:pPr>
              <w:widowControl/>
              <w:spacing w:line="400" w:lineRule="exact"/>
              <w:jc w:val="center"/>
              <w:rPr>
                <w:rFonts w:ascii="宋体" w:hAnsi="宋体" w:cs="宋体"/>
                <w:color w:val="000000"/>
                <w:kern w:val="0"/>
                <w:sz w:val="18"/>
                <w:szCs w:val="20"/>
              </w:rPr>
            </w:pPr>
            <w:r>
              <w:rPr>
                <w:rFonts w:hint="eastAsia" w:ascii="宋体" w:hAnsi="宋体" w:cs="宋体"/>
                <w:color w:val="000000"/>
                <w:kern w:val="0"/>
                <w:sz w:val="18"/>
                <w:szCs w:val="20"/>
              </w:rPr>
              <w:t>统计局</w:t>
            </w:r>
          </w:p>
        </w:tc>
        <w:tc>
          <w:tcPr>
            <w:tcW w:w="2625" w:type="dxa"/>
            <w:tcBorders>
              <w:top w:val="single" w:color="000000" w:sz="4" w:space="0"/>
              <w:left w:val="single" w:color="000000" w:sz="4" w:space="0"/>
              <w:bottom w:val="single" w:color="000000" w:sz="4" w:space="0"/>
              <w:right w:val="single" w:color="000000" w:sz="4" w:space="0"/>
            </w:tcBorders>
            <w:vAlign w:val="center"/>
          </w:tcPr>
          <w:p>
            <w:pPr>
              <w:widowControl/>
              <w:spacing w:line="400" w:lineRule="exact"/>
              <w:rPr>
                <w:rFonts w:ascii="宋体" w:hAnsi="宋体" w:cs="宋体"/>
                <w:color w:val="000000"/>
                <w:kern w:val="0"/>
                <w:sz w:val="18"/>
                <w:szCs w:val="20"/>
              </w:rPr>
            </w:pPr>
            <w:r>
              <w:rPr>
                <w:rFonts w:hint="eastAsia" w:ascii="宋体" w:hAnsi="宋体" w:cs="宋体"/>
                <w:color w:val="000000"/>
                <w:kern w:val="0"/>
                <w:sz w:val="18"/>
                <w:szCs w:val="20"/>
              </w:rPr>
              <w:t>■政府网站  □政府公报</w:t>
            </w:r>
            <w:r>
              <w:rPr>
                <w:rFonts w:hint="eastAsia" w:ascii="宋体" w:hAnsi="宋体" w:cs="宋体"/>
                <w:color w:val="000000"/>
                <w:kern w:val="0"/>
                <w:sz w:val="18"/>
                <w:szCs w:val="20"/>
              </w:rPr>
              <w:br w:type="textWrapping"/>
            </w:r>
            <w:r>
              <w:rPr>
                <w:rFonts w:hint="eastAsia" w:ascii="宋体" w:hAnsi="宋体" w:cs="宋体"/>
                <w:color w:val="000000"/>
                <w:kern w:val="0"/>
                <w:sz w:val="18"/>
                <w:szCs w:val="20"/>
              </w:rPr>
              <w:t>□两微一端  □</w:t>
            </w:r>
            <w:r>
              <w:rPr>
                <w:rFonts w:hint="eastAsia" w:ascii="宋体" w:hAnsi="宋体" w:cs="宋体"/>
                <w:color w:val="000000"/>
                <w:spacing w:val="-6"/>
                <w:kern w:val="0"/>
                <w:sz w:val="18"/>
                <w:szCs w:val="20"/>
              </w:rPr>
              <w:t>发布会/听证会</w:t>
            </w:r>
          </w:p>
          <w:p>
            <w:pPr>
              <w:widowControl/>
              <w:spacing w:line="400" w:lineRule="exact"/>
              <w:rPr>
                <w:rFonts w:ascii="宋体" w:hAnsi="宋体" w:cs="宋体"/>
                <w:color w:val="000000"/>
                <w:kern w:val="0"/>
                <w:sz w:val="18"/>
                <w:szCs w:val="20"/>
              </w:rPr>
            </w:pPr>
            <w:r>
              <w:rPr>
                <w:rFonts w:hint="eastAsia" w:ascii="宋体" w:hAnsi="宋体" w:cs="宋体"/>
                <w:color w:val="000000"/>
                <w:kern w:val="0"/>
                <w:sz w:val="18"/>
                <w:szCs w:val="20"/>
              </w:rPr>
              <w:t>□广播电视  □纸质媒体</w:t>
            </w:r>
          </w:p>
          <w:p>
            <w:pPr>
              <w:widowControl/>
              <w:spacing w:line="400" w:lineRule="exact"/>
              <w:rPr>
                <w:rFonts w:ascii="宋体" w:hAnsi="宋体" w:cs="宋体"/>
                <w:color w:val="000000"/>
                <w:kern w:val="0"/>
                <w:sz w:val="18"/>
                <w:szCs w:val="20"/>
              </w:rPr>
            </w:pPr>
            <w:r>
              <w:rPr>
                <w:rFonts w:hint="eastAsia" w:ascii="宋体" w:hAnsi="宋体" w:cs="宋体"/>
                <w:color w:val="000000"/>
                <w:kern w:val="0"/>
                <w:sz w:val="18"/>
                <w:szCs w:val="20"/>
              </w:rPr>
              <w:t>□公开查阅点□政务服务中心</w:t>
            </w:r>
            <w:r>
              <w:rPr>
                <w:rFonts w:hint="eastAsia" w:ascii="宋体" w:hAnsi="宋体" w:cs="宋体"/>
                <w:color w:val="000000"/>
                <w:kern w:val="0"/>
                <w:sz w:val="18"/>
                <w:szCs w:val="20"/>
              </w:rPr>
              <w:br w:type="textWrapping"/>
            </w:r>
            <w:r>
              <w:rPr>
                <w:rFonts w:hint="eastAsia" w:ascii="宋体" w:hAnsi="宋体" w:cs="宋体"/>
                <w:color w:val="000000"/>
                <w:kern w:val="0"/>
                <w:sz w:val="18"/>
                <w:szCs w:val="20"/>
              </w:rPr>
              <w:t>□便民服务站□入户/现场</w:t>
            </w:r>
            <w:r>
              <w:rPr>
                <w:rFonts w:hint="eastAsia" w:ascii="宋体" w:hAnsi="宋体" w:cs="宋体"/>
                <w:color w:val="000000"/>
                <w:kern w:val="0"/>
                <w:sz w:val="18"/>
                <w:szCs w:val="20"/>
              </w:rPr>
              <w:br w:type="textWrapping"/>
            </w:r>
            <w:r>
              <w:rPr>
                <w:rFonts w:hint="eastAsia" w:ascii="宋体" w:hAnsi="宋体" w:cs="宋体"/>
                <w:color w:val="000000"/>
                <w:kern w:val="0"/>
                <w:sz w:val="18"/>
                <w:szCs w:val="20"/>
              </w:rPr>
              <w:t>□社区/企事业单位/村公示栏（电子屏）</w:t>
            </w:r>
            <w:r>
              <w:rPr>
                <w:rFonts w:hint="eastAsia" w:ascii="宋体" w:hAnsi="宋体" w:cs="宋体"/>
                <w:color w:val="000000"/>
                <w:kern w:val="0"/>
                <w:sz w:val="18"/>
                <w:szCs w:val="20"/>
              </w:rPr>
              <w:br w:type="textWrapping"/>
            </w:r>
            <w:r>
              <w:rPr>
                <w:rFonts w:hint="eastAsia" w:ascii="宋体" w:hAnsi="宋体" w:cs="宋体"/>
                <w:color w:val="000000"/>
                <w:kern w:val="0"/>
                <w:sz w:val="18"/>
                <w:szCs w:val="20"/>
              </w:rPr>
              <w:t xml:space="preserve">□精准推送  ■其他（地方信用门户网站或信用中国网站）    </w:t>
            </w:r>
          </w:p>
        </w:tc>
        <w:tc>
          <w:tcPr>
            <w:tcW w:w="810" w:type="dxa"/>
            <w:tcBorders>
              <w:top w:val="single" w:color="000000" w:sz="4" w:space="0"/>
              <w:left w:val="single" w:color="000000" w:sz="4" w:space="0"/>
              <w:bottom w:val="single" w:color="000000" w:sz="4" w:space="0"/>
              <w:right w:val="single" w:color="000000" w:sz="4" w:space="0"/>
            </w:tcBorders>
            <w:vAlign w:val="center"/>
          </w:tcPr>
          <w:p>
            <w:pPr>
              <w:widowControl/>
              <w:spacing w:line="400" w:lineRule="exact"/>
              <w:jc w:val="center"/>
              <w:rPr>
                <w:rFonts w:ascii="宋体" w:hAnsi="宋体" w:cs="宋体"/>
                <w:color w:val="000000"/>
                <w:kern w:val="0"/>
                <w:sz w:val="18"/>
                <w:szCs w:val="20"/>
              </w:rPr>
            </w:pPr>
            <w:r>
              <w:rPr>
                <w:rFonts w:hint="eastAsia" w:ascii="宋体" w:hAnsi="宋体" w:cs="宋体"/>
                <w:color w:val="000000"/>
                <w:kern w:val="0"/>
                <w:sz w:val="18"/>
                <w:szCs w:val="20"/>
              </w:rPr>
              <w:t>√</w:t>
            </w:r>
          </w:p>
        </w:tc>
        <w:tc>
          <w:tcPr>
            <w:tcW w:w="600" w:type="dxa"/>
            <w:tcBorders>
              <w:top w:val="single" w:color="000000" w:sz="4" w:space="0"/>
              <w:left w:val="single" w:color="000000" w:sz="4" w:space="0"/>
              <w:bottom w:val="single" w:color="000000" w:sz="4" w:space="0"/>
              <w:right w:val="single" w:color="000000" w:sz="4" w:space="0"/>
            </w:tcBorders>
            <w:vAlign w:val="center"/>
          </w:tcPr>
          <w:p>
            <w:pPr>
              <w:widowControl/>
              <w:spacing w:line="400" w:lineRule="exact"/>
              <w:jc w:val="center"/>
              <w:rPr>
                <w:rFonts w:ascii="宋体" w:hAnsi="宋体" w:cs="宋体"/>
                <w:color w:val="000000"/>
                <w:kern w:val="0"/>
                <w:sz w:val="18"/>
                <w:szCs w:val="20"/>
              </w:rPr>
            </w:pPr>
          </w:p>
        </w:tc>
        <w:tc>
          <w:tcPr>
            <w:tcW w:w="630" w:type="dxa"/>
            <w:tcBorders>
              <w:top w:val="single" w:color="000000" w:sz="4" w:space="0"/>
              <w:left w:val="single" w:color="000000" w:sz="4" w:space="0"/>
              <w:bottom w:val="single" w:color="000000" w:sz="4" w:space="0"/>
              <w:right w:val="single" w:color="000000" w:sz="4" w:space="0"/>
            </w:tcBorders>
            <w:vAlign w:val="center"/>
          </w:tcPr>
          <w:p>
            <w:pPr>
              <w:widowControl/>
              <w:spacing w:line="400" w:lineRule="exact"/>
              <w:jc w:val="center"/>
              <w:rPr>
                <w:rFonts w:ascii="宋体" w:hAnsi="宋体" w:cs="宋体"/>
                <w:color w:val="000000"/>
                <w:kern w:val="0"/>
                <w:sz w:val="18"/>
                <w:szCs w:val="20"/>
              </w:rPr>
            </w:pPr>
            <w:r>
              <w:rPr>
                <w:rFonts w:hint="eastAsia" w:ascii="宋体" w:hAnsi="宋体" w:cs="宋体"/>
                <w:color w:val="000000"/>
                <w:kern w:val="0"/>
                <w:sz w:val="18"/>
                <w:szCs w:val="20"/>
              </w:rPr>
              <w:t>√</w:t>
            </w:r>
          </w:p>
        </w:tc>
        <w:tc>
          <w:tcPr>
            <w:tcW w:w="781" w:type="dxa"/>
            <w:tcBorders>
              <w:top w:val="single" w:color="000000" w:sz="4" w:space="0"/>
              <w:left w:val="single" w:color="000000" w:sz="4" w:space="0"/>
              <w:bottom w:val="single" w:color="000000" w:sz="4" w:space="0"/>
              <w:right w:val="single" w:color="000000" w:sz="4" w:space="0"/>
            </w:tcBorders>
            <w:vAlign w:val="center"/>
          </w:tcPr>
          <w:p>
            <w:pPr>
              <w:widowControl/>
              <w:spacing w:line="400" w:lineRule="exact"/>
              <w:jc w:val="center"/>
              <w:rPr>
                <w:rFonts w:ascii="宋体" w:hAnsi="宋体" w:cs="宋体"/>
                <w:color w:val="000000"/>
                <w:kern w:val="0"/>
                <w:sz w:val="18"/>
                <w:szCs w:val="20"/>
              </w:rPr>
            </w:pPr>
          </w:p>
        </w:tc>
        <w:tc>
          <w:tcPr>
            <w:tcW w:w="630" w:type="dxa"/>
            <w:tcBorders>
              <w:top w:val="single" w:color="000000" w:sz="4" w:space="0"/>
              <w:left w:val="single" w:color="000000" w:sz="4" w:space="0"/>
              <w:bottom w:val="single" w:color="000000" w:sz="4" w:space="0"/>
              <w:right w:val="single" w:color="000000" w:sz="4" w:space="0"/>
            </w:tcBorders>
            <w:vAlign w:val="center"/>
          </w:tcPr>
          <w:p>
            <w:pPr>
              <w:widowControl/>
              <w:spacing w:line="400" w:lineRule="exact"/>
              <w:jc w:val="center"/>
              <w:rPr>
                <w:rFonts w:ascii="宋体" w:hAnsi="宋体" w:cs="宋体"/>
                <w:color w:val="000000"/>
                <w:kern w:val="0"/>
                <w:sz w:val="18"/>
                <w:szCs w:val="20"/>
              </w:rPr>
            </w:pPr>
            <w:r>
              <w:rPr>
                <w:rFonts w:hint="eastAsia" w:ascii="宋体" w:hAnsi="宋体" w:cs="宋体"/>
                <w:color w:val="000000"/>
                <w:kern w:val="0"/>
                <w:sz w:val="18"/>
                <w:szCs w:val="20"/>
              </w:rPr>
              <w:t>√</w:t>
            </w:r>
          </w:p>
        </w:tc>
        <w:tc>
          <w:tcPr>
            <w:tcW w:w="600" w:type="dxa"/>
            <w:tcBorders>
              <w:top w:val="single" w:color="000000" w:sz="4" w:space="0"/>
              <w:left w:val="single" w:color="000000" w:sz="4" w:space="0"/>
              <w:bottom w:val="single" w:color="000000" w:sz="4" w:space="0"/>
              <w:right w:val="single" w:color="000000" w:sz="4" w:space="0"/>
            </w:tcBorders>
            <w:vAlign w:val="center"/>
          </w:tcPr>
          <w:p>
            <w:pPr>
              <w:widowControl/>
              <w:spacing w:line="400" w:lineRule="exact"/>
              <w:jc w:val="center"/>
              <w:rPr>
                <w:rFonts w:ascii="宋体" w:hAnsi="宋体" w:cs="宋体"/>
                <w:color w:val="000000"/>
                <w:kern w:val="0"/>
                <w:sz w:val="18"/>
                <w:szCs w:val="20"/>
              </w:rPr>
            </w:pPr>
          </w:p>
        </w:tc>
      </w:tr>
      <w:tr>
        <w:tblPrEx>
          <w:tblCellMar>
            <w:top w:w="0" w:type="dxa"/>
            <w:left w:w="108" w:type="dxa"/>
            <w:bottom w:w="0" w:type="dxa"/>
            <w:right w:w="108" w:type="dxa"/>
          </w:tblCellMar>
        </w:tblPrEx>
        <w:trPr>
          <w:trHeight w:val="3524" w:hRule="atLeast"/>
          <w:jc w:val="center"/>
        </w:trPr>
        <w:tc>
          <w:tcPr>
            <w:tcW w:w="462" w:type="dxa"/>
            <w:tcBorders>
              <w:top w:val="single" w:color="000000" w:sz="4" w:space="0"/>
              <w:left w:val="single" w:color="000000" w:sz="4" w:space="0"/>
              <w:bottom w:val="single" w:color="000000" w:sz="4" w:space="0"/>
              <w:right w:val="single" w:color="000000" w:sz="4" w:space="0"/>
            </w:tcBorders>
            <w:vAlign w:val="center"/>
          </w:tcPr>
          <w:p>
            <w:pPr>
              <w:widowControl/>
              <w:spacing w:line="400" w:lineRule="exact"/>
              <w:jc w:val="center"/>
              <w:rPr>
                <w:rFonts w:ascii="宋体" w:hAnsi="宋体" w:cs="宋体"/>
                <w:color w:val="000000"/>
                <w:kern w:val="0"/>
                <w:sz w:val="18"/>
                <w:szCs w:val="20"/>
              </w:rPr>
            </w:pPr>
            <w:r>
              <w:rPr>
                <w:rFonts w:hint="eastAsia" w:ascii="宋体" w:hAnsi="宋体" w:cs="宋体"/>
                <w:color w:val="000000"/>
                <w:kern w:val="0"/>
                <w:sz w:val="18"/>
                <w:szCs w:val="20"/>
              </w:rPr>
              <w:t>8</w:t>
            </w:r>
          </w:p>
        </w:tc>
        <w:tc>
          <w:tcPr>
            <w:tcW w:w="769" w:type="dxa"/>
            <w:vMerge w:val="continue"/>
            <w:tcBorders>
              <w:left w:val="single" w:color="000000" w:sz="4" w:space="0"/>
              <w:bottom w:val="single" w:color="000000" w:sz="4" w:space="0"/>
              <w:right w:val="single" w:color="000000" w:sz="4" w:space="0"/>
            </w:tcBorders>
            <w:vAlign w:val="center"/>
          </w:tcPr>
          <w:p>
            <w:pPr>
              <w:widowControl/>
              <w:spacing w:line="400" w:lineRule="exact"/>
              <w:jc w:val="left"/>
              <w:rPr>
                <w:rFonts w:ascii="宋体" w:hAnsi="宋体" w:cs="宋体"/>
                <w:color w:val="000000"/>
                <w:kern w:val="0"/>
                <w:sz w:val="18"/>
                <w:szCs w:val="20"/>
              </w:rPr>
            </w:pPr>
          </w:p>
        </w:tc>
        <w:tc>
          <w:tcPr>
            <w:tcW w:w="1012" w:type="dxa"/>
            <w:tcBorders>
              <w:top w:val="single" w:color="000000" w:sz="4" w:space="0"/>
              <w:left w:val="single" w:color="000000" w:sz="4" w:space="0"/>
              <w:bottom w:val="single" w:color="000000" w:sz="4" w:space="0"/>
              <w:right w:val="single" w:color="000000" w:sz="4" w:space="0"/>
            </w:tcBorders>
            <w:vAlign w:val="center"/>
          </w:tcPr>
          <w:p>
            <w:pPr>
              <w:widowControl/>
              <w:spacing w:line="400" w:lineRule="exact"/>
              <w:jc w:val="center"/>
              <w:rPr>
                <w:rFonts w:ascii="宋体" w:hAnsi="宋体" w:cs="宋体"/>
                <w:color w:val="000000"/>
                <w:kern w:val="0"/>
                <w:sz w:val="18"/>
                <w:szCs w:val="20"/>
              </w:rPr>
            </w:pPr>
            <w:r>
              <w:rPr>
                <w:rFonts w:hint="eastAsia" w:ascii="宋体" w:hAnsi="宋体" w:cs="宋体"/>
                <w:color w:val="000000"/>
                <w:kern w:val="0"/>
                <w:sz w:val="18"/>
                <w:szCs w:val="20"/>
              </w:rPr>
              <w:t>“双随机”抽查</w:t>
            </w:r>
          </w:p>
        </w:tc>
        <w:tc>
          <w:tcPr>
            <w:tcW w:w="1658" w:type="dxa"/>
            <w:tcBorders>
              <w:top w:val="single" w:color="000000" w:sz="4" w:space="0"/>
              <w:left w:val="single" w:color="000000" w:sz="4" w:space="0"/>
              <w:bottom w:val="single" w:color="000000" w:sz="4" w:space="0"/>
              <w:right w:val="single" w:color="000000" w:sz="4" w:space="0"/>
            </w:tcBorders>
            <w:vAlign w:val="center"/>
          </w:tcPr>
          <w:p>
            <w:pPr>
              <w:widowControl/>
              <w:spacing w:line="400" w:lineRule="exact"/>
              <w:rPr>
                <w:rFonts w:ascii="宋体" w:hAnsi="宋体" w:cs="宋体"/>
                <w:color w:val="000000"/>
                <w:kern w:val="0"/>
                <w:sz w:val="18"/>
                <w:szCs w:val="20"/>
              </w:rPr>
            </w:pPr>
            <w:r>
              <w:rPr>
                <w:rFonts w:hint="eastAsia" w:ascii="宋体" w:hAnsi="宋体" w:cs="宋体"/>
                <w:color w:val="000000"/>
                <w:kern w:val="0"/>
                <w:sz w:val="18"/>
                <w:szCs w:val="20"/>
              </w:rPr>
              <w:t>统计“双随机”</w:t>
            </w:r>
          </w:p>
          <w:p>
            <w:pPr>
              <w:widowControl/>
              <w:spacing w:line="400" w:lineRule="exact"/>
              <w:rPr>
                <w:rFonts w:ascii="宋体" w:hAnsi="宋体" w:cs="宋体"/>
                <w:color w:val="000000"/>
                <w:kern w:val="0"/>
                <w:sz w:val="18"/>
                <w:szCs w:val="20"/>
              </w:rPr>
            </w:pPr>
            <w:r>
              <w:rPr>
                <w:rFonts w:hint="eastAsia" w:ascii="宋体" w:hAnsi="宋体" w:cs="宋体"/>
                <w:color w:val="000000"/>
                <w:kern w:val="0"/>
                <w:sz w:val="18"/>
                <w:szCs w:val="20"/>
              </w:rPr>
              <w:t>抽查名单和结果</w:t>
            </w:r>
          </w:p>
        </w:tc>
        <w:tc>
          <w:tcPr>
            <w:tcW w:w="1965" w:type="dxa"/>
            <w:tcBorders>
              <w:top w:val="single" w:color="000000" w:sz="4" w:space="0"/>
              <w:left w:val="single" w:color="000000" w:sz="4" w:space="0"/>
              <w:bottom w:val="single" w:color="000000" w:sz="4" w:space="0"/>
              <w:right w:val="single" w:color="000000" w:sz="4" w:space="0"/>
            </w:tcBorders>
            <w:vAlign w:val="center"/>
          </w:tcPr>
          <w:p>
            <w:pPr>
              <w:widowControl/>
              <w:spacing w:line="400" w:lineRule="exact"/>
              <w:rPr>
                <w:rFonts w:ascii="宋体" w:hAnsi="宋体" w:cs="宋体"/>
                <w:color w:val="000000"/>
                <w:kern w:val="0"/>
                <w:sz w:val="18"/>
                <w:szCs w:val="20"/>
              </w:rPr>
            </w:pPr>
            <w:r>
              <w:rPr>
                <w:rFonts w:hint="eastAsia" w:ascii="宋体" w:hAnsi="宋体" w:cs="宋体"/>
                <w:color w:val="000000"/>
                <w:kern w:val="0"/>
                <w:sz w:val="18"/>
                <w:szCs w:val="20"/>
              </w:rPr>
              <w:t>《中华人民共和国政府信息公开条例》《国务院办公厅关于推广随机抽查规范事中事后监管的通知》《国家统计局统计执法“双随机”抽查办法（试行）》</w:t>
            </w:r>
          </w:p>
        </w:tc>
        <w:tc>
          <w:tcPr>
            <w:tcW w:w="1335" w:type="dxa"/>
            <w:tcBorders>
              <w:top w:val="single" w:color="000000" w:sz="4" w:space="0"/>
              <w:left w:val="single" w:color="000000" w:sz="4" w:space="0"/>
              <w:bottom w:val="single" w:color="000000" w:sz="4" w:space="0"/>
              <w:right w:val="single" w:color="000000" w:sz="4" w:space="0"/>
            </w:tcBorders>
            <w:vAlign w:val="center"/>
          </w:tcPr>
          <w:p>
            <w:pPr>
              <w:widowControl/>
              <w:spacing w:line="400" w:lineRule="exact"/>
              <w:jc w:val="center"/>
              <w:rPr>
                <w:rFonts w:ascii="宋体" w:hAnsi="宋体" w:cs="宋体"/>
                <w:color w:val="000000"/>
                <w:kern w:val="0"/>
                <w:sz w:val="18"/>
                <w:szCs w:val="20"/>
              </w:rPr>
            </w:pPr>
            <w:r>
              <w:rPr>
                <w:rFonts w:hint="eastAsia" w:ascii="宋体" w:hAnsi="宋体" w:cs="宋体"/>
                <w:color w:val="000000"/>
                <w:kern w:val="0"/>
                <w:sz w:val="18"/>
                <w:szCs w:val="20"/>
              </w:rPr>
              <w:t>适时公开</w:t>
            </w:r>
          </w:p>
        </w:tc>
        <w:tc>
          <w:tcPr>
            <w:tcW w:w="1365" w:type="dxa"/>
            <w:tcBorders>
              <w:top w:val="single" w:color="000000" w:sz="4" w:space="0"/>
              <w:left w:val="single" w:color="000000" w:sz="4" w:space="0"/>
              <w:bottom w:val="single" w:color="000000" w:sz="4" w:space="0"/>
              <w:right w:val="single" w:color="000000" w:sz="4" w:space="0"/>
            </w:tcBorders>
            <w:vAlign w:val="center"/>
          </w:tcPr>
          <w:p>
            <w:pPr>
              <w:widowControl/>
              <w:spacing w:line="400" w:lineRule="exact"/>
              <w:jc w:val="center"/>
              <w:rPr>
                <w:rFonts w:ascii="宋体" w:hAnsi="宋体" w:cs="宋体"/>
                <w:color w:val="000000"/>
                <w:kern w:val="0"/>
                <w:sz w:val="18"/>
                <w:szCs w:val="20"/>
              </w:rPr>
            </w:pPr>
            <w:r>
              <w:rPr>
                <w:rFonts w:hint="eastAsia" w:ascii="宋体" w:hAnsi="宋体" w:cs="宋体"/>
                <w:color w:val="000000"/>
                <w:kern w:val="0"/>
                <w:sz w:val="18"/>
                <w:szCs w:val="20"/>
              </w:rPr>
              <w:t>九龙</w:t>
            </w:r>
            <w:r>
              <w:rPr>
                <w:rFonts w:ascii="宋体" w:hAnsi="宋体" w:cs="宋体"/>
                <w:color w:val="000000"/>
                <w:kern w:val="0"/>
                <w:sz w:val="18"/>
                <w:szCs w:val="20"/>
              </w:rPr>
              <w:t>坡</w:t>
            </w:r>
            <w:r>
              <w:rPr>
                <w:rFonts w:hint="eastAsia" w:ascii="宋体" w:hAnsi="宋体" w:cs="宋体"/>
                <w:color w:val="000000"/>
                <w:kern w:val="0"/>
                <w:sz w:val="18"/>
                <w:szCs w:val="20"/>
              </w:rPr>
              <w:t>区</w:t>
            </w:r>
          </w:p>
          <w:p>
            <w:pPr>
              <w:widowControl/>
              <w:spacing w:line="400" w:lineRule="exact"/>
              <w:jc w:val="center"/>
              <w:rPr>
                <w:rFonts w:ascii="宋体" w:hAnsi="宋体" w:cs="宋体"/>
                <w:color w:val="000000"/>
                <w:kern w:val="0"/>
                <w:sz w:val="18"/>
                <w:szCs w:val="20"/>
              </w:rPr>
            </w:pPr>
            <w:r>
              <w:rPr>
                <w:rFonts w:hint="eastAsia" w:ascii="宋体" w:hAnsi="宋体" w:cs="宋体"/>
                <w:color w:val="000000"/>
                <w:kern w:val="0"/>
                <w:sz w:val="18"/>
                <w:szCs w:val="20"/>
              </w:rPr>
              <w:t>统计局</w:t>
            </w:r>
          </w:p>
        </w:tc>
        <w:tc>
          <w:tcPr>
            <w:tcW w:w="2625" w:type="dxa"/>
            <w:tcBorders>
              <w:top w:val="single" w:color="000000" w:sz="4" w:space="0"/>
              <w:left w:val="single" w:color="000000" w:sz="4" w:space="0"/>
              <w:bottom w:val="single" w:color="000000" w:sz="4" w:space="0"/>
              <w:right w:val="single" w:color="000000" w:sz="4" w:space="0"/>
            </w:tcBorders>
            <w:vAlign w:val="center"/>
          </w:tcPr>
          <w:p>
            <w:pPr>
              <w:widowControl/>
              <w:spacing w:line="400" w:lineRule="exact"/>
              <w:rPr>
                <w:rFonts w:ascii="宋体" w:hAnsi="宋体" w:cs="宋体"/>
                <w:color w:val="000000"/>
                <w:kern w:val="0"/>
                <w:sz w:val="18"/>
                <w:szCs w:val="20"/>
              </w:rPr>
            </w:pPr>
            <w:r>
              <w:rPr>
                <w:rFonts w:hint="eastAsia" w:ascii="宋体" w:hAnsi="宋体" w:cs="宋体"/>
                <w:color w:val="000000"/>
                <w:kern w:val="0"/>
                <w:sz w:val="18"/>
                <w:szCs w:val="20"/>
              </w:rPr>
              <w:t>■政府网站  □政府公报</w:t>
            </w:r>
            <w:r>
              <w:rPr>
                <w:rFonts w:hint="eastAsia" w:ascii="宋体" w:hAnsi="宋体" w:cs="宋体"/>
                <w:color w:val="000000"/>
                <w:kern w:val="0"/>
                <w:sz w:val="18"/>
                <w:szCs w:val="20"/>
              </w:rPr>
              <w:br w:type="textWrapping"/>
            </w:r>
            <w:r>
              <w:rPr>
                <w:rFonts w:hint="eastAsia" w:ascii="宋体" w:hAnsi="宋体" w:cs="宋体"/>
                <w:color w:val="000000"/>
                <w:kern w:val="0"/>
                <w:sz w:val="18"/>
                <w:szCs w:val="20"/>
              </w:rPr>
              <w:t>□两微一端  □</w:t>
            </w:r>
            <w:r>
              <w:rPr>
                <w:rFonts w:hint="eastAsia" w:ascii="宋体" w:hAnsi="宋体" w:cs="宋体"/>
                <w:color w:val="000000"/>
                <w:spacing w:val="-6"/>
                <w:kern w:val="0"/>
                <w:sz w:val="18"/>
                <w:szCs w:val="20"/>
              </w:rPr>
              <w:t>发布会/听证会</w:t>
            </w:r>
          </w:p>
          <w:p>
            <w:pPr>
              <w:widowControl/>
              <w:spacing w:line="400" w:lineRule="exact"/>
              <w:rPr>
                <w:rFonts w:ascii="宋体" w:hAnsi="宋体" w:cs="宋体"/>
                <w:color w:val="000000"/>
                <w:kern w:val="0"/>
                <w:sz w:val="18"/>
                <w:szCs w:val="20"/>
              </w:rPr>
            </w:pPr>
            <w:r>
              <w:rPr>
                <w:rFonts w:hint="eastAsia" w:ascii="宋体" w:hAnsi="宋体" w:cs="宋体"/>
                <w:color w:val="000000"/>
                <w:kern w:val="0"/>
                <w:sz w:val="18"/>
                <w:szCs w:val="20"/>
              </w:rPr>
              <w:t>□广播电视  □纸质媒体</w:t>
            </w:r>
          </w:p>
          <w:p>
            <w:pPr>
              <w:widowControl/>
              <w:spacing w:line="400" w:lineRule="exact"/>
              <w:rPr>
                <w:rFonts w:ascii="宋体" w:hAnsi="宋体" w:cs="宋体"/>
                <w:color w:val="000000"/>
                <w:kern w:val="0"/>
                <w:sz w:val="18"/>
                <w:szCs w:val="20"/>
              </w:rPr>
            </w:pPr>
            <w:r>
              <w:rPr>
                <w:rFonts w:hint="eastAsia" w:ascii="宋体" w:hAnsi="宋体" w:cs="宋体"/>
                <w:color w:val="000000"/>
                <w:kern w:val="0"/>
                <w:sz w:val="18"/>
                <w:szCs w:val="20"/>
              </w:rPr>
              <w:t>□公开查阅点□政务服务中心</w:t>
            </w:r>
            <w:r>
              <w:rPr>
                <w:rFonts w:hint="eastAsia" w:ascii="宋体" w:hAnsi="宋体" w:cs="宋体"/>
                <w:color w:val="000000"/>
                <w:kern w:val="0"/>
                <w:sz w:val="18"/>
                <w:szCs w:val="20"/>
              </w:rPr>
              <w:br w:type="textWrapping"/>
            </w:r>
            <w:r>
              <w:rPr>
                <w:rFonts w:hint="eastAsia" w:ascii="宋体" w:hAnsi="宋体" w:cs="宋体"/>
                <w:color w:val="000000"/>
                <w:kern w:val="0"/>
                <w:sz w:val="18"/>
                <w:szCs w:val="20"/>
              </w:rPr>
              <w:t>□便民服务站□入户/现场</w:t>
            </w:r>
            <w:r>
              <w:rPr>
                <w:rFonts w:hint="eastAsia" w:ascii="宋体" w:hAnsi="宋体" w:cs="宋体"/>
                <w:color w:val="000000"/>
                <w:kern w:val="0"/>
                <w:sz w:val="18"/>
                <w:szCs w:val="20"/>
              </w:rPr>
              <w:br w:type="textWrapping"/>
            </w:r>
            <w:r>
              <w:rPr>
                <w:rFonts w:hint="eastAsia" w:ascii="宋体" w:hAnsi="宋体" w:cs="宋体"/>
                <w:color w:val="000000"/>
                <w:kern w:val="0"/>
                <w:sz w:val="18"/>
                <w:szCs w:val="20"/>
              </w:rPr>
              <w:t>□社区/企事业单位/村公示栏（电子屏）</w:t>
            </w:r>
            <w:r>
              <w:rPr>
                <w:rFonts w:hint="eastAsia" w:ascii="宋体" w:hAnsi="宋体" w:cs="宋体"/>
                <w:color w:val="000000"/>
                <w:kern w:val="0"/>
                <w:sz w:val="18"/>
                <w:szCs w:val="20"/>
              </w:rPr>
              <w:br w:type="textWrapping"/>
            </w:r>
            <w:r>
              <w:rPr>
                <w:rFonts w:hint="eastAsia" w:ascii="宋体" w:hAnsi="宋体" w:cs="宋体"/>
                <w:color w:val="000000"/>
                <w:kern w:val="0"/>
                <w:sz w:val="18"/>
                <w:szCs w:val="20"/>
              </w:rPr>
              <w:t xml:space="preserve">□精准推送  □其他    </w:t>
            </w:r>
          </w:p>
        </w:tc>
        <w:tc>
          <w:tcPr>
            <w:tcW w:w="810" w:type="dxa"/>
            <w:tcBorders>
              <w:top w:val="single" w:color="000000" w:sz="4" w:space="0"/>
              <w:left w:val="single" w:color="000000" w:sz="4" w:space="0"/>
              <w:bottom w:val="single" w:color="000000" w:sz="4" w:space="0"/>
              <w:right w:val="single" w:color="000000" w:sz="4" w:space="0"/>
            </w:tcBorders>
            <w:vAlign w:val="center"/>
          </w:tcPr>
          <w:p>
            <w:pPr>
              <w:widowControl/>
              <w:spacing w:line="400" w:lineRule="exact"/>
              <w:jc w:val="center"/>
              <w:rPr>
                <w:rFonts w:ascii="宋体" w:hAnsi="宋体" w:cs="宋体"/>
                <w:color w:val="000000"/>
                <w:kern w:val="0"/>
                <w:sz w:val="18"/>
                <w:szCs w:val="20"/>
              </w:rPr>
            </w:pPr>
            <w:r>
              <w:rPr>
                <w:rFonts w:hint="eastAsia" w:ascii="宋体" w:hAnsi="宋体" w:cs="宋体"/>
                <w:color w:val="000000"/>
                <w:kern w:val="0"/>
                <w:sz w:val="18"/>
                <w:szCs w:val="20"/>
              </w:rPr>
              <w:t>√</w:t>
            </w:r>
          </w:p>
        </w:tc>
        <w:tc>
          <w:tcPr>
            <w:tcW w:w="600" w:type="dxa"/>
            <w:tcBorders>
              <w:top w:val="single" w:color="000000" w:sz="4" w:space="0"/>
              <w:left w:val="single" w:color="000000" w:sz="4" w:space="0"/>
              <w:bottom w:val="single" w:color="000000" w:sz="4" w:space="0"/>
              <w:right w:val="single" w:color="000000" w:sz="4" w:space="0"/>
            </w:tcBorders>
            <w:vAlign w:val="center"/>
          </w:tcPr>
          <w:p>
            <w:pPr>
              <w:widowControl/>
              <w:spacing w:line="400" w:lineRule="exact"/>
              <w:jc w:val="center"/>
              <w:rPr>
                <w:rFonts w:ascii="宋体" w:hAnsi="宋体" w:cs="宋体"/>
                <w:color w:val="000000"/>
                <w:kern w:val="0"/>
                <w:sz w:val="18"/>
                <w:szCs w:val="20"/>
              </w:rPr>
            </w:pPr>
          </w:p>
        </w:tc>
        <w:tc>
          <w:tcPr>
            <w:tcW w:w="630" w:type="dxa"/>
            <w:tcBorders>
              <w:top w:val="single" w:color="000000" w:sz="4" w:space="0"/>
              <w:left w:val="single" w:color="000000" w:sz="4" w:space="0"/>
              <w:bottom w:val="single" w:color="000000" w:sz="4" w:space="0"/>
              <w:right w:val="single" w:color="000000" w:sz="4" w:space="0"/>
            </w:tcBorders>
            <w:vAlign w:val="center"/>
          </w:tcPr>
          <w:p>
            <w:pPr>
              <w:widowControl/>
              <w:spacing w:line="400" w:lineRule="exact"/>
              <w:jc w:val="center"/>
              <w:rPr>
                <w:rFonts w:ascii="宋体" w:hAnsi="宋体" w:cs="宋体"/>
                <w:color w:val="000000"/>
                <w:kern w:val="0"/>
                <w:sz w:val="18"/>
                <w:szCs w:val="20"/>
              </w:rPr>
            </w:pPr>
            <w:r>
              <w:rPr>
                <w:rFonts w:hint="eastAsia" w:ascii="宋体" w:hAnsi="宋体" w:cs="宋体"/>
                <w:color w:val="000000"/>
                <w:kern w:val="0"/>
                <w:sz w:val="18"/>
                <w:szCs w:val="20"/>
              </w:rPr>
              <w:t>√</w:t>
            </w:r>
          </w:p>
        </w:tc>
        <w:tc>
          <w:tcPr>
            <w:tcW w:w="781" w:type="dxa"/>
            <w:tcBorders>
              <w:top w:val="single" w:color="000000" w:sz="4" w:space="0"/>
              <w:left w:val="single" w:color="000000" w:sz="4" w:space="0"/>
              <w:bottom w:val="single" w:color="000000" w:sz="4" w:space="0"/>
              <w:right w:val="single" w:color="000000" w:sz="4" w:space="0"/>
            </w:tcBorders>
            <w:vAlign w:val="center"/>
          </w:tcPr>
          <w:p>
            <w:pPr>
              <w:widowControl/>
              <w:spacing w:line="400" w:lineRule="exact"/>
              <w:jc w:val="center"/>
              <w:rPr>
                <w:rFonts w:ascii="宋体" w:hAnsi="宋体" w:cs="宋体"/>
                <w:color w:val="000000"/>
                <w:kern w:val="0"/>
                <w:sz w:val="18"/>
                <w:szCs w:val="20"/>
              </w:rPr>
            </w:pPr>
          </w:p>
        </w:tc>
        <w:tc>
          <w:tcPr>
            <w:tcW w:w="630" w:type="dxa"/>
            <w:tcBorders>
              <w:top w:val="single" w:color="000000" w:sz="4" w:space="0"/>
              <w:left w:val="single" w:color="000000" w:sz="4" w:space="0"/>
              <w:bottom w:val="single" w:color="000000" w:sz="4" w:space="0"/>
              <w:right w:val="single" w:color="000000" w:sz="4" w:space="0"/>
            </w:tcBorders>
            <w:vAlign w:val="center"/>
          </w:tcPr>
          <w:p>
            <w:pPr>
              <w:widowControl/>
              <w:spacing w:line="400" w:lineRule="exact"/>
              <w:jc w:val="center"/>
              <w:rPr>
                <w:rFonts w:ascii="宋体" w:hAnsi="宋体" w:cs="宋体"/>
                <w:color w:val="000000"/>
                <w:kern w:val="0"/>
                <w:sz w:val="18"/>
                <w:szCs w:val="20"/>
              </w:rPr>
            </w:pPr>
            <w:r>
              <w:rPr>
                <w:rFonts w:hint="eastAsia" w:ascii="宋体" w:hAnsi="宋体" w:cs="宋体"/>
                <w:color w:val="000000"/>
                <w:kern w:val="0"/>
                <w:sz w:val="18"/>
                <w:szCs w:val="20"/>
              </w:rPr>
              <w:t>√</w:t>
            </w:r>
          </w:p>
        </w:tc>
        <w:tc>
          <w:tcPr>
            <w:tcW w:w="600" w:type="dxa"/>
            <w:tcBorders>
              <w:top w:val="single" w:color="000000" w:sz="4" w:space="0"/>
              <w:left w:val="single" w:color="000000" w:sz="4" w:space="0"/>
              <w:bottom w:val="single" w:color="000000" w:sz="4" w:space="0"/>
              <w:right w:val="single" w:color="000000" w:sz="4" w:space="0"/>
            </w:tcBorders>
            <w:vAlign w:val="center"/>
          </w:tcPr>
          <w:p>
            <w:pPr>
              <w:widowControl/>
              <w:spacing w:line="400" w:lineRule="exact"/>
              <w:jc w:val="center"/>
              <w:rPr>
                <w:rFonts w:ascii="宋体" w:hAnsi="宋体" w:cs="宋体"/>
                <w:color w:val="000000"/>
                <w:kern w:val="0"/>
                <w:sz w:val="18"/>
                <w:szCs w:val="20"/>
              </w:rPr>
            </w:pPr>
          </w:p>
        </w:tc>
      </w:tr>
      <w:tr>
        <w:tblPrEx>
          <w:tblCellMar>
            <w:top w:w="0" w:type="dxa"/>
            <w:left w:w="108" w:type="dxa"/>
            <w:bottom w:w="0" w:type="dxa"/>
            <w:right w:w="108" w:type="dxa"/>
          </w:tblCellMar>
        </w:tblPrEx>
        <w:trPr>
          <w:trHeight w:val="4117" w:hRule="atLeast"/>
          <w:jc w:val="center"/>
        </w:trPr>
        <w:tc>
          <w:tcPr>
            <w:tcW w:w="462" w:type="dxa"/>
            <w:tcBorders>
              <w:top w:val="single" w:color="000000" w:sz="4" w:space="0"/>
              <w:left w:val="single" w:color="000000" w:sz="4" w:space="0"/>
              <w:bottom w:val="single" w:color="000000" w:sz="4" w:space="0"/>
              <w:right w:val="single" w:color="000000" w:sz="4" w:space="0"/>
            </w:tcBorders>
            <w:vAlign w:val="center"/>
          </w:tcPr>
          <w:p>
            <w:pPr>
              <w:widowControl/>
              <w:spacing w:line="400" w:lineRule="exact"/>
              <w:jc w:val="center"/>
              <w:rPr>
                <w:rFonts w:ascii="宋体" w:hAnsi="宋体" w:cs="宋体"/>
                <w:color w:val="000000"/>
                <w:kern w:val="0"/>
                <w:sz w:val="18"/>
                <w:szCs w:val="20"/>
              </w:rPr>
            </w:pPr>
            <w:r>
              <w:rPr>
                <w:rFonts w:hint="eastAsia" w:ascii="宋体" w:hAnsi="宋体" w:cs="宋体"/>
                <w:color w:val="000000"/>
                <w:kern w:val="0"/>
                <w:sz w:val="18"/>
                <w:szCs w:val="20"/>
              </w:rPr>
              <w:t>9</w:t>
            </w:r>
          </w:p>
        </w:tc>
        <w:tc>
          <w:tcPr>
            <w:tcW w:w="769" w:type="dxa"/>
            <w:tcBorders>
              <w:top w:val="single" w:color="000000" w:sz="4" w:space="0"/>
              <w:left w:val="single" w:color="000000" w:sz="4" w:space="0"/>
              <w:bottom w:val="single" w:color="000000" w:sz="4" w:space="0"/>
              <w:right w:val="single" w:color="000000" w:sz="4" w:space="0"/>
            </w:tcBorders>
            <w:vAlign w:val="center"/>
          </w:tcPr>
          <w:p>
            <w:pPr>
              <w:widowControl/>
              <w:spacing w:line="400" w:lineRule="exact"/>
              <w:jc w:val="center"/>
              <w:rPr>
                <w:rFonts w:ascii="宋体" w:hAnsi="宋体" w:cs="宋体"/>
                <w:color w:val="000000"/>
                <w:kern w:val="0"/>
                <w:sz w:val="18"/>
                <w:szCs w:val="20"/>
              </w:rPr>
            </w:pPr>
            <w:r>
              <w:rPr>
                <w:rFonts w:hint="eastAsia" w:ascii="宋体" w:hAnsi="宋体" w:cs="宋体"/>
                <w:color w:val="000000"/>
                <w:kern w:val="0"/>
                <w:sz w:val="18"/>
                <w:szCs w:val="20"/>
              </w:rPr>
              <w:t>统计</w:t>
            </w:r>
          </w:p>
          <w:p>
            <w:pPr>
              <w:widowControl/>
              <w:spacing w:line="400" w:lineRule="exact"/>
              <w:jc w:val="center"/>
              <w:rPr>
                <w:rFonts w:ascii="宋体" w:hAnsi="宋体" w:cs="宋体"/>
                <w:color w:val="000000"/>
                <w:kern w:val="0"/>
                <w:sz w:val="18"/>
                <w:szCs w:val="20"/>
              </w:rPr>
            </w:pPr>
            <w:r>
              <w:rPr>
                <w:rFonts w:hint="eastAsia" w:ascii="宋体" w:hAnsi="宋体" w:cs="宋体"/>
                <w:color w:val="000000"/>
                <w:kern w:val="0"/>
                <w:sz w:val="18"/>
                <w:szCs w:val="20"/>
              </w:rPr>
              <w:t>执法</w:t>
            </w:r>
            <w:r>
              <w:rPr>
                <w:rFonts w:hint="eastAsia" w:ascii="宋体" w:hAnsi="宋体" w:cs="宋体"/>
                <w:color w:val="000000"/>
                <w:kern w:val="0"/>
                <w:sz w:val="18"/>
                <w:szCs w:val="20"/>
              </w:rPr>
              <w:br w:type="textWrapping"/>
            </w:r>
            <w:r>
              <w:rPr>
                <w:rFonts w:hint="eastAsia" w:ascii="宋体" w:hAnsi="宋体" w:cs="宋体"/>
                <w:color w:val="000000"/>
                <w:kern w:val="0"/>
                <w:sz w:val="18"/>
                <w:szCs w:val="20"/>
              </w:rPr>
              <w:t>监督</w:t>
            </w:r>
          </w:p>
        </w:tc>
        <w:tc>
          <w:tcPr>
            <w:tcW w:w="1012" w:type="dxa"/>
            <w:tcBorders>
              <w:top w:val="single" w:color="000000" w:sz="4" w:space="0"/>
              <w:left w:val="single" w:color="000000" w:sz="4" w:space="0"/>
              <w:bottom w:val="single" w:color="000000" w:sz="4" w:space="0"/>
              <w:right w:val="single" w:color="000000" w:sz="4" w:space="0"/>
            </w:tcBorders>
            <w:vAlign w:val="center"/>
          </w:tcPr>
          <w:p>
            <w:pPr>
              <w:widowControl/>
              <w:spacing w:line="400" w:lineRule="exact"/>
              <w:jc w:val="center"/>
              <w:rPr>
                <w:rFonts w:ascii="宋体" w:hAnsi="宋体" w:cs="宋体"/>
                <w:color w:val="000000"/>
                <w:kern w:val="0"/>
                <w:sz w:val="18"/>
                <w:szCs w:val="20"/>
              </w:rPr>
            </w:pPr>
            <w:r>
              <w:rPr>
                <w:rFonts w:hint="eastAsia" w:ascii="宋体" w:hAnsi="宋体" w:cs="宋体"/>
                <w:color w:val="000000"/>
                <w:kern w:val="0"/>
                <w:sz w:val="18"/>
                <w:szCs w:val="20"/>
              </w:rPr>
              <w:t>统计</w:t>
            </w:r>
          </w:p>
          <w:p>
            <w:pPr>
              <w:widowControl/>
              <w:spacing w:line="400" w:lineRule="exact"/>
              <w:jc w:val="center"/>
              <w:rPr>
                <w:rFonts w:ascii="宋体" w:hAnsi="宋体" w:cs="宋体"/>
                <w:color w:val="000000"/>
                <w:kern w:val="0"/>
                <w:sz w:val="18"/>
                <w:szCs w:val="20"/>
              </w:rPr>
            </w:pPr>
            <w:r>
              <w:rPr>
                <w:rFonts w:hint="eastAsia" w:ascii="宋体" w:hAnsi="宋体" w:cs="宋体"/>
                <w:color w:val="000000"/>
                <w:kern w:val="0"/>
                <w:sz w:val="18"/>
                <w:szCs w:val="20"/>
              </w:rPr>
              <w:t>严重失信</w:t>
            </w:r>
            <w:r>
              <w:rPr>
                <w:rFonts w:hint="eastAsia" w:ascii="宋体" w:hAnsi="宋体" w:cs="宋体"/>
                <w:color w:val="000000"/>
                <w:kern w:val="0"/>
                <w:sz w:val="18"/>
                <w:szCs w:val="20"/>
              </w:rPr>
              <w:br w:type="textWrapping"/>
            </w:r>
            <w:r>
              <w:rPr>
                <w:rFonts w:hint="eastAsia" w:ascii="宋体" w:hAnsi="宋体" w:cs="宋体"/>
                <w:color w:val="000000"/>
                <w:kern w:val="0"/>
                <w:sz w:val="18"/>
                <w:szCs w:val="20"/>
              </w:rPr>
              <w:t>企业公示</w:t>
            </w:r>
          </w:p>
        </w:tc>
        <w:tc>
          <w:tcPr>
            <w:tcW w:w="1658" w:type="dxa"/>
            <w:tcBorders>
              <w:top w:val="single" w:color="000000" w:sz="4" w:space="0"/>
              <w:left w:val="single" w:color="000000" w:sz="4" w:space="0"/>
              <w:bottom w:val="single" w:color="000000" w:sz="4" w:space="0"/>
              <w:right w:val="single" w:color="000000" w:sz="4" w:space="0"/>
            </w:tcBorders>
            <w:vAlign w:val="center"/>
          </w:tcPr>
          <w:p>
            <w:pPr>
              <w:widowControl/>
              <w:spacing w:line="400" w:lineRule="exact"/>
              <w:rPr>
                <w:rFonts w:ascii="宋体" w:hAnsi="宋体" w:cs="宋体"/>
                <w:color w:val="000000"/>
                <w:kern w:val="0"/>
                <w:sz w:val="18"/>
                <w:szCs w:val="20"/>
              </w:rPr>
            </w:pPr>
            <w:r>
              <w:rPr>
                <w:rFonts w:hint="eastAsia" w:ascii="宋体" w:hAnsi="宋体" w:cs="宋体"/>
                <w:color w:val="000000"/>
                <w:kern w:val="0"/>
                <w:sz w:val="18"/>
                <w:szCs w:val="20"/>
              </w:rPr>
              <w:t>1.统计严重失信企业基本信息；</w:t>
            </w:r>
            <w:r>
              <w:rPr>
                <w:rFonts w:hint="eastAsia" w:ascii="宋体" w:hAnsi="宋体" w:cs="宋体"/>
                <w:color w:val="000000"/>
                <w:kern w:val="0"/>
                <w:sz w:val="18"/>
                <w:szCs w:val="20"/>
              </w:rPr>
              <w:br w:type="textWrapping"/>
            </w:r>
            <w:r>
              <w:rPr>
                <w:rFonts w:hint="eastAsia" w:ascii="宋体" w:hAnsi="宋体" w:cs="宋体"/>
                <w:color w:val="000000"/>
                <w:kern w:val="0"/>
                <w:sz w:val="18"/>
                <w:szCs w:val="20"/>
              </w:rPr>
              <w:t>2.统计违法行为；</w:t>
            </w:r>
            <w:r>
              <w:rPr>
                <w:rFonts w:hint="eastAsia" w:ascii="宋体" w:hAnsi="宋体" w:cs="宋体"/>
                <w:color w:val="000000"/>
                <w:kern w:val="0"/>
                <w:sz w:val="18"/>
                <w:szCs w:val="20"/>
              </w:rPr>
              <w:br w:type="textWrapping"/>
            </w:r>
            <w:r>
              <w:rPr>
                <w:rFonts w:hint="eastAsia" w:ascii="宋体" w:hAnsi="宋体" w:cs="宋体"/>
                <w:color w:val="000000"/>
                <w:kern w:val="0"/>
                <w:sz w:val="18"/>
                <w:szCs w:val="20"/>
              </w:rPr>
              <w:t>3.依法处理情况；</w:t>
            </w:r>
            <w:r>
              <w:rPr>
                <w:rFonts w:hint="eastAsia" w:ascii="宋体" w:hAnsi="宋体" w:cs="宋体"/>
                <w:color w:val="000000"/>
                <w:kern w:val="0"/>
                <w:sz w:val="18"/>
                <w:szCs w:val="20"/>
              </w:rPr>
              <w:br w:type="textWrapping"/>
            </w:r>
            <w:r>
              <w:rPr>
                <w:rFonts w:hint="eastAsia" w:ascii="宋体" w:hAnsi="宋体" w:cs="宋体"/>
                <w:color w:val="000000"/>
                <w:kern w:val="0"/>
                <w:sz w:val="18"/>
                <w:szCs w:val="20"/>
              </w:rPr>
              <w:t>4.其他相关信息。</w:t>
            </w:r>
          </w:p>
        </w:tc>
        <w:tc>
          <w:tcPr>
            <w:tcW w:w="1965" w:type="dxa"/>
            <w:tcBorders>
              <w:top w:val="single" w:color="000000" w:sz="4" w:space="0"/>
              <w:left w:val="single" w:color="000000" w:sz="4" w:space="0"/>
              <w:bottom w:val="single" w:color="000000" w:sz="4" w:space="0"/>
              <w:right w:val="single" w:color="000000" w:sz="4" w:space="0"/>
            </w:tcBorders>
            <w:vAlign w:val="center"/>
          </w:tcPr>
          <w:p>
            <w:pPr>
              <w:widowControl/>
              <w:spacing w:line="400" w:lineRule="exact"/>
              <w:rPr>
                <w:rFonts w:ascii="宋体" w:hAnsi="宋体" w:cs="宋体"/>
                <w:color w:val="000000"/>
                <w:kern w:val="0"/>
                <w:sz w:val="18"/>
                <w:szCs w:val="20"/>
              </w:rPr>
            </w:pPr>
            <w:r>
              <w:rPr>
                <w:rFonts w:hint="eastAsia" w:ascii="宋体" w:hAnsi="宋体" w:cs="宋体"/>
                <w:color w:val="000000"/>
                <w:kern w:val="0"/>
                <w:sz w:val="18"/>
                <w:szCs w:val="20"/>
              </w:rPr>
              <w:t>《国务院办公厅关于进一步完善失信约束制度构建诚信建设长效机制的指导意见》《统计严重失信企业信用管理办法》</w:t>
            </w:r>
          </w:p>
        </w:tc>
        <w:tc>
          <w:tcPr>
            <w:tcW w:w="1335" w:type="dxa"/>
            <w:tcBorders>
              <w:top w:val="single" w:color="000000" w:sz="4" w:space="0"/>
              <w:left w:val="single" w:color="000000" w:sz="4" w:space="0"/>
              <w:bottom w:val="single" w:color="000000" w:sz="4" w:space="0"/>
              <w:right w:val="single" w:color="000000" w:sz="4" w:space="0"/>
            </w:tcBorders>
            <w:vAlign w:val="center"/>
          </w:tcPr>
          <w:p>
            <w:pPr>
              <w:widowControl/>
              <w:spacing w:line="400" w:lineRule="exact"/>
              <w:jc w:val="center"/>
              <w:rPr>
                <w:rFonts w:ascii="宋体" w:hAnsi="宋体" w:cs="宋体"/>
                <w:color w:val="000000"/>
                <w:kern w:val="0"/>
                <w:sz w:val="18"/>
                <w:szCs w:val="20"/>
              </w:rPr>
            </w:pPr>
            <w:r>
              <w:rPr>
                <w:rFonts w:hint="eastAsia" w:ascii="宋体" w:hAnsi="宋体" w:cs="宋体"/>
                <w:color w:val="000000"/>
                <w:kern w:val="0"/>
                <w:sz w:val="18"/>
                <w:szCs w:val="20"/>
              </w:rPr>
              <w:t>适时公开</w:t>
            </w:r>
          </w:p>
        </w:tc>
        <w:tc>
          <w:tcPr>
            <w:tcW w:w="1365" w:type="dxa"/>
            <w:tcBorders>
              <w:top w:val="single" w:color="000000" w:sz="4" w:space="0"/>
              <w:left w:val="single" w:color="000000" w:sz="4" w:space="0"/>
              <w:bottom w:val="single" w:color="000000" w:sz="4" w:space="0"/>
              <w:right w:val="single" w:color="000000" w:sz="4" w:space="0"/>
            </w:tcBorders>
            <w:vAlign w:val="center"/>
          </w:tcPr>
          <w:p>
            <w:pPr>
              <w:widowControl/>
              <w:spacing w:line="400" w:lineRule="exact"/>
              <w:jc w:val="center"/>
              <w:rPr>
                <w:rFonts w:ascii="宋体" w:hAnsi="宋体" w:cs="宋体"/>
                <w:color w:val="000000"/>
                <w:kern w:val="0"/>
                <w:sz w:val="18"/>
                <w:szCs w:val="20"/>
              </w:rPr>
            </w:pPr>
            <w:r>
              <w:rPr>
                <w:rFonts w:hint="eastAsia" w:ascii="宋体" w:hAnsi="宋体" w:cs="宋体"/>
                <w:color w:val="000000"/>
                <w:kern w:val="0"/>
                <w:sz w:val="18"/>
                <w:szCs w:val="20"/>
              </w:rPr>
              <w:t>九龙</w:t>
            </w:r>
            <w:r>
              <w:rPr>
                <w:rFonts w:ascii="宋体" w:hAnsi="宋体" w:cs="宋体"/>
                <w:color w:val="000000"/>
                <w:kern w:val="0"/>
                <w:sz w:val="18"/>
                <w:szCs w:val="20"/>
              </w:rPr>
              <w:t>坡</w:t>
            </w:r>
            <w:r>
              <w:rPr>
                <w:rFonts w:hint="eastAsia" w:ascii="宋体" w:hAnsi="宋体" w:cs="宋体"/>
                <w:color w:val="000000"/>
                <w:kern w:val="0"/>
                <w:sz w:val="18"/>
                <w:szCs w:val="20"/>
              </w:rPr>
              <w:t>区</w:t>
            </w:r>
          </w:p>
          <w:p>
            <w:pPr>
              <w:widowControl/>
              <w:spacing w:line="400" w:lineRule="exact"/>
              <w:jc w:val="center"/>
              <w:rPr>
                <w:rFonts w:ascii="宋体" w:hAnsi="宋体" w:cs="宋体"/>
                <w:color w:val="000000"/>
                <w:kern w:val="0"/>
                <w:sz w:val="18"/>
                <w:szCs w:val="20"/>
              </w:rPr>
            </w:pPr>
            <w:r>
              <w:rPr>
                <w:rFonts w:hint="eastAsia" w:ascii="宋体" w:hAnsi="宋体" w:cs="宋体"/>
                <w:color w:val="000000"/>
                <w:kern w:val="0"/>
                <w:sz w:val="18"/>
                <w:szCs w:val="20"/>
              </w:rPr>
              <w:t>统计局</w:t>
            </w:r>
          </w:p>
        </w:tc>
        <w:tc>
          <w:tcPr>
            <w:tcW w:w="2625" w:type="dxa"/>
            <w:tcBorders>
              <w:top w:val="single" w:color="000000" w:sz="4" w:space="0"/>
              <w:left w:val="single" w:color="000000" w:sz="4" w:space="0"/>
              <w:bottom w:val="single" w:color="000000" w:sz="4" w:space="0"/>
              <w:right w:val="single" w:color="000000" w:sz="4" w:space="0"/>
            </w:tcBorders>
            <w:vAlign w:val="center"/>
          </w:tcPr>
          <w:p>
            <w:pPr>
              <w:widowControl/>
              <w:spacing w:line="400" w:lineRule="exact"/>
              <w:rPr>
                <w:rFonts w:ascii="宋体" w:hAnsi="宋体" w:cs="宋体"/>
                <w:color w:val="000000"/>
                <w:kern w:val="0"/>
                <w:sz w:val="18"/>
                <w:szCs w:val="20"/>
              </w:rPr>
            </w:pPr>
            <w:r>
              <w:rPr>
                <w:rFonts w:hint="eastAsia" w:ascii="宋体" w:hAnsi="宋体" w:cs="宋体"/>
                <w:color w:val="000000"/>
                <w:kern w:val="0"/>
                <w:sz w:val="18"/>
                <w:szCs w:val="20"/>
              </w:rPr>
              <w:t>■政府网站  □政府公报</w:t>
            </w:r>
            <w:r>
              <w:rPr>
                <w:rFonts w:hint="eastAsia" w:ascii="宋体" w:hAnsi="宋体" w:cs="宋体"/>
                <w:color w:val="000000"/>
                <w:kern w:val="0"/>
                <w:sz w:val="18"/>
                <w:szCs w:val="20"/>
              </w:rPr>
              <w:br w:type="textWrapping"/>
            </w:r>
            <w:r>
              <w:rPr>
                <w:rFonts w:hint="eastAsia" w:ascii="宋体" w:hAnsi="宋体" w:cs="宋体"/>
                <w:color w:val="000000"/>
                <w:kern w:val="0"/>
                <w:sz w:val="18"/>
                <w:szCs w:val="20"/>
              </w:rPr>
              <w:t>□两微一端  □</w:t>
            </w:r>
            <w:r>
              <w:rPr>
                <w:rFonts w:hint="eastAsia" w:ascii="宋体" w:hAnsi="宋体" w:cs="宋体"/>
                <w:color w:val="000000"/>
                <w:spacing w:val="-6"/>
                <w:kern w:val="0"/>
                <w:sz w:val="18"/>
                <w:szCs w:val="20"/>
              </w:rPr>
              <w:t>发布会/听证会</w:t>
            </w:r>
          </w:p>
          <w:p>
            <w:pPr>
              <w:widowControl/>
              <w:spacing w:line="400" w:lineRule="exact"/>
              <w:rPr>
                <w:rFonts w:ascii="宋体" w:hAnsi="宋体" w:cs="宋体"/>
                <w:color w:val="000000"/>
                <w:kern w:val="0"/>
                <w:sz w:val="18"/>
                <w:szCs w:val="20"/>
              </w:rPr>
            </w:pPr>
            <w:r>
              <w:rPr>
                <w:rFonts w:hint="eastAsia" w:ascii="宋体" w:hAnsi="宋体" w:cs="宋体"/>
                <w:color w:val="000000"/>
                <w:kern w:val="0"/>
                <w:sz w:val="18"/>
                <w:szCs w:val="20"/>
              </w:rPr>
              <w:t>□广播电视  □纸质媒体</w:t>
            </w:r>
          </w:p>
          <w:p>
            <w:pPr>
              <w:widowControl/>
              <w:spacing w:line="400" w:lineRule="exact"/>
              <w:rPr>
                <w:rFonts w:ascii="宋体" w:hAnsi="宋体" w:cs="宋体"/>
                <w:color w:val="000000"/>
                <w:kern w:val="0"/>
                <w:sz w:val="18"/>
                <w:szCs w:val="20"/>
              </w:rPr>
            </w:pPr>
            <w:r>
              <w:rPr>
                <w:rFonts w:hint="eastAsia" w:ascii="宋体" w:hAnsi="宋体" w:cs="宋体"/>
                <w:color w:val="000000"/>
                <w:kern w:val="0"/>
                <w:sz w:val="18"/>
                <w:szCs w:val="20"/>
              </w:rPr>
              <w:t>□公开查阅点□政务服务中心</w:t>
            </w:r>
            <w:r>
              <w:rPr>
                <w:rFonts w:hint="eastAsia" w:ascii="宋体" w:hAnsi="宋体" w:cs="宋体"/>
                <w:color w:val="000000"/>
                <w:kern w:val="0"/>
                <w:sz w:val="18"/>
                <w:szCs w:val="20"/>
              </w:rPr>
              <w:br w:type="textWrapping"/>
            </w:r>
            <w:r>
              <w:rPr>
                <w:rFonts w:hint="eastAsia" w:ascii="宋体" w:hAnsi="宋体" w:cs="宋体"/>
                <w:color w:val="000000"/>
                <w:kern w:val="0"/>
                <w:sz w:val="18"/>
                <w:szCs w:val="20"/>
              </w:rPr>
              <w:t>□便民服务站□入户/现场</w:t>
            </w:r>
            <w:r>
              <w:rPr>
                <w:rFonts w:hint="eastAsia" w:ascii="宋体" w:hAnsi="宋体" w:cs="宋体"/>
                <w:color w:val="000000"/>
                <w:kern w:val="0"/>
                <w:sz w:val="18"/>
                <w:szCs w:val="20"/>
              </w:rPr>
              <w:br w:type="textWrapping"/>
            </w:r>
            <w:r>
              <w:rPr>
                <w:rFonts w:hint="eastAsia" w:ascii="宋体" w:hAnsi="宋体" w:cs="宋体"/>
                <w:color w:val="000000"/>
                <w:kern w:val="0"/>
                <w:sz w:val="18"/>
                <w:szCs w:val="20"/>
              </w:rPr>
              <w:t>□社区/企事业单位/村公示栏（电子屏）</w:t>
            </w:r>
            <w:r>
              <w:rPr>
                <w:rFonts w:hint="eastAsia" w:ascii="宋体" w:hAnsi="宋体" w:cs="宋体"/>
                <w:color w:val="000000"/>
                <w:kern w:val="0"/>
                <w:sz w:val="18"/>
                <w:szCs w:val="20"/>
              </w:rPr>
              <w:br w:type="textWrapping"/>
            </w:r>
            <w:r>
              <w:rPr>
                <w:rFonts w:hint="eastAsia" w:ascii="宋体" w:hAnsi="宋体" w:cs="宋体"/>
                <w:color w:val="000000"/>
                <w:kern w:val="0"/>
                <w:sz w:val="18"/>
                <w:szCs w:val="20"/>
              </w:rPr>
              <w:t xml:space="preserve">□精准推送  ■其他（地方信用门户网站或信用中国网站）    </w:t>
            </w:r>
          </w:p>
        </w:tc>
        <w:tc>
          <w:tcPr>
            <w:tcW w:w="810" w:type="dxa"/>
            <w:tcBorders>
              <w:top w:val="single" w:color="000000" w:sz="4" w:space="0"/>
              <w:left w:val="single" w:color="000000" w:sz="4" w:space="0"/>
              <w:bottom w:val="single" w:color="000000" w:sz="4" w:space="0"/>
              <w:right w:val="single" w:color="000000" w:sz="4" w:space="0"/>
            </w:tcBorders>
            <w:vAlign w:val="center"/>
          </w:tcPr>
          <w:p>
            <w:pPr>
              <w:widowControl/>
              <w:spacing w:line="400" w:lineRule="exact"/>
              <w:jc w:val="center"/>
              <w:rPr>
                <w:rFonts w:ascii="宋体" w:hAnsi="宋体" w:cs="宋体"/>
                <w:color w:val="000000"/>
                <w:kern w:val="0"/>
                <w:sz w:val="18"/>
                <w:szCs w:val="20"/>
              </w:rPr>
            </w:pPr>
            <w:r>
              <w:rPr>
                <w:rFonts w:hint="eastAsia" w:ascii="宋体" w:hAnsi="宋体" w:cs="宋体"/>
                <w:color w:val="000000"/>
                <w:kern w:val="0"/>
                <w:sz w:val="18"/>
                <w:szCs w:val="20"/>
              </w:rPr>
              <w:t>√</w:t>
            </w:r>
          </w:p>
        </w:tc>
        <w:tc>
          <w:tcPr>
            <w:tcW w:w="600" w:type="dxa"/>
            <w:tcBorders>
              <w:top w:val="single" w:color="000000" w:sz="4" w:space="0"/>
              <w:left w:val="single" w:color="000000" w:sz="4" w:space="0"/>
              <w:bottom w:val="single" w:color="000000" w:sz="4" w:space="0"/>
              <w:right w:val="single" w:color="000000" w:sz="4" w:space="0"/>
            </w:tcBorders>
            <w:vAlign w:val="center"/>
          </w:tcPr>
          <w:p>
            <w:pPr>
              <w:widowControl/>
              <w:spacing w:line="400" w:lineRule="exact"/>
              <w:jc w:val="center"/>
              <w:rPr>
                <w:rFonts w:ascii="宋体" w:hAnsi="宋体" w:cs="宋体"/>
                <w:color w:val="000000"/>
                <w:kern w:val="0"/>
                <w:sz w:val="18"/>
                <w:szCs w:val="20"/>
              </w:rPr>
            </w:pPr>
          </w:p>
        </w:tc>
        <w:tc>
          <w:tcPr>
            <w:tcW w:w="630" w:type="dxa"/>
            <w:tcBorders>
              <w:top w:val="single" w:color="000000" w:sz="4" w:space="0"/>
              <w:left w:val="single" w:color="000000" w:sz="4" w:space="0"/>
              <w:bottom w:val="single" w:color="000000" w:sz="4" w:space="0"/>
              <w:right w:val="single" w:color="000000" w:sz="4" w:space="0"/>
            </w:tcBorders>
            <w:vAlign w:val="center"/>
          </w:tcPr>
          <w:p>
            <w:pPr>
              <w:widowControl/>
              <w:spacing w:line="400" w:lineRule="exact"/>
              <w:jc w:val="center"/>
              <w:rPr>
                <w:rFonts w:ascii="宋体" w:hAnsi="宋体" w:cs="宋体"/>
                <w:color w:val="000000"/>
                <w:kern w:val="0"/>
                <w:sz w:val="18"/>
                <w:szCs w:val="20"/>
              </w:rPr>
            </w:pPr>
            <w:r>
              <w:rPr>
                <w:rFonts w:hint="eastAsia" w:ascii="宋体" w:hAnsi="宋体" w:cs="宋体"/>
                <w:color w:val="000000"/>
                <w:kern w:val="0"/>
                <w:sz w:val="18"/>
                <w:szCs w:val="20"/>
              </w:rPr>
              <w:t>√</w:t>
            </w:r>
          </w:p>
        </w:tc>
        <w:tc>
          <w:tcPr>
            <w:tcW w:w="781" w:type="dxa"/>
            <w:tcBorders>
              <w:top w:val="single" w:color="000000" w:sz="4" w:space="0"/>
              <w:left w:val="single" w:color="000000" w:sz="4" w:space="0"/>
              <w:bottom w:val="single" w:color="000000" w:sz="4" w:space="0"/>
              <w:right w:val="single" w:color="000000" w:sz="4" w:space="0"/>
            </w:tcBorders>
            <w:vAlign w:val="center"/>
          </w:tcPr>
          <w:p>
            <w:pPr>
              <w:widowControl/>
              <w:spacing w:line="400" w:lineRule="exact"/>
              <w:jc w:val="center"/>
              <w:rPr>
                <w:rFonts w:ascii="宋体" w:hAnsi="宋体" w:cs="宋体"/>
                <w:color w:val="000000"/>
                <w:kern w:val="0"/>
                <w:sz w:val="18"/>
                <w:szCs w:val="20"/>
              </w:rPr>
            </w:pPr>
          </w:p>
        </w:tc>
        <w:tc>
          <w:tcPr>
            <w:tcW w:w="630" w:type="dxa"/>
            <w:tcBorders>
              <w:top w:val="single" w:color="000000" w:sz="4" w:space="0"/>
              <w:left w:val="single" w:color="000000" w:sz="4" w:space="0"/>
              <w:bottom w:val="single" w:color="000000" w:sz="4" w:space="0"/>
              <w:right w:val="single" w:color="000000" w:sz="4" w:space="0"/>
            </w:tcBorders>
            <w:vAlign w:val="center"/>
          </w:tcPr>
          <w:p>
            <w:pPr>
              <w:widowControl/>
              <w:spacing w:line="400" w:lineRule="exact"/>
              <w:jc w:val="center"/>
              <w:rPr>
                <w:rFonts w:ascii="宋体" w:hAnsi="宋体" w:cs="宋体"/>
                <w:color w:val="000000"/>
                <w:kern w:val="0"/>
                <w:sz w:val="18"/>
                <w:szCs w:val="20"/>
              </w:rPr>
            </w:pPr>
            <w:r>
              <w:rPr>
                <w:rFonts w:hint="eastAsia" w:ascii="宋体" w:hAnsi="宋体" w:cs="宋体"/>
                <w:color w:val="000000"/>
                <w:kern w:val="0"/>
                <w:sz w:val="18"/>
                <w:szCs w:val="20"/>
              </w:rPr>
              <w:t>√</w:t>
            </w:r>
          </w:p>
        </w:tc>
        <w:tc>
          <w:tcPr>
            <w:tcW w:w="600" w:type="dxa"/>
            <w:tcBorders>
              <w:top w:val="single" w:color="000000" w:sz="4" w:space="0"/>
              <w:left w:val="single" w:color="000000" w:sz="4" w:space="0"/>
              <w:bottom w:val="single" w:color="000000" w:sz="4" w:space="0"/>
              <w:right w:val="single" w:color="000000" w:sz="4" w:space="0"/>
            </w:tcBorders>
            <w:vAlign w:val="center"/>
          </w:tcPr>
          <w:p>
            <w:pPr>
              <w:widowControl/>
              <w:spacing w:line="400" w:lineRule="exact"/>
              <w:jc w:val="center"/>
              <w:rPr>
                <w:rFonts w:ascii="宋体" w:hAnsi="宋体" w:cs="宋体"/>
                <w:color w:val="000000"/>
                <w:kern w:val="0"/>
                <w:sz w:val="18"/>
                <w:szCs w:val="20"/>
              </w:rPr>
            </w:pPr>
          </w:p>
        </w:tc>
      </w:tr>
    </w:tbl>
    <w:p/>
    <w:sectPr>
      <w:pgSz w:w="16838" w:h="11906" w:orient="landscape"/>
      <w:pgMar w:top="1800" w:right="1440" w:bottom="1800" w:left="1440" w:header="851" w:footer="992" w:gutter="0"/>
      <w:cols w:space="425" w:num="1"/>
      <w:docGrid w:type="lines" w:linePitch="312" w:charSpace="0"/>
    </w:sectPr>
  </w:body>
</w:document>
</file>

<file path=word/fontTable.xml><?xml version="1.0" encoding="utf-8"?>
<w:fonts xmlns:mc="http://schemas.openxmlformats.org/markup-compatibility/2006" xmlns:r="http://schemas.openxmlformats.org/officeDocument/2006/relationships" xmlns:w="http://schemas.openxmlformats.org/wordprocessingml/2006/main" xmlns:w14="http://schemas.microsoft.com/office/word/2010/wordml" mc:Ignorable="w14">
  <w:font w:name="Times New Roman">
    <w:panose1 w:val="02020603050405020304"/>
    <w:charset w:val="00"/>
    <w:family w:val="roman"/>
    <w:pitch w:val="variable"/>
    <w:sig w:usb0="20007A87" w:usb1="80000000" w:usb2="00000008" w:usb3="00000000" w:csb0="000001FF" w:csb1="00000000"/>
  </w:font>
  <w:font w:name="宋体">
    <w:altName w:val="方正书宋_GBK"/>
    <w:panose1 w:val="00000000000000000000"/>
    <w:charset w:val="86"/>
    <w:family w:val="auto"/>
    <w:pitch w:val="default"/>
    <w:sig w:usb0="00000000" w:usb1="00000000" w:usb2="00000000" w:usb3="00000000" w:csb0="00000000" w:csb1="00000000"/>
  </w:font>
  <w:font w:name="Wingdings">
    <w:panose1 w:val="05000000000000000000"/>
    <w:charset w:val="02"/>
    <w:family w:val="auto"/>
    <w:pitch w:val="default"/>
    <w:sig w:usb0="00000000" w:usb1="00000000" w:usb2="00000000" w:usb3="00000000" w:csb0="80000000" w:csb1="00000000"/>
  </w:font>
  <w:font w:name="Arial">
    <w:altName w:val="Times New Roman"/>
    <w:panose1 w:val="020B0604020202020204"/>
    <w:charset w:val="01"/>
    <w:family w:val="swiss"/>
    <w:pitch w:val="default"/>
    <w:sig w:usb0="E0002AFF" w:usb1="C0007843" w:usb2="00000009" w:usb3="00000000" w:csb0="400001FF" w:csb1="FFFF0000"/>
  </w:font>
  <w:font w:name="黑体">
    <w:altName w:val="方正黑体_GBK"/>
    <w:panose1 w:val="02010609060101010101"/>
    <w:charset w:val="86"/>
    <w:family w:val="auto"/>
    <w:pitch w:val="default"/>
    <w:sig w:usb0="800002BF" w:usb1="38CF7CFA" w:usb2="00000016" w:usb3="00000000" w:csb0="00040001" w:csb1="00000000"/>
  </w:font>
  <w:font w:name="Courier New">
    <w:altName w:val="DejaVu Sans"/>
    <w:panose1 w:val="02070309020205020404"/>
    <w:charset w:val="01"/>
    <w:family w:val="modern"/>
    <w:pitch w:val="default"/>
    <w:sig w:usb0="E0002AFF" w:usb1="C0007843" w:usb2="00000009" w:usb3="00000000" w:csb0="400001FF" w:csb1="FFFF0000"/>
  </w:font>
  <w:font w:name="Symbol">
    <w:panose1 w:val="02000609000000000000"/>
    <w:charset w:val="02"/>
    <w:family w:val="roman"/>
    <w:pitch w:val="default"/>
    <w:sig w:usb0="800000AF" w:usb1="4000204A" w:usb2="00000000" w:usb3="00000000" w:csb0="20000000" w:csb1="00000000"/>
  </w:font>
  <w:font w:name="Calibri">
    <w:altName w:val="微软雅黑"/>
    <w:panose1 w:val="020F0502020204030204"/>
    <w:charset w:val="00"/>
    <w:family w:val="swiss"/>
    <w:pitch w:val="default"/>
    <w:sig w:usb0="00000000" w:usb1="00000000" w:usb2="00000001" w:usb3="00000000" w:csb0="0000019F" w:csb1="00000000"/>
  </w:font>
  <w:font w:name="方正小标宋_GBK">
    <w:panose1 w:val="02000000000000000000"/>
    <w:charset w:val="86"/>
    <w:family w:val="script"/>
    <w:pitch w:val="default"/>
    <w:sig w:usb0="00000001" w:usb1="08000000" w:usb2="00000000" w:usb3="00000000" w:csb0="00040000" w:csb1="00000000"/>
  </w:font>
  <w:font w:name="方正书宋_GBK">
    <w:panose1 w:val="02000000000000000000"/>
    <w:charset w:val="86"/>
    <w:family w:val="auto"/>
    <w:pitch w:val="default"/>
    <w:sig w:usb0="00000001" w:usb1="08000000" w:usb2="00000000" w:usb3="00000000" w:csb0="00040000" w:csb1="00000000"/>
  </w:font>
  <w:font w:name="方正黑体_GBK">
    <w:panose1 w:val="02000000000000000000"/>
    <w:charset w:val="86"/>
    <w:family w:val="auto"/>
    <w:pitch w:val="default"/>
    <w:sig w:usb0="00000001" w:usb1="08000000" w:usb2="00000000" w:usb3="00000000" w:csb0="00040000" w:csb1="00000000"/>
  </w:font>
  <w:font w:name="DejaVu Sans">
    <w:panose1 w:val="020B0603030804020204"/>
    <w:charset w:val="00"/>
    <w:family w:val="auto"/>
    <w:pitch w:val="default"/>
    <w:sig w:usb0="E7006EFF" w:usb1="D200FDFF" w:usb2="0A246029" w:usb3="0400200C" w:csb0="600001FF" w:csb1="DFFF0000"/>
  </w:font>
  <w:font w:name="微软雅黑">
    <w:panose1 w:val="020B0503020204020204"/>
    <w:charset w:val="86"/>
    <w:family w:val="auto"/>
    <w:pitch w:val="default"/>
    <w:sig w:usb0="80000287" w:usb1="280F3C52" w:usb2="00000016" w:usb3="00000000" w:csb0="0004001F" w:csb1="00000000"/>
  </w:font>
</w:fonts>
</file>

<file path=word/settings.xml><?xml version="1.0" encoding="utf-8"?>
<w:settings xmlns:mc="http://schemas.openxmlformats.org/markup-compatibility/2006" xmlns:o="urn:schemas-microsoft-com:office:office" xmlns:r="http://schemas.openxmlformats.org/officeDocument/2006/relationships" xmlns:m="http://schemas.openxmlformats.org/officeDocument/2006/math" xmlns:v="urn:schemas-microsoft-com:vml" xmlns:w10="urn:schemas-microsoft-com:office:word" xmlns:w="http://schemas.openxmlformats.org/wordprocessingml/2006/main" xmlns:w14="http://schemas.microsoft.com/office/word/2010/wordml" xmlns:sl="http://schemas.openxmlformats.org/schemaLibrary/2006/main" xmlns:wpsCustomData="http://www.wps.cn/officeDocument/2013/wpsCustomData" mc:Ignorable="w14">
  <w:zoom w:percent="100"/>
  <w:embedSystemFonts/>
  <w:bordersDoNotSurroundHeader w:val="true"/>
  <w:bordersDoNotSurroundFooter w:val="true"/>
  <w:documentProtection w:enforcement="0"/>
  <w:defaultTabStop w:val="420"/>
  <w:drawingGridVerticalSpacing w:val="156"/>
  <w:noPunctuationKerning w:val="true"/>
  <w:characterSpacingControl w:val="compressPunctuation"/>
  <w:compat>
    <w:spaceForUL/>
    <w:balanceSingleByteDoubleByteWidth/>
    <w:doNotLeaveBackslashAlone/>
    <w:ulTrailSpace/>
    <w:doNotExpandShiftReturn/>
    <w:adjustLineHeightInTable/>
    <w:useFELayout/>
    <w:compatSetting w:name="compatibilityMode" w:uri="http://schemas.microsoft.com/office/word" w:val="15"/>
    <w:compatSetting w:name="overrideTableStyleFontSizeAndJustification" w:uri="http://schemas.microsoft.com/office/word" w:val="1"/>
    <w:compatSetting w:name="enableOpenTypeFeatures" w:uri="http://schemas.microsoft.com/office/word" w:val="1"/>
    <w:compatSetting w:name="doNotFlipMirrorIndents" w:uri="http://schemas.microsoft.com/office/word" w:val="1"/>
    <w:compatSetting w:name="differentiateMultirowTableHeaders" w:uri="http://schemas.microsoft.com/office/word" w:val="1"/>
  </w:compat>
  <w:rsids>
    <w:rsidRoot w:val="73934B08"/>
    <w:rsid w:val="00033972"/>
    <w:rsid w:val="001D5BEA"/>
    <w:rsid w:val="00272DFA"/>
    <w:rsid w:val="00387C1A"/>
    <w:rsid w:val="00482158"/>
    <w:rsid w:val="004C0878"/>
    <w:rsid w:val="0057463D"/>
    <w:rsid w:val="007169E4"/>
    <w:rsid w:val="00774DF1"/>
    <w:rsid w:val="008B41C6"/>
    <w:rsid w:val="008D0B15"/>
    <w:rsid w:val="00BF39EE"/>
    <w:rsid w:val="00C97BC3"/>
    <w:rsid w:val="00E3030C"/>
    <w:rsid w:val="00F05FD6"/>
    <w:rsid w:val="00F077B9"/>
    <w:rsid w:val="06974C1C"/>
    <w:rsid w:val="0F096B5E"/>
    <w:rsid w:val="0FA746BF"/>
    <w:rsid w:val="1231458E"/>
    <w:rsid w:val="13BC4043"/>
    <w:rsid w:val="161523AF"/>
    <w:rsid w:val="1B5474F2"/>
    <w:rsid w:val="1B7F3870"/>
    <w:rsid w:val="37332745"/>
    <w:rsid w:val="42A00917"/>
    <w:rsid w:val="51E00CB0"/>
    <w:rsid w:val="58043EF7"/>
    <w:rsid w:val="58557C39"/>
    <w:rsid w:val="5F8901CB"/>
    <w:rsid w:val="61371C0B"/>
    <w:rsid w:val="73934B08"/>
    <w:rsid w:val="BC98B5A7"/>
    <w:rsid w:val="FA7D9B55"/>
  </w:rsids>
  <m:mathPr>
    <m:mathFont m:val="Cambria Math"/>
    <m:brkBin m:val="before"/>
    <m:brkBinSub m:val="--"/>
    <m:smallFrac m:val="0"/>
    <m:dispDef/>
    <m:lMargin m:val="0"/>
    <m:rMargin m:val="0"/>
    <m:defJc m:val="centerGroup"/>
    <m:wrapIndent m:val="1440"/>
    <m:intLim m:val="subSup"/>
    <m:naryLim m:val="undOvr"/>
  </m:mathPr>
  <w:themeFontLang w:val="en-US" w:eastAsia="zh-CN"/>
  <w:clrSchemeMapping w:bg1="light1" w:t1="dark1" w:bg2="light2" w:t2="dark2" w:accent1="accent1" w:accent2="accent2" w:accent3="accent3" w:accent4="accent4" w:accent5="accent5" w:accent6="accent6" w:hyperlink="hyperlink" w:followedHyperlink="followedHyperlink"/>
  <w:doNotIncludeSubdocsInStats/>
</w:settings>
</file>

<file path=word/styles.xml><?xml version="1.0" encoding="utf-8"?>
<w:styles xmlns:mc="http://schemas.openxmlformats.org/markup-compatibility/2006" xmlns:o="urn:schemas-microsoft-com:office:office" xmlns:r="http://schemas.openxmlformats.org/officeDocument/2006/relationships" xmlns:m="http://schemas.openxmlformats.org/officeDocument/2006/math" xmlns:v="urn:schemas-microsoft-com:vml" xmlns:w="http://schemas.openxmlformats.org/wordprocessingml/2006/main" xmlns:w14="http://schemas.microsoft.com/office/word/2010/wordml" xmlns:w10="urn:schemas-microsoft-com:office:word" xmlns:sl="http://schemas.openxmlformats.org/schemaLibrary/2006/main" xmlns:wpsCustomData="http://www.wps.cn/officeDocument/2013/wpsCustomData" mc:Ignorable="w14">
  <w:docDefaults>
    <w:rPrDefault>
      <w:rPr>
        <w:rFonts w:ascii="Times New Roman" w:hAnsi="Times New Roman" w:eastAsia="宋体" w:cs="Times New Roman"/>
      </w:rPr>
    </w:rPrDefault>
  </w:docDefaults>
  <w:latentStyles w:count="260" w:defQFormat="0" w:defUnhideWhenUsed="1" w:defSemiHidden="1" w:defUIPriority="99" w:defLockedState="0">
    <w:lsdException w:qFormat="1" w:unhideWhenUsed="0" w:uiPriority="0" w:semiHidden="0" w:name="Normal"/>
    <w:lsdException w:qFormat="1" w:unhideWhenUsed="0" w:uiPriority="0" w:semiHidden="0" w:name="heading 1"/>
    <w:lsdException w:qFormat="1" w:uiPriority="0" w:name="heading 2"/>
    <w:lsdException w:qFormat="1" w:uiPriority="0" w:name="heading 3"/>
    <w:lsdException w:qFormat="1" w:uiPriority="0" w:name="heading 4"/>
    <w:lsdException w:qFormat="1" w:uiPriority="0" w:name="heading 5"/>
    <w:lsdException w:qFormat="1" w:uiPriority="0" w:name="heading 6"/>
    <w:lsdException w:qFormat="1" w:uiPriority="0" w:name="heading 7"/>
    <w:lsdException w:qFormat="1" w:uiPriority="0" w:name="heading 8"/>
    <w:lsdException w:qFormat="1" w:uiPriority="0" w:name="heading 9"/>
    <w:lsdException w:unhideWhenUsed="0" w:uiPriority="0" w:semiHidden="0" w:name="index 1"/>
    <w:lsdException w:unhideWhenUsed="0" w:uiPriority="0" w:semiHidden="0" w:name="index 2"/>
    <w:lsdException w:unhideWhenUsed="0" w:uiPriority="0" w:semiHidden="0" w:name="index 3"/>
    <w:lsdException w:unhideWhenUsed="0" w:uiPriority="0" w:semiHidden="0" w:name="index 4"/>
    <w:lsdException w:unhideWhenUsed="0" w:uiPriority="0" w:semiHidden="0" w:name="index 5"/>
    <w:lsdException w:unhideWhenUsed="0" w:uiPriority="0" w:semiHidden="0" w:name="index 6"/>
    <w:lsdException w:unhideWhenUsed="0" w:uiPriority="0" w:semiHidden="0" w:name="index 7"/>
    <w:lsdException w:unhideWhenUsed="0" w:uiPriority="0" w:semiHidden="0" w:name="index 8"/>
    <w:lsdException w:unhideWhenUsed="0" w:uiPriority="0" w:semiHidden="0" w:name="index 9"/>
    <w:lsdException w:unhideWhenUsed="0" w:uiPriority="0" w:semiHidden="0" w:name="toc 1"/>
    <w:lsdException w:unhideWhenUsed="0" w:uiPriority="0" w:semiHidden="0" w:name="toc 2"/>
    <w:lsdException w:unhideWhenUsed="0" w:uiPriority="0" w:semiHidden="0" w:name="toc 3"/>
    <w:lsdException w:unhideWhenUsed="0" w:uiPriority="0" w:semiHidden="0" w:name="toc 4"/>
    <w:lsdException w:unhideWhenUsed="0" w:uiPriority="0" w:semiHidden="0" w:name="toc 5"/>
    <w:lsdException w:unhideWhenUsed="0" w:uiPriority="0" w:semiHidden="0" w:name="toc 6"/>
    <w:lsdException w:unhideWhenUsed="0" w:uiPriority="0" w:semiHidden="0" w:name="toc 7"/>
    <w:lsdException w:unhideWhenUsed="0" w:uiPriority="0" w:semiHidden="0" w:name="toc 8"/>
    <w:lsdException w:unhideWhenUsed="0" w:uiPriority="0" w:semiHidden="0" w:name="toc 9"/>
    <w:lsdException w:unhideWhenUsed="0" w:uiPriority="0" w:semiHidden="0" w:name="Normal Indent"/>
    <w:lsdException w:unhideWhenUsed="0" w:uiPriority="0" w:semiHidden="0" w:name="footnote text"/>
    <w:lsdException w:unhideWhenUsed="0" w:uiPriority="0" w:semiHidden="0" w:name="annotation text"/>
    <w:lsdException w:unhideWhenUsed="0" w:uiPriority="0" w:semiHidden="0" w:name="header"/>
    <w:lsdException w:qFormat="1" w:uiPriority="99" w:semiHidden="0" w:name="footer"/>
    <w:lsdException w:unhideWhenUsed="0" w:uiPriority="0" w:semiHidden="0" w:name="index heading"/>
    <w:lsdException w:qFormat="1" w:uiPriority="0" w:name="caption"/>
    <w:lsdException w:unhideWhenUsed="0" w:uiPriority="0" w:semiHidden="0" w:name="table of figures"/>
    <w:lsdException w:unhideWhenUsed="0" w:uiPriority="0" w:semiHidden="0" w:name="envelope address"/>
    <w:lsdException w:unhideWhenUsed="0" w:uiPriority="0" w:semiHidden="0" w:name="envelope return"/>
    <w:lsdException w:unhideWhenUsed="0" w:uiPriority="0" w:semiHidden="0" w:name="footnote reference"/>
    <w:lsdException w:unhideWhenUsed="0" w:uiPriority="0" w:semiHidden="0" w:name="annotation reference"/>
    <w:lsdException w:unhideWhenUsed="0" w:uiPriority="0" w:semiHidden="0" w:name="line number"/>
    <w:lsdException w:unhideWhenUsed="0" w:uiPriority="0" w:semiHidden="0" w:name="page number"/>
    <w:lsdException w:unhideWhenUsed="0" w:uiPriority="0" w:semiHidden="0" w:name="endnote reference"/>
    <w:lsdException w:unhideWhenUsed="0" w:uiPriority="0" w:semiHidden="0" w:name="endnote text"/>
    <w:lsdException w:unhideWhenUsed="0" w:uiPriority="0" w:semiHidden="0" w:name="table of authorities"/>
    <w:lsdException w:unhideWhenUsed="0" w:uiPriority="0" w:semiHidden="0" w:name="macro"/>
    <w:lsdException w:unhideWhenUsed="0" w:uiPriority="0" w:semiHidden="0" w:name="toa heading"/>
    <w:lsdException w:unhideWhenUsed="0" w:uiPriority="0" w:semiHidden="0" w:name="List"/>
    <w:lsdException w:unhideWhenUsed="0" w:uiPriority="0" w:semiHidden="0" w:name="List Bullet"/>
    <w:lsdException w:unhideWhenUsed="0" w:uiPriority="0" w:semiHidden="0" w:name="List Number"/>
    <w:lsdException w:unhideWhenUsed="0" w:uiPriority="0" w:semiHidden="0" w:name="List 2"/>
    <w:lsdException w:unhideWhenUsed="0" w:uiPriority="0" w:semiHidden="0" w:name="List 3"/>
    <w:lsdException w:unhideWhenUsed="0" w:uiPriority="0" w:semiHidden="0" w:name="List 4"/>
    <w:lsdException w:unhideWhenUsed="0" w:uiPriority="0" w:semiHidden="0" w:name="List 5"/>
    <w:lsdException w:unhideWhenUsed="0" w:uiPriority="0" w:semiHidden="0" w:name="List Bullet 2"/>
    <w:lsdException w:unhideWhenUsed="0" w:uiPriority="0" w:semiHidden="0" w:name="List Bullet 3"/>
    <w:lsdException w:unhideWhenUsed="0" w:uiPriority="0" w:semiHidden="0" w:name="List Bullet 4"/>
    <w:lsdException w:unhideWhenUsed="0" w:uiPriority="0" w:semiHidden="0" w:name="List Bullet 5"/>
    <w:lsdException w:unhideWhenUsed="0" w:uiPriority="0" w:semiHidden="0" w:name="List Number 2"/>
    <w:lsdException w:unhideWhenUsed="0" w:uiPriority="0" w:semiHidden="0" w:name="List Number 3"/>
    <w:lsdException w:unhideWhenUsed="0" w:uiPriority="0" w:semiHidden="0" w:name="List Number 4"/>
    <w:lsdException w:unhideWhenUsed="0" w:uiPriority="0" w:semiHidden="0" w:name="List Number 5"/>
    <w:lsdException w:qFormat="1" w:unhideWhenUsed="0" w:uiPriority="0" w:semiHidden="0" w:name="Title"/>
    <w:lsdException w:unhideWhenUsed="0" w:uiPriority="0" w:semiHidden="0" w:name="Closing"/>
    <w:lsdException w:unhideWhenUsed="0" w:uiPriority="0" w:semiHidden="0" w:name="Signature"/>
    <w:lsdException w:qFormat="1" w:uiPriority="1" w:name="Default Paragraph Font"/>
    <w:lsdException w:unhideWhenUsed="0" w:uiPriority="0" w:semiHidden="0" w:name="Body Text"/>
    <w:lsdException w:unhideWhenUsed="0" w:uiPriority="0" w:semiHidden="0" w:name="Body Text Indent"/>
    <w:lsdException w:unhideWhenUsed="0" w:uiPriority="0" w:semiHidden="0" w:name="List Continue"/>
    <w:lsdException w:unhideWhenUsed="0" w:uiPriority="0" w:semiHidden="0" w:name="List Continue 2"/>
    <w:lsdException w:unhideWhenUsed="0" w:uiPriority="0" w:semiHidden="0" w:name="List Continue 3"/>
    <w:lsdException w:unhideWhenUsed="0" w:uiPriority="0" w:semiHidden="0" w:name="List Continue 4"/>
    <w:lsdException w:unhideWhenUsed="0" w:uiPriority="0" w:semiHidden="0" w:name="List Continue 5"/>
    <w:lsdException w:unhideWhenUsed="0" w:uiPriority="0" w:semiHidden="0" w:name="Message Header"/>
    <w:lsdException w:qFormat="1" w:unhideWhenUsed="0" w:uiPriority="0" w:semiHidden="0" w:name="Subtitle"/>
    <w:lsdException w:unhideWhenUsed="0" w:uiPriority="0" w:semiHidden="0" w:name="Salutation"/>
    <w:lsdException w:unhideWhenUsed="0" w:uiPriority="0" w:semiHidden="0" w:name="Date"/>
    <w:lsdException w:unhideWhenUsed="0" w:uiPriority="0" w:semiHidden="0" w:name="Body Text First Indent"/>
    <w:lsdException w:unhideWhenUsed="0" w:uiPriority="0" w:semiHidden="0" w:name="Body Text First Indent 2"/>
    <w:lsdException w:unhideWhenUsed="0" w:uiPriority="0" w:semiHidden="0" w:name="Note Heading"/>
    <w:lsdException w:unhideWhenUsed="0" w:uiPriority="0" w:semiHidden="0" w:name="Body Text 2"/>
    <w:lsdException w:unhideWhenUsed="0" w:uiPriority="0" w:semiHidden="0" w:name="Body Text 3"/>
    <w:lsdException w:unhideWhenUsed="0" w:uiPriority="0" w:semiHidden="0" w:name="Body Text Indent 2"/>
    <w:lsdException w:unhideWhenUsed="0" w:uiPriority="0" w:semiHidden="0" w:name="Body Text Indent 3"/>
    <w:lsdException w:unhideWhenUsed="0" w:uiPriority="0" w:semiHidden="0" w:name="Block Text"/>
    <w:lsdException w:unhideWhenUsed="0" w:uiPriority="0" w:semiHidden="0" w:name="Hyperlink"/>
    <w:lsdException w:unhideWhenUsed="0" w:uiPriority="0" w:semiHidden="0" w:name="FollowedHyperlink"/>
    <w:lsdException w:qFormat="1" w:unhideWhenUsed="0" w:uiPriority="0" w:semiHidden="0" w:name="Strong"/>
    <w:lsdException w:qFormat="1" w:unhideWhenUsed="0" w:uiPriority="0" w:semiHidden="0" w:name="Emphasis"/>
    <w:lsdException w:unhideWhenUsed="0" w:uiPriority="0" w:semiHidden="0" w:name="Document Map"/>
    <w:lsdException w:unhideWhenUsed="0" w:uiPriority="0" w:semiHidden="0" w:name="Plain Text"/>
    <w:lsdException w:unhideWhenUsed="0" w:uiPriority="0" w:semiHidden="0" w:name="E-mail Signature"/>
    <w:lsdException w:unhideWhenUsed="0" w:uiPriority="0" w:semiHidden="0" w:name="Normal (Web)"/>
    <w:lsdException w:unhideWhenUsed="0" w:uiPriority="0" w:semiHidden="0" w:name="HTML Acronym"/>
    <w:lsdException w:unhideWhenUsed="0" w:uiPriority="0" w:semiHidden="0" w:name="HTML Address"/>
    <w:lsdException w:unhideWhenUsed="0" w:uiPriority="0" w:semiHidden="0" w:name="HTML Cite"/>
    <w:lsdException w:unhideWhenUsed="0" w:uiPriority="0" w:semiHidden="0" w:name="HTML Code"/>
    <w:lsdException w:unhideWhenUsed="0" w:uiPriority="0" w:semiHidden="0" w:name="HTML Definition"/>
    <w:lsdException w:unhideWhenUsed="0" w:uiPriority="0" w:semiHidden="0" w:name="HTML Keyboard"/>
    <w:lsdException w:qFormat="1" w:uiPriority="0" w:semiHidden="0" w:name="HTML Preformatted"/>
    <w:lsdException w:unhideWhenUsed="0" w:uiPriority="0" w:semiHidden="0" w:name="HTML Sample"/>
    <w:lsdException w:unhideWhenUsed="0" w:uiPriority="0" w:semiHidden="0" w:name="HTML Typewriter"/>
    <w:lsdException w:unhideWhenUsed="0" w:uiPriority="0" w:semiHidden="0" w:name="HTML Variable"/>
    <w:lsdException w:qFormat="1" w:uiPriority="99" w:name="Normal Table"/>
    <w:lsdException w:unhideWhenUsed="0" w:uiPriority="0" w:semiHidden="0" w:name="annotation subject"/>
    <w:lsdException w:uiPriority="0" w:name="Table Simple 1"/>
    <w:lsdException w:uiPriority="0" w:name="Table Simple 2"/>
    <w:lsdException w:uiPriority="0" w:name="Table Simple 3"/>
    <w:lsdException w:uiPriority="0" w:name="Table Classic 1"/>
    <w:lsdException w:uiPriority="0" w:name="Table Classic 2"/>
    <w:lsdException w:uiPriority="0" w:name="Table Classic 3"/>
    <w:lsdException w:uiPriority="0" w:name="Table Classic 4"/>
    <w:lsdException w:uiPriority="0" w:name="Table Colorful 1"/>
    <w:lsdException w:uiPriority="0" w:name="Table Colorful 2"/>
    <w:lsdException w:uiPriority="0" w:name="Table Colorful 3"/>
    <w:lsdException w:uiPriority="0" w:name="Table Columns 1"/>
    <w:lsdException w:uiPriority="0" w:name="Table Columns 2"/>
    <w:lsdException w:uiPriority="0" w:name="Table Columns 3"/>
    <w:lsdException w:uiPriority="0" w:name="Table Columns 4"/>
    <w:lsdException w:uiPriority="0" w:name="Table Columns 5"/>
    <w:lsdException w:uiPriority="0" w:name="Table Grid 1"/>
    <w:lsdException w:uiPriority="0" w:name="Table Grid 2"/>
    <w:lsdException w:uiPriority="0" w:name="Table Grid 3"/>
    <w:lsdException w:uiPriority="0" w:name="Table Grid 4"/>
    <w:lsdException w:uiPriority="0" w:name="Table Grid 5"/>
    <w:lsdException w:uiPriority="0" w:name="Table Grid 6"/>
    <w:lsdException w:uiPriority="0" w:name="Table Grid 7"/>
    <w:lsdException w:uiPriority="0" w:name="Table Grid 8"/>
    <w:lsdException w:uiPriority="0" w:name="Table List 1"/>
    <w:lsdException w:uiPriority="0" w:name="Table List 2"/>
    <w:lsdException w:uiPriority="0" w:name="Table List 3"/>
    <w:lsdException w:uiPriority="0" w:name="Table List 4"/>
    <w:lsdException w:uiPriority="0" w:name="Table List 5"/>
    <w:lsdException w:uiPriority="0" w:name="Table List 6"/>
    <w:lsdException w:uiPriority="0" w:name="Table List 7"/>
    <w:lsdException w:uiPriority="0" w:name="Table List 8"/>
    <w:lsdException w:uiPriority="0" w:name="Table 3D effects 1"/>
    <w:lsdException w:uiPriority="0" w:name="Table 3D effects 2"/>
    <w:lsdException w:uiPriority="0" w:name="Table 3D effects 3"/>
    <w:lsdException w:uiPriority="0" w:name="Table Contemporary"/>
    <w:lsdException w:uiPriority="0" w:name="Table Elegant"/>
    <w:lsdException w:uiPriority="0" w:name="Table Professional"/>
    <w:lsdException w:uiPriority="0" w:name="Table Subtle 1"/>
    <w:lsdException w:uiPriority="0" w:name="Table Subtle 2"/>
    <w:lsdException w:uiPriority="0" w:name="Table Web 1"/>
    <w:lsdException w:uiPriority="0" w:name="Table Web 2"/>
    <w:lsdException w:uiPriority="0" w:name="Table Web 3"/>
    <w:lsdException w:qFormat="1" w:unhideWhenUsed="0" w:uiPriority="0" w:semiHidden="0" w:name="Balloon Text"/>
    <w:lsdException w:unhideWhenUsed="0" w:uiPriority="0" w:semiHidden="0" w:name="Table Grid"/>
    <w:lsdException w:uiPriority="0" w:name="Table Theme"/>
    <w:lsdException w:unhideWhenUsed="0" w:uiPriority="60" w:semiHidden="0" w:name="Light Shading"/>
    <w:lsdException w:unhideWhenUsed="0" w:uiPriority="61" w:semiHidden="0" w:name="Light List"/>
    <w:lsdException w:unhideWhenUsed="0" w:uiPriority="62" w:semiHidden="0" w:name="Light Grid"/>
    <w:lsdException w:unhideWhenUsed="0" w:uiPriority="63" w:semiHidden="0" w:name="Medium Shading 1"/>
    <w:lsdException w:unhideWhenUsed="0" w:uiPriority="64" w:semiHidden="0" w:name="Medium Shading 2"/>
    <w:lsdException w:unhideWhenUsed="0" w:uiPriority="65" w:semiHidden="0" w:name="Medium List 1"/>
    <w:lsdException w:unhideWhenUsed="0" w:uiPriority="66" w:semiHidden="0" w:name="Medium List 2"/>
    <w:lsdException w:unhideWhenUsed="0" w:uiPriority="67" w:semiHidden="0" w:name="Medium Grid 1"/>
    <w:lsdException w:unhideWhenUsed="0" w:uiPriority="68" w:semiHidden="0" w:name="Medium Grid 2"/>
    <w:lsdException w:unhideWhenUsed="0" w:uiPriority="69" w:semiHidden="0" w:name="Medium Grid 3"/>
    <w:lsdException w:unhideWhenUsed="0" w:uiPriority="70" w:semiHidden="0" w:name="Dark List"/>
    <w:lsdException w:unhideWhenUsed="0" w:uiPriority="71" w:semiHidden="0" w:name="Colorful Shading"/>
    <w:lsdException w:unhideWhenUsed="0" w:uiPriority="72" w:semiHidden="0" w:name="Colorful List"/>
    <w:lsdException w:unhideWhenUsed="0" w:uiPriority="73" w:semiHidden="0" w:name="Colorful Grid"/>
    <w:lsdException w:unhideWhenUsed="0" w:uiPriority="60" w:semiHidden="0" w:name="Light Shading Accent 1"/>
    <w:lsdException w:unhideWhenUsed="0" w:uiPriority="61" w:semiHidden="0" w:name="Light List Accent 1"/>
    <w:lsdException w:unhideWhenUsed="0" w:uiPriority="62" w:semiHidden="0" w:name="Light Grid Accent 1"/>
    <w:lsdException w:unhideWhenUsed="0" w:uiPriority="63" w:semiHidden="0" w:name="Medium Shading 1 Accent 1"/>
    <w:lsdException w:unhideWhenUsed="0" w:uiPriority="64" w:semiHidden="0" w:name="Medium Shading 2 Accent 1"/>
    <w:lsdException w:unhideWhenUsed="0" w:uiPriority="65" w:semiHidden="0" w:name="Medium List 1 Accent 1"/>
    <w:lsdException w:unhideWhenUsed="0" w:uiPriority="66" w:semiHidden="0" w:name="Medium List 2 Accent 1"/>
    <w:lsdException w:unhideWhenUsed="0" w:uiPriority="67" w:semiHidden="0" w:name="Medium Grid 1 Accent 1"/>
    <w:lsdException w:unhideWhenUsed="0" w:uiPriority="68" w:semiHidden="0" w:name="Medium Grid 2 Accent 1"/>
    <w:lsdException w:unhideWhenUsed="0" w:uiPriority="69" w:semiHidden="0" w:name="Medium Grid 3 Accent 1"/>
    <w:lsdException w:unhideWhenUsed="0" w:uiPriority="70" w:semiHidden="0" w:name="Dark List Accent 1"/>
    <w:lsdException w:unhideWhenUsed="0" w:uiPriority="71" w:semiHidden="0" w:name="Colorful Shading Accent 1"/>
    <w:lsdException w:unhideWhenUsed="0" w:uiPriority="72" w:semiHidden="0" w:name="Colorful List Accent 1"/>
    <w:lsdException w:unhideWhenUsed="0" w:uiPriority="73" w:semiHidden="0" w:name="Colorful Grid Accent 1"/>
    <w:lsdException w:unhideWhenUsed="0" w:uiPriority="60" w:semiHidden="0" w:name="Light Shading Accent 2"/>
    <w:lsdException w:unhideWhenUsed="0" w:uiPriority="61" w:semiHidden="0" w:name="Light List Accent 2"/>
    <w:lsdException w:unhideWhenUsed="0" w:uiPriority="62" w:semiHidden="0" w:name="Light Grid Accent 2"/>
    <w:lsdException w:unhideWhenUsed="0" w:uiPriority="63" w:semiHidden="0" w:name="Medium Shading 1 Accent 2"/>
    <w:lsdException w:unhideWhenUsed="0" w:uiPriority="64" w:semiHidden="0" w:name="Medium Shading 2 Accent 2"/>
    <w:lsdException w:unhideWhenUsed="0" w:uiPriority="65" w:semiHidden="0" w:name="Medium List 1 Accent 2"/>
    <w:lsdException w:unhideWhenUsed="0" w:uiPriority="66" w:semiHidden="0" w:name="Medium List 2 Accent 2"/>
    <w:lsdException w:unhideWhenUsed="0" w:uiPriority="67" w:semiHidden="0" w:name="Medium Grid 1 Accent 2"/>
    <w:lsdException w:unhideWhenUsed="0" w:uiPriority="68" w:semiHidden="0" w:name="Medium Grid 2 Accent 2"/>
    <w:lsdException w:unhideWhenUsed="0" w:uiPriority="69" w:semiHidden="0" w:name="Medium Grid 3 Accent 2"/>
    <w:lsdException w:unhideWhenUsed="0" w:uiPriority="70" w:semiHidden="0" w:name="Dark List Accent 2"/>
    <w:lsdException w:unhideWhenUsed="0" w:uiPriority="71" w:semiHidden="0" w:name="Colorful Shading Accent 2"/>
    <w:lsdException w:unhideWhenUsed="0" w:uiPriority="72" w:semiHidden="0" w:name="Colorful List Accent 2"/>
    <w:lsdException w:unhideWhenUsed="0" w:uiPriority="73" w:semiHidden="0" w:name="Colorful Grid Accent 2"/>
    <w:lsdException w:unhideWhenUsed="0" w:uiPriority="60" w:semiHidden="0" w:name="Light Shading Accent 3"/>
    <w:lsdException w:unhideWhenUsed="0" w:uiPriority="61" w:semiHidden="0" w:name="Light List Accent 3"/>
    <w:lsdException w:unhideWhenUsed="0" w:uiPriority="62" w:semiHidden="0" w:name="Light Grid Accent 3"/>
    <w:lsdException w:unhideWhenUsed="0" w:uiPriority="63" w:semiHidden="0" w:name="Medium Shading 1 Accent 3"/>
    <w:lsdException w:unhideWhenUsed="0" w:uiPriority="64" w:semiHidden="0" w:name="Medium Shading 2 Accent 3"/>
    <w:lsdException w:unhideWhenUsed="0" w:uiPriority="65" w:semiHidden="0" w:name="Medium List 1 Accent 3"/>
    <w:lsdException w:unhideWhenUsed="0" w:uiPriority="66" w:semiHidden="0" w:name="Medium List 2 Accent 3"/>
    <w:lsdException w:unhideWhenUsed="0" w:uiPriority="67" w:semiHidden="0" w:name="Medium Grid 1 Accent 3"/>
    <w:lsdException w:unhideWhenUsed="0" w:uiPriority="68" w:semiHidden="0" w:name="Medium Grid 2 Accent 3"/>
    <w:lsdException w:unhideWhenUsed="0" w:uiPriority="69" w:semiHidden="0" w:name="Medium Grid 3 Accent 3"/>
    <w:lsdException w:unhideWhenUsed="0" w:uiPriority="70" w:semiHidden="0" w:name="Dark List Accent 3"/>
    <w:lsdException w:unhideWhenUsed="0" w:uiPriority="71" w:semiHidden="0" w:name="Colorful Shading Accent 3"/>
    <w:lsdException w:unhideWhenUsed="0" w:uiPriority="72" w:semiHidden="0" w:name="Colorful List Accent 3"/>
    <w:lsdException w:unhideWhenUsed="0" w:uiPriority="73" w:semiHidden="0" w:name="Colorful Grid Accent 3"/>
    <w:lsdException w:unhideWhenUsed="0" w:uiPriority="60" w:semiHidden="0" w:name="Light Shading Accent 4"/>
    <w:lsdException w:unhideWhenUsed="0" w:uiPriority="61" w:semiHidden="0" w:name="Light List Accent 4"/>
    <w:lsdException w:unhideWhenUsed="0" w:uiPriority="62" w:semiHidden="0" w:name="Light Grid Accent 4"/>
    <w:lsdException w:unhideWhenUsed="0" w:uiPriority="63" w:semiHidden="0" w:name="Medium Shading 1 Accent 4"/>
    <w:lsdException w:unhideWhenUsed="0" w:uiPriority="64" w:semiHidden="0" w:name="Medium Shading 2 Accent 4"/>
    <w:lsdException w:unhideWhenUsed="0" w:uiPriority="65" w:semiHidden="0" w:name="Medium List 1 Accent 4"/>
    <w:lsdException w:unhideWhenUsed="0" w:uiPriority="66" w:semiHidden="0" w:name="Medium List 2 Accent 4"/>
    <w:lsdException w:unhideWhenUsed="0" w:uiPriority="67" w:semiHidden="0" w:name="Medium Grid 1 Accent 4"/>
    <w:lsdException w:unhideWhenUsed="0" w:uiPriority="68" w:semiHidden="0" w:name="Medium Grid 2 Accent 4"/>
    <w:lsdException w:unhideWhenUsed="0" w:uiPriority="69" w:semiHidden="0" w:name="Medium Grid 3 Accent 4"/>
    <w:lsdException w:unhideWhenUsed="0" w:uiPriority="70" w:semiHidden="0" w:name="Dark List Accent 4"/>
    <w:lsdException w:unhideWhenUsed="0" w:uiPriority="71" w:semiHidden="0" w:name="Colorful Shading Accent 4"/>
    <w:lsdException w:unhideWhenUsed="0" w:uiPriority="72" w:semiHidden="0" w:name="Colorful List Accent 4"/>
    <w:lsdException w:unhideWhenUsed="0" w:uiPriority="73" w:semiHidden="0" w:name="Colorful Grid Accent 4"/>
    <w:lsdException w:unhideWhenUsed="0" w:uiPriority="60" w:semiHidden="0" w:name="Light Shading Accent 5"/>
    <w:lsdException w:unhideWhenUsed="0" w:uiPriority="61" w:semiHidden="0" w:name="Light List Accent 5"/>
    <w:lsdException w:unhideWhenUsed="0" w:uiPriority="62" w:semiHidden="0" w:name="Light Grid Accent 5"/>
    <w:lsdException w:unhideWhenUsed="0" w:uiPriority="63" w:semiHidden="0" w:name="Medium Shading 1 Accent 5"/>
    <w:lsdException w:unhideWhenUsed="0" w:uiPriority="64" w:semiHidden="0" w:name="Medium Shading 2 Accent 5"/>
    <w:lsdException w:unhideWhenUsed="0" w:uiPriority="65" w:semiHidden="0" w:name="Medium List 1 Accent 5"/>
    <w:lsdException w:unhideWhenUsed="0" w:uiPriority="66" w:semiHidden="0" w:name="Medium List 2 Accent 5"/>
    <w:lsdException w:unhideWhenUsed="0" w:uiPriority="67" w:semiHidden="0" w:name="Medium Grid 1 Accent 5"/>
    <w:lsdException w:unhideWhenUsed="0" w:uiPriority="68" w:semiHidden="0" w:name="Medium Grid 2 Accent 5"/>
    <w:lsdException w:unhideWhenUsed="0" w:uiPriority="69" w:semiHidden="0" w:name="Medium Grid 3 Accent 5"/>
    <w:lsdException w:unhideWhenUsed="0" w:uiPriority="70" w:semiHidden="0" w:name="Dark List Accent 5"/>
    <w:lsdException w:unhideWhenUsed="0" w:uiPriority="71" w:semiHidden="0" w:name="Colorful Shading Accent 5"/>
    <w:lsdException w:unhideWhenUsed="0" w:uiPriority="72" w:semiHidden="0" w:name="Colorful List Accent 5"/>
    <w:lsdException w:unhideWhenUsed="0" w:uiPriority="73" w:semiHidden="0" w:name="Colorful Grid Accent 5"/>
    <w:lsdException w:unhideWhenUsed="0" w:uiPriority="60" w:semiHidden="0" w:name="Light Shading Accent 6"/>
    <w:lsdException w:unhideWhenUsed="0" w:uiPriority="61" w:semiHidden="0" w:name="Light List Accent 6"/>
    <w:lsdException w:unhideWhenUsed="0" w:uiPriority="62" w:semiHidden="0" w:name="Light Grid Accent 6"/>
    <w:lsdException w:unhideWhenUsed="0" w:uiPriority="63" w:semiHidden="0" w:name="Medium Shading 1 Accent 6"/>
    <w:lsdException w:unhideWhenUsed="0" w:uiPriority="64" w:semiHidden="0" w:name="Medium Shading 2 Accent 6"/>
    <w:lsdException w:unhideWhenUsed="0" w:uiPriority="65" w:semiHidden="0" w:name="Medium List 1 Accent 6"/>
    <w:lsdException w:unhideWhenUsed="0" w:uiPriority="66" w:semiHidden="0" w:name="Medium List 2 Accent 6"/>
    <w:lsdException w:unhideWhenUsed="0" w:uiPriority="67" w:semiHidden="0" w:name="Medium Grid 1 Accent 6"/>
    <w:lsdException w:unhideWhenUsed="0" w:uiPriority="68" w:semiHidden="0" w:name="Medium Grid 2 Accent 6"/>
    <w:lsdException w:unhideWhenUsed="0" w:uiPriority="69" w:semiHidden="0" w:name="Medium Grid 3 Accent 6"/>
    <w:lsdException w:unhideWhenUsed="0" w:uiPriority="70" w:semiHidden="0" w:name="Dark List Accent 6"/>
    <w:lsdException w:unhideWhenUsed="0" w:uiPriority="71" w:semiHidden="0" w:name="Colorful Shading Accent 6"/>
    <w:lsdException w:unhideWhenUsed="0" w:uiPriority="72" w:semiHidden="0" w:name="Colorful List Accent 6"/>
    <w:lsdException w:unhideWhenUsed="0" w:uiPriority="73" w:semiHidden="0" w:name="Colorful Grid Accent 6"/>
  </w:latentStyles>
  <w:style w:type="paragraph" w:default="1" w:styleId="1">
    <w:name w:val="Normal"/>
    <w:qFormat/>
    <w:uiPriority w:val="0"/>
    <w:pPr>
      <w:widowControl w:val="0"/>
      <w:jc w:val="both"/>
    </w:pPr>
    <w:rPr>
      <w:rFonts w:ascii="Times New Roman" w:hAnsi="Times New Roman" w:eastAsia="宋体" w:cs="Times New Roman"/>
      <w:kern w:val="2"/>
      <w:sz w:val="21"/>
      <w:szCs w:val="24"/>
      <w:lang w:val="en-US" w:eastAsia="zh-CN" w:bidi="ar-SA"/>
    </w:rPr>
  </w:style>
  <w:style w:type="character" w:default="1" w:styleId="6">
    <w:name w:val="Default Paragraph Font"/>
    <w:semiHidden/>
    <w:unhideWhenUsed/>
    <w:qFormat/>
    <w:uiPriority w:val="1"/>
  </w:style>
  <w:style w:type="table" w:default="1" w:styleId="5">
    <w:name w:val="Normal Table"/>
    <w:semiHidden/>
    <w:unhideWhenUsed/>
    <w:qFormat/>
    <w:uiPriority w:val="99"/>
    <w:tblPr>
      <w:tblCellMar>
        <w:top w:w="0" w:type="dxa"/>
        <w:left w:w="108" w:type="dxa"/>
        <w:bottom w:w="0" w:type="dxa"/>
        <w:right w:w="108" w:type="dxa"/>
      </w:tblCellMar>
    </w:tblPr>
  </w:style>
  <w:style w:type="paragraph" w:styleId="2">
    <w:name w:val="Balloon Text"/>
    <w:basedOn w:val="1"/>
    <w:link w:val="7"/>
    <w:qFormat/>
    <w:uiPriority w:val="0"/>
    <w:rPr>
      <w:sz w:val="18"/>
      <w:szCs w:val="18"/>
    </w:rPr>
  </w:style>
  <w:style w:type="paragraph" w:styleId="3">
    <w:name w:val="footer"/>
    <w:basedOn w:val="1"/>
    <w:unhideWhenUsed/>
    <w:qFormat/>
    <w:uiPriority w:val="99"/>
    <w:pPr>
      <w:tabs>
        <w:tab w:val="center" w:pos="4153"/>
        <w:tab w:val="right" w:pos="8306"/>
      </w:tabs>
      <w:snapToGrid w:val="0"/>
      <w:jc w:val="left"/>
    </w:pPr>
    <w:rPr>
      <w:sz w:val="18"/>
      <w:szCs w:val="18"/>
    </w:rPr>
  </w:style>
  <w:style w:type="paragraph" w:styleId="4">
    <w:name w:val="HTML Preformatted"/>
    <w:basedOn w:val="1"/>
    <w:unhideWhenUsed/>
    <w:qFormat/>
    <w:uiPriority w:val="0"/>
    <w:pPr>
      <w:widowControl/>
      <w:tabs>
        <w:tab w:val="left" w:pos="916"/>
        <w:tab w:val="left" w:pos="1832"/>
        <w:tab w:val="left" w:pos="2748"/>
        <w:tab w:val="left" w:pos="3664"/>
        <w:tab w:val="left" w:pos="4580"/>
        <w:tab w:val="left" w:pos="5496"/>
        <w:tab w:val="left" w:pos="6412"/>
        <w:tab w:val="left" w:pos="7328"/>
        <w:tab w:val="left" w:pos="8244"/>
        <w:tab w:val="left" w:pos="9160"/>
        <w:tab w:val="left" w:pos="10076"/>
        <w:tab w:val="left" w:pos="10992"/>
        <w:tab w:val="left" w:pos="11908"/>
        <w:tab w:val="left" w:pos="12824"/>
        <w:tab w:val="left" w:pos="13740"/>
        <w:tab w:val="left" w:pos="14656"/>
      </w:tabs>
      <w:jc w:val="left"/>
    </w:pPr>
    <w:rPr>
      <w:rFonts w:ascii="宋体" w:hAnsi="宋体" w:cs="宋体"/>
      <w:kern w:val="0"/>
      <w:sz w:val="24"/>
    </w:rPr>
  </w:style>
  <w:style w:type="character" w:customStyle="1" w:styleId="7">
    <w:name w:val="批注框文本 Char"/>
    <w:basedOn w:val="6"/>
    <w:link w:val="2"/>
    <w:qFormat/>
    <w:uiPriority w:val="0"/>
    <w:rPr>
      <w:kern w:val="2"/>
      <w:sz w:val="18"/>
      <w:szCs w:val="18"/>
    </w:rPr>
  </w:style>
</w:styles>
</file>

<file path=word/_rels/document.xml.rels><?xml version="1.0" encoding="UTF-8" standalone="yes"?>
<Relationships xmlns="http://schemas.openxmlformats.org/package/2006/relationships"><Relationship Id="rId5" Type="http://schemas.openxmlformats.org/officeDocument/2006/relationships/fontTable" Target="fontTable.xml"/><Relationship Id="rId4" Type="http://schemas.openxmlformats.org/officeDocument/2006/relationships/customXml" Target="../customXml/item1.xml"/><Relationship Id="rId3" Type="http://schemas.openxmlformats.org/officeDocument/2006/relationships/theme" Target="theme/theme1.xml"/><Relationship Id="rId2" Type="http://schemas.openxmlformats.org/officeDocument/2006/relationships/settings" Target="settings.xml"/><Relationship Id="rId1" Type="http://schemas.openxmlformats.org/officeDocument/2006/relationships/styles" Target="styles.xml"/></Relationships>
</file>

<file path=word/theme/theme1.xml><?xml version="1.0" encoding="utf-8"?>
<a:theme xmlns:a="http://schemas.openxmlformats.org/drawingml/2006/main" name="Office 主题">
  <a:themeElements>
    <a:clrScheme name="Office">
      <a:dk1>
        <a:sysClr val="windowText" lastClr="000000"/>
      </a:dk1>
      <a:lt1>
        <a:sysClr val="window" lastClr="FFFFFF"/>
      </a:lt1>
      <a:dk2>
        <a:srgbClr val="44546A"/>
      </a:dk2>
      <a:lt2>
        <a:srgbClr val="E7E6E6"/>
      </a:lt2>
      <a:accent1>
        <a:srgbClr val="5B9BD5"/>
      </a:accent1>
      <a:accent2>
        <a:srgbClr val="ED7D31"/>
      </a:accent2>
      <a:accent3>
        <a:srgbClr val="A5A5A5"/>
      </a:accent3>
      <a:accent4>
        <a:srgbClr val="FFC000"/>
      </a:accent4>
      <a:accent5>
        <a:srgbClr val="4472C4"/>
      </a:accent5>
      <a:accent6>
        <a:srgbClr val="70AD47"/>
      </a:accent6>
      <a:hlink>
        <a:srgbClr val="0563C1"/>
      </a:hlink>
      <a:folHlink>
        <a:srgbClr val="954F72"/>
      </a:folHlink>
    </a:clrScheme>
    <a:fontScheme name="Office">
      <a:majorFont>
        <a:latin typeface="Calibri Light"/>
        <a:ea typeface=""/>
        <a:cs typeface=""/>
        <a:font script="Jpan" typeface="ＭＳ ゴシック"/>
        <a:font script="Hang" typeface="맑은 고딕"/>
        <a:font script="Hans" typeface="宋体"/>
        <a:font script="Hant" typeface="新細明體"/>
        <a:font script="Arab" typeface="Times New Roman"/>
        <a:font script="Hebr" typeface="Times New Roman"/>
        <a:font script="Thai" typeface="Angsana New"/>
        <a:font script="Ethi" typeface="Nyala"/>
        <a:font script="Beng" typeface="Vrinda"/>
        <a:font script="Gujr" typeface="Shruti"/>
        <a:font script="Khmr" typeface="MoolBoran"/>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Times New Roman"/>
        <a:font script="Uigh" typeface="Microsoft Uighur"/>
        <a:font script="Geor" typeface="Sylfaen"/>
      </a:majorFont>
      <a:minorFont>
        <a:latin typeface="Calibri"/>
        <a:ea typeface=""/>
        <a:cs typeface=""/>
        <a:font script="Jpan" typeface="ＭＳ 明朝"/>
        <a:font script="Hang" typeface="맑은 고딕"/>
        <a:font script="Hans" typeface="宋体"/>
        <a:font script="Hant" typeface="新細明體"/>
        <a:font script="Arab" typeface="Arial"/>
        <a:font script="Hebr" typeface="Arial"/>
        <a:font script="Thai" typeface="Cordia New"/>
        <a:font script="Ethi" typeface="Nyala"/>
        <a:font script="Beng" typeface="Vrinda"/>
        <a:font script="Gujr" typeface="Shruti"/>
        <a:font script="Khmr" typeface="DaunPenh"/>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Arial"/>
        <a:font script="Uigh" typeface="Microsoft Uighur"/>
        <a:font script="Geor" typeface="Sylfaen"/>
      </a:minorFont>
    </a:fontScheme>
    <a:fmtScheme name="Office">
      <a:fillStyleLst>
        <a:solidFill>
          <a:schemeClr val="phClr"/>
        </a:solidFill>
        <a:gradFill rotWithShape="true">
          <a:gsLst>
            <a:gs pos="0">
              <a:schemeClr val="phClr">
                <a:lumMod val="110000"/>
                <a:satMod val="105000"/>
                <a:tint val="67000"/>
              </a:schemeClr>
            </a:gs>
            <a:gs pos="50000">
              <a:schemeClr val="phClr">
                <a:lumMod val="105000"/>
                <a:satMod val="103000"/>
                <a:tint val="73000"/>
              </a:schemeClr>
            </a:gs>
            <a:gs pos="100000">
              <a:schemeClr val="phClr">
                <a:lumMod val="105000"/>
                <a:satMod val="109000"/>
                <a:tint val="81000"/>
              </a:schemeClr>
            </a:gs>
          </a:gsLst>
          <a:lin ang="5400000" scaled="false"/>
        </a:gradFill>
        <a:gradFill rotWithShape="true">
          <a:gsLst>
            <a:gs pos="0">
              <a:schemeClr val="phClr">
                <a:satMod val="103000"/>
                <a:lumMod val="102000"/>
                <a:tint val="94000"/>
              </a:schemeClr>
            </a:gs>
            <a:gs pos="50000">
              <a:schemeClr val="phClr">
                <a:satMod val="110000"/>
                <a:lumMod val="100000"/>
                <a:shade val="100000"/>
              </a:schemeClr>
            </a:gs>
            <a:gs pos="100000">
              <a:schemeClr val="phClr">
                <a:lumMod val="99000"/>
                <a:satMod val="120000"/>
                <a:shade val="78000"/>
              </a:schemeClr>
            </a:gs>
          </a:gsLst>
          <a:lin ang="5400000" scaled="false"/>
        </a:gradFill>
      </a:fillStyleLst>
      <a:lnStyleLst>
        <a:ln w="6350" cap="flat" cmpd="sng" algn="ctr">
          <a:solidFill>
            <a:schemeClr val="phClr"/>
          </a:solidFill>
          <a:prstDash val="solid"/>
          <a:miter lim="800000"/>
        </a:ln>
        <a:ln w="12700" cap="flat" cmpd="sng" algn="ctr">
          <a:solidFill>
            <a:schemeClr val="phClr"/>
          </a:solidFill>
          <a:prstDash val="solid"/>
          <a:miter lim="800000"/>
        </a:ln>
        <a:ln w="19050" cap="flat" cmpd="sng" algn="ctr">
          <a:solidFill>
            <a:schemeClr val="phClr"/>
          </a:solidFill>
          <a:prstDash val="solid"/>
          <a:miter lim="800000"/>
        </a:ln>
      </a:lnStyleLst>
      <a:effectStyleLst>
        <a:effectStyle>
          <a:effectLst/>
        </a:effectStyle>
        <a:effectStyle>
          <a:effectLst/>
        </a:effectStyle>
        <a:effectStyle>
          <a:effectLst>
            <a:outerShdw blurRad="57150" dist="19050" dir="5400000" algn="ctr" rotWithShape="0">
              <a:srgbClr val="000000">
                <a:alpha val="63000"/>
              </a:srgbClr>
            </a:outerShdw>
          </a:effectLst>
        </a:effectStyle>
      </a:effectStyleLst>
      <a:bgFillStyleLst>
        <a:solidFill>
          <a:schemeClr val="phClr"/>
        </a:solidFill>
        <a:solidFill>
          <a:schemeClr val="phClr">
            <a:tint val="95000"/>
            <a:satMod val="170000"/>
          </a:schemeClr>
        </a:solidFill>
        <a:gradFill rotWithShape="true">
          <a:gsLst>
            <a:gs pos="0">
              <a:schemeClr val="phClr">
                <a:tint val="93000"/>
                <a:satMod val="150000"/>
                <a:shade val="98000"/>
                <a:lumMod val="102000"/>
              </a:schemeClr>
            </a:gs>
            <a:gs pos="50000">
              <a:schemeClr val="phClr">
                <a:tint val="98000"/>
                <a:satMod val="130000"/>
                <a:shade val="90000"/>
                <a:lumMod val="103000"/>
              </a:schemeClr>
            </a:gs>
            <a:gs pos="100000">
              <a:schemeClr val="phClr">
                <a:shade val="63000"/>
                <a:satMod val="120000"/>
              </a:schemeClr>
            </a:gs>
          </a:gsLst>
          <a:lin ang="5400000" scaled="false"/>
        </a:gradFill>
      </a:bgFillStyleLst>
    </a:fmtScheme>
  </a:themeElements>
  <a:objectDefaults/>
</a:theme>
</file>

<file path=customXml/_rels/item1.xml.rels><?xml version="1.0" encoding="UTF-8" standalone="yes"?>
<Relationships xmlns="http://schemas.openxmlformats.org/package/2006/relationships"><Relationship Id="rId1" Type="http://schemas.openxmlformats.org/officeDocument/2006/relationships/customXmlProps" Target="itemProps1.xml"/></Relationships>
</file>

<file path=customXml/item1.xml><?xml version="1.0" encoding="utf-8"?>
<s:customData xmlns="http://www.wps.cn/officeDocument/2013/wpsCustomData" xmlns:s="http://www.wps.cn/officeDocument/2013/wpsCustomData">
  <customSectProps>
    <customSectPr/>
  </customSectProps>
</s:customData>
</file>

<file path=customXml/itemProps1.xml><?xml version="1.0" encoding="utf-8"?>
<ds:datastoreItem xmlns:ds="http://schemas.openxmlformats.org/officeDocument/2006/customXml" ds:itemID="{B1977F7D-205B-4081-913C-38D41E755F92}">
  <ds:schemaRefs>
    <ds:schemaRef ds:uri="http://www.wps.cn/officeDocument/2013/wpsCustomData"/>
  </ds:schemaRefs>
</ds:datastoreItem>
</file>

<file path=docProps/app.xml><?xml version="1.0" encoding="utf-8"?>
<Properties xmlns="http://schemas.openxmlformats.org/officeDocument/2006/extended-properties" xmlns:vt="http://schemas.openxmlformats.org/officeDocument/2006/docPropsVTypes">
  <Template>Normal</Template>
  <Company>国家统计局</Company>
  <Pages>5</Pages>
  <Words>1873</Words>
  <Characters>379</Characters>
  <Lines>3</Lines>
  <Paragraphs>4</Paragraphs>
  <TotalTime>0</TotalTime>
  <ScaleCrop>false</ScaleCrop>
  <LinksUpToDate>false</LinksUpToDate>
  <CharactersWithSpaces>2248</CharactersWithSpaces>
  <Application>WPS Office_11.8.2.10290_F1E327BC-269C-435d-A152-05C5408002CA</Application>
  <DocSecurity>0</DocSecurity>
</Properties>
</file>

<file path=docProps/core.xml><?xml version="1.0" encoding="utf-8"?>
<cp:coreProperties xmlns:cp="http://schemas.openxmlformats.org/package/2006/metadata/core-properties" xmlns:dc="http://purl.org/dc/elements/1.1/" xmlns:dcterms="http://purl.org/dc/terms/" xmlns:dcmitype="http://purl.org/dc/dcmitype/" xmlns:xsi="http://www.w3.org/2001/XMLSchema-instance">
  <dcterms:created xsi:type="dcterms:W3CDTF">2025-01-10T10:43:00Z</dcterms:created>
  <dc:creator>统计局收发人员</dc:creator>
  <cp:lastModifiedBy>user</cp:lastModifiedBy>
  <cp:lastPrinted>2023-10-12T16:43:00Z</cp:lastPrinted>
  <dcterms:modified xsi:type="dcterms:W3CDTF">2025-01-10T15:46:02Z</dcterms:modified>
  <cp:revision>2</cp:revision>
</cp:coreProperties>
</file>

<file path=docProps/custom.xml><?xml version="1.0" encoding="utf-8"?>
<Properties xmlns="http://schemas.openxmlformats.org/officeDocument/2006/custom-properties" xmlns:vt="http://schemas.openxmlformats.org/officeDocument/2006/docPropsVTypes">
  <property fmtid="{D5CDD505-2E9C-101B-9397-08002B2CF9AE}" pid="2" name="KSOProductBuildVer">
    <vt:lpwstr>2052-11.8.2.10290</vt:lpwstr>
  </property>
</Properties>
</file>