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ascii="方正小标宋_GBK" w:hAnsi="方正仿宋_GBK" w:eastAsia="方正小标宋_GBK" w:cs="方正仿宋_GBK"/>
          <w:color w:val="000000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color w:val="000000"/>
          <w:sz w:val="44"/>
          <w:szCs w:val="44"/>
        </w:rPr>
        <w:t>重庆市九龙坡区广播电视局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仿宋_GBK" w:eastAsia="方正小标宋_GBK" w:cs="方正仿宋_GBK"/>
          <w:color w:val="000000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color w:val="000000"/>
          <w:sz w:val="44"/>
          <w:szCs w:val="44"/>
        </w:rPr>
        <w:t>关于2024年度九龙坡区有线电视运营服务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仿宋_GBK" w:eastAsia="方正小标宋_GBK" w:cs="方正仿宋_GBK"/>
          <w:color w:val="000000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color w:val="000000"/>
          <w:sz w:val="44"/>
          <w:szCs w:val="44"/>
        </w:rPr>
        <w:t>质量抽查结果的公示</w:t>
      </w:r>
    </w:p>
    <w:p>
      <w:pPr>
        <w:spacing w:line="600" w:lineRule="exact"/>
      </w:pPr>
    </w:p>
    <w:p>
      <w:pPr>
        <w:pStyle w:val="7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color w:val="333333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>为规范有线电视运营服务行为，提高服务质量，维护用户的合法权益，根据《</w:t>
      </w:r>
      <w:r>
        <w:rPr>
          <w:rFonts w:ascii="Times New Roman" w:hAnsi="Times New Roman" w:eastAsia="方正仿宋_GBK"/>
          <w:sz w:val="32"/>
          <w:szCs w:val="32"/>
        </w:rPr>
        <w:t>重庆市</w:t>
      </w:r>
      <w:r>
        <w:rPr>
          <w:rFonts w:hint="eastAsia" w:ascii="Times New Roman" w:hAnsi="Times New Roman" w:eastAsia="方正仿宋_GBK"/>
          <w:sz w:val="32"/>
          <w:szCs w:val="32"/>
        </w:rPr>
        <w:t>广播电视局</w:t>
      </w:r>
      <w:r>
        <w:rPr>
          <w:rFonts w:ascii="Times New Roman" w:hAnsi="Times New Roman" w:eastAsia="方正仿宋_GBK"/>
          <w:sz w:val="32"/>
          <w:szCs w:val="32"/>
        </w:rPr>
        <w:t>关于开展202</w:t>
      </w:r>
      <w:r>
        <w:rPr>
          <w:rFonts w:hint="eastAsia" w:ascii="Times New Roman" w:hAnsi="Times New Roman" w:eastAsia="方正仿宋_GBK"/>
          <w:sz w:val="32"/>
          <w:szCs w:val="32"/>
        </w:rPr>
        <w:t>4</w:t>
      </w:r>
      <w:r>
        <w:rPr>
          <w:rFonts w:ascii="Times New Roman" w:hAnsi="Times New Roman" w:eastAsia="方正仿宋_GBK"/>
          <w:sz w:val="32"/>
          <w:szCs w:val="32"/>
        </w:rPr>
        <w:t>年度重庆有线电视运营服务质量抽查工作的通知</w:t>
      </w:r>
      <w:r>
        <w:rPr>
          <w:rFonts w:hint="eastAsia" w:ascii="方正仿宋_GBK" w:eastAsia="方正仿宋_GBK"/>
          <w:color w:val="333333"/>
          <w:sz w:val="32"/>
          <w:szCs w:val="32"/>
        </w:rPr>
        <w:t>》工作要求，我委于</w:t>
      </w:r>
      <w:r>
        <w:rPr>
          <w:rFonts w:ascii="Times New Roman" w:hAnsi="Times New Roman" w:eastAsia="方正仿宋_GBK" w:cs="Times New Roman"/>
          <w:color w:val="333333"/>
          <w:sz w:val="32"/>
          <w:szCs w:val="32"/>
        </w:rPr>
        <w:t>2024</w:t>
      </w:r>
      <w:r>
        <w:rPr>
          <w:rFonts w:hint="eastAsia" w:ascii="方正仿宋_GBK" w:eastAsia="方正仿宋_GBK"/>
          <w:color w:val="333333"/>
          <w:sz w:val="32"/>
          <w:szCs w:val="32"/>
        </w:rPr>
        <w:t>年</w:t>
      </w:r>
      <w:r>
        <w:rPr>
          <w:rFonts w:ascii="Times New Roman" w:hAnsi="Times New Roman" w:eastAsia="方正仿宋_GBK" w:cs="Times New Roman"/>
          <w:color w:val="333333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2</w:t>
      </w:r>
      <w:r>
        <w:rPr>
          <w:rFonts w:hint="eastAsia" w:ascii="方正仿宋_GBK" w:eastAsia="方正仿宋_GBK"/>
          <w:color w:val="333333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11</w:t>
      </w:r>
      <w:r>
        <w:rPr>
          <w:rFonts w:hint="eastAsia" w:ascii="方正仿宋_GBK" w:eastAsia="方正仿宋_GBK"/>
          <w:color w:val="333333"/>
          <w:sz w:val="32"/>
          <w:szCs w:val="32"/>
        </w:rPr>
        <w:t>日至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12</w:t>
      </w:r>
      <w:r>
        <w:rPr>
          <w:rFonts w:hint="eastAsia" w:ascii="方正仿宋_GBK" w:eastAsia="方正仿宋_GBK"/>
          <w:color w:val="333333"/>
          <w:sz w:val="32"/>
          <w:szCs w:val="32"/>
        </w:rPr>
        <w:t>日开展了</w:t>
      </w:r>
      <w:r>
        <w:rPr>
          <w:rFonts w:ascii="Times New Roman" w:hAnsi="Times New Roman" w:eastAsia="方正仿宋_GBK" w:cs="Times New Roman"/>
          <w:color w:val="333333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4</w:t>
      </w:r>
      <w:r>
        <w:rPr>
          <w:rFonts w:hint="eastAsia" w:ascii="方正仿宋_GBK" w:eastAsia="方正仿宋_GBK"/>
          <w:color w:val="333333"/>
          <w:sz w:val="32"/>
          <w:szCs w:val="32"/>
        </w:rPr>
        <w:t>年九龙坡区有线电视运营服务质量抽查工作，现将抽查结果公示如下。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color w:val="333333"/>
        </w:rPr>
      </w:pPr>
      <w:r>
        <w:rPr>
          <w:rFonts w:ascii="Calibri" w:hAnsi="Calibri" w:cs="Calibri"/>
          <w:color w:val="333333"/>
          <w:sz w:val="21"/>
          <w:szCs w:val="21"/>
        </w:rPr>
        <w:t> 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ind w:firstLine="645"/>
        <w:rPr>
          <w:rFonts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>附件：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2024年九龙坡区有线电视运营服务质量用户抽查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ind w:firstLine="1600" w:firstLineChars="500"/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汇总表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ind w:firstLine="1600" w:firstLineChars="500"/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</w:pPr>
    </w:p>
    <w:p>
      <w:pPr>
        <w:pStyle w:val="7"/>
        <w:shd w:val="clear" w:color="auto" w:fill="FFFFFF"/>
        <w:spacing w:before="0" w:beforeAutospacing="0" w:after="0" w:afterAutospacing="0" w:line="600" w:lineRule="exact"/>
        <w:ind w:firstLine="1600" w:firstLineChars="500"/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</w:pPr>
    </w:p>
    <w:p>
      <w:pPr>
        <w:pStyle w:val="7"/>
        <w:shd w:val="clear" w:color="auto" w:fill="FFFFFF"/>
        <w:spacing w:before="0" w:beforeAutospacing="0" w:after="0" w:afterAutospacing="0" w:line="600" w:lineRule="exact"/>
        <w:ind w:left="855" w:right="640" w:hanging="855"/>
        <w:jc w:val="center"/>
        <w:rPr>
          <w:color w:val="333333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 xml:space="preserve">                    重庆市九龙坡区广播电视局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ind w:left="855" w:hanging="855"/>
        <w:jc w:val="center"/>
        <w:rPr>
          <w:color w:val="333333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 xml:space="preserve">                  </w:t>
      </w:r>
      <w:r>
        <w:rPr>
          <w:rFonts w:ascii="Times New Roman" w:hAnsi="Times New Roman" w:eastAsia="方正仿宋_GBK" w:cs="Times New Roman"/>
          <w:color w:val="333333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4</w:t>
      </w:r>
      <w:r>
        <w:rPr>
          <w:rFonts w:hint="eastAsia" w:ascii="方正仿宋_GBK" w:eastAsia="方正仿宋_GBK"/>
          <w:color w:val="333333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12</w:t>
      </w:r>
      <w:r>
        <w:rPr>
          <w:rFonts w:hint="eastAsia" w:ascii="方正仿宋_GBK" w:eastAsia="方正仿宋_GBK"/>
          <w:color w:val="333333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19</w:t>
      </w:r>
      <w:r>
        <w:rPr>
          <w:rFonts w:hint="eastAsia" w:ascii="方正仿宋_GBK" w:eastAsia="方正仿宋_GBK"/>
          <w:color w:val="333333"/>
          <w:sz w:val="32"/>
          <w:szCs w:val="32"/>
        </w:rPr>
        <w:t>日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ind w:left="855" w:hanging="855"/>
        <w:jc w:val="center"/>
        <w:rPr>
          <w:color w:val="333333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> 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jc w:val="both"/>
        <w:rPr>
          <w:color w:val="333333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>（此件公开发布）</w:t>
      </w:r>
    </w:p>
    <w:p>
      <w:pPr>
        <w:widowControl/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br w:type="page"/>
      </w:r>
    </w:p>
    <w:p>
      <w:pPr>
        <w:spacing w:line="570" w:lineRule="exact"/>
        <w:rPr>
          <w:rFonts w:ascii="方正仿宋_GBK" w:hAnsi="新宋体" w:eastAsia="方正仿宋_GBK" w:cs="宋体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</w:p>
    <w:p>
      <w:pPr>
        <w:pStyle w:val="7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Calibri" w:eastAsia="方正小标宋_GBK" w:cs="Calibri"/>
          <w:color w:val="333333"/>
          <w:sz w:val="32"/>
          <w:szCs w:val="32"/>
        </w:rPr>
      </w:pPr>
    </w:p>
    <w:p>
      <w:pPr>
        <w:pStyle w:val="7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Calibri" w:eastAsia="方正小标宋_GBK" w:cs="Calibri"/>
          <w:color w:val="333333"/>
          <w:sz w:val="44"/>
          <w:szCs w:val="44"/>
        </w:rPr>
      </w:pPr>
      <w:r>
        <w:rPr>
          <w:rFonts w:hint="eastAsia" w:ascii="方正小标宋_GBK" w:hAnsi="Calibri" w:eastAsia="方正小标宋_GBK" w:cs="Calibri"/>
          <w:color w:val="333333"/>
          <w:sz w:val="44"/>
          <w:szCs w:val="44"/>
        </w:rPr>
        <w:t>2024年九龙坡区有线电视运营服务质量用户</w:t>
      </w:r>
    </w:p>
    <w:p>
      <w:pPr>
        <w:pStyle w:val="7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Calibri" w:eastAsia="方正小标宋_GBK" w:cs="Calibri"/>
          <w:color w:val="333333"/>
          <w:sz w:val="44"/>
          <w:szCs w:val="44"/>
        </w:rPr>
      </w:pPr>
      <w:r>
        <w:rPr>
          <w:rFonts w:hint="eastAsia" w:ascii="方正小标宋_GBK" w:hAnsi="Calibri" w:eastAsia="方正小标宋_GBK" w:cs="Calibri"/>
          <w:color w:val="333333"/>
          <w:sz w:val="44"/>
          <w:szCs w:val="44"/>
        </w:rPr>
        <w:t>抽查汇总表</w:t>
      </w:r>
    </w:p>
    <w:p>
      <w:pPr>
        <w:pStyle w:val="7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_GBK" w:hAnsi="Calibri" w:eastAsia="方正小标宋_GBK" w:cs="Calibri"/>
          <w:color w:val="333333"/>
          <w:sz w:val="44"/>
          <w:szCs w:val="44"/>
        </w:rPr>
      </w:pPr>
    </w:p>
    <w:tbl>
      <w:tblPr>
        <w:tblStyle w:val="8"/>
        <w:tblW w:w="89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3056"/>
        <w:gridCol w:w="1280"/>
        <w:gridCol w:w="1675"/>
        <w:gridCol w:w="1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778" w:type="dxa"/>
            <w:tcBorders>
              <w:tl2br w:val="nil"/>
              <w:tr2bl w:val="nil"/>
            </w:tcBorders>
            <w:vAlign w:val="center"/>
          </w:tcPr>
          <w:p>
            <w:pPr>
              <w:spacing w:before="152" w:line="221" w:lineRule="auto"/>
              <w:ind w:left="638"/>
              <w:jc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方正黑体_GBK" w:hAnsi="宋体" w:eastAsia="方正黑体_GBK" w:cs="宋体"/>
                <w:bCs/>
                <w:spacing w:val="-5"/>
                <w:kern w:val="0"/>
                <w:sz w:val="28"/>
                <w:szCs w:val="28"/>
              </w:rPr>
              <w:t>题号</w:t>
            </w:r>
          </w:p>
        </w:tc>
        <w:tc>
          <w:tcPr>
            <w:tcW w:w="3056" w:type="dxa"/>
            <w:tcBorders>
              <w:tl2br w:val="nil"/>
              <w:tr2bl w:val="nil"/>
            </w:tcBorders>
            <w:vAlign w:val="center"/>
          </w:tcPr>
          <w:p>
            <w:pPr>
              <w:spacing w:before="152" w:line="220" w:lineRule="auto"/>
              <w:jc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Cs/>
                <w:spacing w:val="-5"/>
                <w:kern w:val="0"/>
                <w:sz w:val="28"/>
                <w:szCs w:val="28"/>
              </w:rPr>
              <w:t>调查结果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>
            <w:pPr>
              <w:spacing w:before="154" w:line="219" w:lineRule="auto"/>
              <w:jc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4"/>
                <w:kern w:val="0"/>
                <w:sz w:val="28"/>
                <w:szCs w:val="28"/>
              </w:rPr>
              <w:t>数量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napToGrid w:val="0"/>
                <w:color w:val="000000"/>
                <w:kern w:val="0"/>
                <w:sz w:val="28"/>
                <w:szCs w:val="28"/>
              </w:rPr>
              <w:t>总量（份）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spacing w:before="156" w:line="221" w:lineRule="auto"/>
              <w:jc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25"/>
                <w:kern w:val="0"/>
                <w:sz w:val="28"/>
                <w:szCs w:val="28"/>
              </w:rPr>
              <w:t>占比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pStyle w:val="11"/>
              <w:spacing w:line="314" w:lineRule="auto"/>
              <w:rPr>
                <w:sz w:val="20"/>
              </w:rPr>
            </w:pPr>
          </w:p>
          <w:p>
            <w:pPr>
              <w:spacing w:before="78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8"/>
                <w:kern w:val="0"/>
                <w:sz w:val="24"/>
                <w:szCs w:val="24"/>
              </w:rPr>
              <w:t>问题1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3" w:line="205" w:lineRule="auto"/>
              <w:ind w:left="150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3"/>
                <w:kern w:val="0"/>
                <w:sz w:val="24"/>
                <w:szCs w:val="24"/>
              </w:rPr>
              <w:t>全知道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47.50%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1" w:line="206" w:lineRule="auto"/>
              <w:ind w:left="1382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2"/>
                <w:kern w:val="0"/>
                <w:sz w:val="24"/>
                <w:szCs w:val="24"/>
              </w:rPr>
              <w:t>部分知道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45.00%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4" w:line="212" w:lineRule="auto"/>
              <w:ind w:left="150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3"/>
                <w:kern w:val="0"/>
                <w:sz w:val="24"/>
                <w:szCs w:val="24"/>
              </w:rPr>
              <w:t>不知道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7.50%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pStyle w:val="11"/>
              <w:spacing w:line="277" w:lineRule="auto"/>
              <w:rPr>
                <w:sz w:val="20"/>
              </w:rPr>
            </w:pPr>
          </w:p>
          <w:p>
            <w:pPr>
              <w:pStyle w:val="11"/>
              <w:spacing w:line="277" w:lineRule="auto"/>
              <w:rPr>
                <w:sz w:val="20"/>
              </w:rPr>
            </w:pPr>
          </w:p>
          <w:p>
            <w:pPr>
              <w:pStyle w:val="11"/>
              <w:spacing w:line="277" w:lineRule="auto"/>
              <w:rPr>
                <w:sz w:val="20"/>
              </w:rPr>
            </w:pPr>
          </w:p>
          <w:p>
            <w:pPr>
              <w:spacing w:before="78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问题2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3" w:line="213" w:lineRule="auto"/>
              <w:ind w:left="150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营业厅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81.25%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4" w:line="204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电话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7" w:line="201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5"/>
                <w:kern w:val="0"/>
                <w:sz w:val="24"/>
                <w:szCs w:val="24"/>
              </w:rPr>
              <w:t>网络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43" w:line="205" w:lineRule="auto"/>
              <w:ind w:left="1442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kern w:val="0"/>
                <w:sz w:val="24"/>
                <w:szCs w:val="24"/>
              </w:rPr>
              <w:t>移动APP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7" w:line="209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  <w:t>上门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4" w:line="212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-3"/>
                <w:kern w:val="0"/>
                <w:sz w:val="24"/>
                <w:szCs w:val="24"/>
              </w:rPr>
              <w:t>其他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6.25%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pStyle w:val="11"/>
              <w:spacing w:line="317" w:lineRule="auto"/>
              <w:rPr>
                <w:sz w:val="20"/>
              </w:rPr>
            </w:pPr>
          </w:p>
          <w:p>
            <w:pPr>
              <w:spacing w:before="78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问题3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3" w:line="205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5"/>
                <w:kern w:val="0"/>
                <w:sz w:val="24"/>
                <w:szCs w:val="24"/>
              </w:rPr>
              <w:t>方便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88.75%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5" w:line="203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5"/>
                <w:kern w:val="0"/>
                <w:sz w:val="24"/>
                <w:szCs w:val="24"/>
              </w:rPr>
              <w:t>一般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4" w:line="204" w:lineRule="auto"/>
              <w:ind w:left="150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3"/>
                <w:kern w:val="0"/>
                <w:sz w:val="24"/>
                <w:szCs w:val="24"/>
              </w:rPr>
              <w:t>不方便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pStyle w:val="11"/>
              <w:spacing w:line="278" w:lineRule="auto"/>
              <w:rPr>
                <w:sz w:val="20"/>
              </w:rPr>
            </w:pPr>
          </w:p>
          <w:p>
            <w:pPr>
              <w:pStyle w:val="11"/>
              <w:spacing w:line="278" w:lineRule="auto"/>
              <w:rPr>
                <w:sz w:val="20"/>
              </w:rPr>
            </w:pPr>
          </w:p>
          <w:p>
            <w:pPr>
              <w:pStyle w:val="11"/>
              <w:spacing w:line="278" w:lineRule="auto"/>
              <w:rPr>
                <w:sz w:val="20"/>
              </w:rPr>
            </w:pPr>
          </w:p>
          <w:p>
            <w:pPr>
              <w:spacing w:before="78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2"/>
                <w:kern w:val="0"/>
                <w:sz w:val="24"/>
                <w:szCs w:val="24"/>
              </w:rPr>
              <w:t>问题4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4" w:line="204" w:lineRule="auto"/>
              <w:ind w:left="150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营业厅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67.50%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7" w:line="210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电话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200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5"/>
                <w:kern w:val="0"/>
                <w:sz w:val="24"/>
                <w:szCs w:val="24"/>
              </w:rPr>
              <w:t>网络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6" w:line="210" w:lineRule="auto"/>
              <w:ind w:left="1442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kern w:val="0"/>
                <w:sz w:val="24"/>
                <w:szCs w:val="24"/>
              </w:rPr>
              <w:t>移动APP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199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  <w:t>上门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2.50%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7" w:line="201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-3"/>
                <w:kern w:val="0"/>
                <w:sz w:val="24"/>
                <w:szCs w:val="24"/>
              </w:rPr>
              <w:t>其他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pStyle w:val="11"/>
              <w:spacing w:line="321" w:lineRule="auto"/>
              <w:rPr>
                <w:sz w:val="20"/>
              </w:rPr>
            </w:pPr>
          </w:p>
          <w:p>
            <w:pPr>
              <w:spacing w:before="78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问题5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7" w:line="202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5"/>
                <w:kern w:val="0"/>
                <w:sz w:val="24"/>
                <w:szCs w:val="24"/>
              </w:rPr>
              <w:t>方便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88.75%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9" w:line="208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5"/>
                <w:kern w:val="0"/>
                <w:sz w:val="24"/>
                <w:szCs w:val="24"/>
              </w:rPr>
              <w:t>一般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7" w:line="202" w:lineRule="auto"/>
              <w:ind w:left="150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3"/>
                <w:kern w:val="0"/>
                <w:sz w:val="24"/>
                <w:szCs w:val="24"/>
              </w:rPr>
              <w:t>不方便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2.50%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spacing w:before="231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问题6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8" w:line="201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1"/>
                <w:kern w:val="0"/>
                <w:sz w:val="24"/>
                <w:szCs w:val="24"/>
              </w:rPr>
              <w:t>有：100元</w:t>
            </w:r>
            <w:r>
              <w:rPr>
                <w:rFonts w:hint="eastAsia" w:ascii="宋体" w:hAnsi="宋体" w:cs="宋体"/>
                <w:spacing w:val="1"/>
                <w:kern w:val="0"/>
                <w:sz w:val="24"/>
                <w:szCs w:val="24"/>
              </w:rPr>
              <w:t>（收费20元）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100.00%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58" w:line="200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6"/>
                <w:kern w:val="0"/>
                <w:sz w:val="24"/>
                <w:szCs w:val="24"/>
              </w:rPr>
              <w:t>没有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spacing w:before="232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问题7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200" w:lineRule="auto"/>
              <w:ind w:left="1382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kern w:val="0"/>
                <w:sz w:val="24"/>
                <w:szCs w:val="24"/>
              </w:rPr>
              <w:t>有：</w:t>
            </w:r>
            <w:r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spacing w:val="-2"/>
                <w:kern w:val="0"/>
                <w:sz w:val="24"/>
                <w:szCs w:val="24"/>
              </w:rPr>
              <w:t>元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200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6"/>
                <w:kern w:val="0"/>
                <w:sz w:val="24"/>
                <w:szCs w:val="24"/>
              </w:rPr>
              <w:t>没有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100.00%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spacing w:before="232" w:line="221" w:lineRule="auto"/>
              <w:ind w:firstLine="496" w:firstLine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问题8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200" w:lineRule="auto"/>
              <w:ind w:left="1742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有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76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95.00%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  <w:vAlign w:val="center"/>
          </w:tcPr>
          <w:p>
            <w:pPr>
              <w:spacing w:before="59" w:line="207" w:lineRule="auto"/>
              <w:ind w:firstLine="1764" w:firstLineChars="7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6"/>
                <w:kern w:val="0"/>
                <w:sz w:val="24"/>
                <w:szCs w:val="24"/>
              </w:rPr>
              <w:t>没有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78" w:type="dxa"/>
            <w:vMerge w:val="restart"/>
            <w:tcBorders>
              <w:tl2br w:val="nil"/>
              <w:tr2bl w:val="nil"/>
            </w:tcBorders>
          </w:tcPr>
          <w:p>
            <w:pPr>
              <w:spacing w:before="233" w:line="221" w:lineRule="auto"/>
              <w:ind w:left="575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4"/>
                <w:kern w:val="0"/>
                <w:sz w:val="24"/>
                <w:szCs w:val="24"/>
              </w:rPr>
              <w:t>问题9</w:t>
            </w: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207" w:lineRule="auto"/>
              <w:ind w:left="1742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有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73</w:t>
            </w:r>
          </w:p>
        </w:tc>
        <w:tc>
          <w:tcPr>
            <w:tcW w:w="1675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91.25%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78" w:type="dxa"/>
            <w:vMerge w:val="continue"/>
            <w:tcBorders>
              <w:tl2br w:val="nil"/>
              <w:tr2bl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56" w:type="dxa"/>
            <w:tcBorders>
              <w:tl2br w:val="nil"/>
              <w:tr2bl w:val="nil"/>
            </w:tcBorders>
          </w:tcPr>
          <w:p>
            <w:pPr>
              <w:spacing w:before="60" w:line="203" w:lineRule="auto"/>
              <w:ind w:left="162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spacing w:val="6"/>
                <w:kern w:val="0"/>
                <w:sz w:val="24"/>
                <w:szCs w:val="24"/>
              </w:rPr>
              <w:t>没有</w:t>
            </w:r>
          </w:p>
        </w:tc>
        <w:tc>
          <w:tcPr>
            <w:tcW w:w="1280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675" w:type="dxa"/>
            <w:tcBorders>
              <w:tl2br w:val="nil"/>
              <w:tr2bl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8.75%</w:t>
            </w:r>
          </w:p>
        </w:tc>
      </w:tr>
      <w:bookmarkEnd w:id="0"/>
    </w:tbl>
    <w:tbl>
      <w:tblPr>
        <w:tblStyle w:val="8"/>
        <w:tblpPr w:leftFromText="180" w:rightFromText="180" w:vertAnchor="text" w:horzAnchor="margin" w:tblpY="1"/>
        <w:tblW w:w="89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3037"/>
        <w:gridCol w:w="1281"/>
        <w:gridCol w:w="1701"/>
        <w:gridCol w:w="11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83" w:type="dxa"/>
            <w:vMerge w:val="restart"/>
            <w:tcBorders>
              <w:top w:val="nil"/>
              <w:bottom w:val="nil"/>
            </w:tcBorders>
          </w:tcPr>
          <w:p>
            <w:pPr>
              <w:spacing w:before="237" w:line="221" w:lineRule="auto"/>
              <w:ind w:left="534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2"/>
                <w:kern w:val="0"/>
                <w:sz w:val="23"/>
                <w:szCs w:val="23"/>
              </w:rPr>
              <w:t>问题10</w:t>
            </w:r>
          </w:p>
        </w:tc>
        <w:tc>
          <w:tcPr>
            <w:tcW w:w="3037" w:type="dxa"/>
            <w:tcBorders>
              <w:top w:val="nil"/>
            </w:tcBorders>
          </w:tcPr>
          <w:p>
            <w:pPr>
              <w:spacing w:before="57" w:line="214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5"/>
                <w:kern w:val="0"/>
                <w:sz w:val="23"/>
                <w:szCs w:val="23"/>
              </w:rPr>
              <w:t>知道</w:t>
            </w:r>
          </w:p>
        </w:tc>
        <w:tc>
          <w:tcPr>
            <w:tcW w:w="1281" w:type="dxa"/>
            <w:tcBorders>
              <w:top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1701" w:type="dxa"/>
            <w:tcBorders>
              <w:top w:val="nil"/>
            </w:tcBorders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783" w:type="dxa"/>
            <w:vMerge w:val="continue"/>
            <w:tcBorders>
              <w:top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62" w:line="214" w:lineRule="auto"/>
              <w:ind w:left="153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3"/>
                <w:kern w:val="0"/>
                <w:sz w:val="23"/>
                <w:szCs w:val="23"/>
              </w:rPr>
              <w:t>不知道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70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83" w:type="dxa"/>
            <w:vMerge w:val="restart"/>
            <w:tcBorders>
              <w:bottom w:val="nil"/>
            </w:tcBorders>
          </w:tcPr>
          <w:p>
            <w:pPr>
              <w:spacing w:before="234" w:line="221" w:lineRule="auto"/>
              <w:ind w:left="534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5"/>
                <w:kern w:val="0"/>
                <w:sz w:val="23"/>
                <w:szCs w:val="23"/>
              </w:rPr>
              <w:t>问题11</w:t>
            </w:r>
          </w:p>
        </w:tc>
        <w:tc>
          <w:tcPr>
            <w:tcW w:w="3037" w:type="dxa"/>
          </w:tcPr>
          <w:p>
            <w:pPr>
              <w:spacing w:before="53" w:line="213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5"/>
                <w:kern w:val="0"/>
                <w:sz w:val="23"/>
                <w:szCs w:val="23"/>
              </w:rPr>
              <w:t>知道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75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93.75%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783" w:type="dxa"/>
            <w:vMerge w:val="continue"/>
            <w:tcBorders>
              <w:top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64" w:line="212" w:lineRule="auto"/>
              <w:ind w:left="153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3"/>
                <w:kern w:val="0"/>
                <w:sz w:val="23"/>
                <w:szCs w:val="23"/>
              </w:rPr>
              <w:t>不知道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6.25%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83" w:type="dxa"/>
            <w:vMerge w:val="restart"/>
            <w:tcBorders>
              <w:bottom w:val="nil"/>
            </w:tcBorders>
          </w:tcPr>
          <w:p>
            <w:pPr>
              <w:pStyle w:val="11"/>
              <w:spacing w:line="249" w:lineRule="auto"/>
              <w:rPr>
                <w:sz w:val="20"/>
              </w:rPr>
            </w:pPr>
          </w:p>
          <w:p>
            <w:pPr>
              <w:pStyle w:val="11"/>
              <w:spacing w:line="249" w:lineRule="auto"/>
              <w:rPr>
                <w:sz w:val="20"/>
              </w:rPr>
            </w:pPr>
          </w:p>
          <w:p>
            <w:pPr>
              <w:spacing w:before="75" w:line="221" w:lineRule="auto"/>
              <w:ind w:left="534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3"/>
                <w:kern w:val="0"/>
                <w:sz w:val="23"/>
                <w:szCs w:val="23"/>
              </w:rPr>
              <w:t>问题12</w:t>
            </w:r>
          </w:p>
        </w:tc>
        <w:tc>
          <w:tcPr>
            <w:tcW w:w="3037" w:type="dxa"/>
          </w:tcPr>
          <w:p>
            <w:pPr>
              <w:spacing w:before="53" w:line="213" w:lineRule="auto"/>
              <w:ind w:left="176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好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81.25%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83" w:type="dxa"/>
            <w:vMerge w:val="continue"/>
            <w:tcBorders>
              <w:top w:val="nil"/>
              <w:bottom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53" w:line="213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-3"/>
                <w:kern w:val="0"/>
                <w:sz w:val="23"/>
                <w:szCs w:val="23"/>
              </w:rPr>
              <w:t>较好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16.25%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783" w:type="dxa"/>
            <w:vMerge w:val="continue"/>
            <w:tcBorders>
              <w:top w:val="nil"/>
              <w:bottom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67" w:line="210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4"/>
                <w:kern w:val="0"/>
                <w:sz w:val="23"/>
                <w:szCs w:val="23"/>
              </w:rPr>
              <w:t>一般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2.50%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83" w:type="dxa"/>
            <w:vMerge w:val="continue"/>
            <w:tcBorders>
              <w:top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75" w:line="204" w:lineRule="auto"/>
              <w:ind w:left="176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差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83" w:type="dxa"/>
            <w:vMerge w:val="restart"/>
            <w:tcBorders>
              <w:bottom w:val="nil"/>
            </w:tcBorders>
          </w:tcPr>
          <w:p>
            <w:pPr>
              <w:spacing w:before="239" w:line="221" w:lineRule="auto"/>
              <w:ind w:left="534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3"/>
                <w:kern w:val="0"/>
                <w:sz w:val="23"/>
                <w:szCs w:val="23"/>
              </w:rPr>
              <w:t>问题13</w:t>
            </w:r>
          </w:p>
        </w:tc>
        <w:tc>
          <w:tcPr>
            <w:tcW w:w="3037" w:type="dxa"/>
          </w:tcPr>
          <w:p>
            <w:pPr>
              <w:spacing w:before="58" w:line="209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5"/>
                <w:kern w:val="0"/>
                <w:sz w:val="23"/>
                <w:szCs w:val="23"/>
              </w:rPr>
              <w:t>知道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83" w:type="dxa"/>
            <w:vMerge w:val="continue"/>
            <w:tcBorders>
              <w:top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69" w:line="209" w:lineRule="auto"/>
              <w:ind w:left="153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3"/>
                <w:kern w:val="0"/>
                <w:sz w:val="23"/>
                <w:szCs w:val="23"/>
              </w:rPr>
              <w:t>不知道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16.25%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83" w:type="dxa"/>
            <w:vMerge w:val="restart"/>
            <w:tcBorders>
              <w:bottom w:val="nil"/>
            </w:tcBorders>
          </w:tcPr>
          <w:p>
            <w:pPr>
              <w:spacing w:before="240" w:line="221" w:lineRule="auto"/>
              <w:ind w:left="534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1"/>
                <w:kern w:val="0"/>
                <w:sz w:val="23"/>
                <w:szCs w:val="23"/>
              </w:rPr>
              <w:t>问题14</w:t>
            </w:r>
          </w:p>
        </w:tc>
        <w:tc>
          <w:tcPr>
            <w:tcW w:w="3037" w:type="dxa"/>
          </w:tcPr>
          <w:p>
            <w:pPr>
              <w:spacing w:before="68" w:line="210" w:lineRule="auto"/>
              <w:ind w:left="176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有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6.25%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83" w:type="dxa"/>
            <w:vMerge w:val="continue"/>
            <w:tcBorders>
              <w:top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58" w:line="209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5"/>
                <w:kern w:val="0"/>
                <w:sz w:val="23"/>
                <w:szCs w:val="23"/>
              </w:rPr>
              <w:t>没有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75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93.75%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83" w:type="dxa"/>
            <w:vMerge w:val="restart"/>
            <w:tcBorders>
              <w:bottom w:val="nil"/>
            </w:tcBorders>
          </w:tcPr>
          <w:p>
            <w:pPr>
              <w:pStyle w:val="11"/>
              <w:spacing w:line="251" w:lineRule="auto"/>
              <w:rPr>
                <w:sz w:val="20"/>
              </w:rPr>
            </w:pPr>
          </w:p>
          <w:p>
            <w:pPr>
              <w:pStyle w:val="11"/>
              <w:spacing w:line="252" w:lineRule="auto"/>
              <w:rPr>
                <w:sz w:val="20"/>
              </w:rPr>
            </w:pPr>
          </w:p>
          <w:p>
            <w:pPr>
              <w:spacing w:before="75" w:line="221" w:lineRule="auto"/>
              <w:ind w:left="534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3"/>
                <w:kern w:val="0"/>
                <w:sz w:val="23"/>
                <w:szCs w:val="23"/>
              </w:rPr>
              <w:t>问题15</w:t>
            </w:r>
          </w:p>
        </w:tc>
        <w:tc>
          <w:tcPr>
            <w:tcW w:w="3037" w:type="dxa"/>
          </w:tcPr>
          <w:p>
            <w:pPr>
              <w:spacing w:before="58" w:line="209" w:lineRule="auto"/>
              <w:ind w:left="176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好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83" w:type="dxa"/>
            <w:vMerge w:val="continue"/>
            <w:tcBorders>
              <w:top w:val="nil"/>
              <w:bottom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69" w:line="209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-3"/>
                <w:kern w:val="0"/>
                <w:sz w:val="23"/>
                <w:szCs w:val="23"/>
              </w:rPr>
              <w:t>较好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13.75%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83" w:type="dxa"/>
            <w:vMerge w:val="continue"/>
            <w:tcBorders>
              <w:top w:val="nil"/>
              <w:bottom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70" w:line="208" w:lineRule="auto"/>
              <w:ind w:left="164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spacing w:val="4"/>
                <w:kern w:val="0"/>
                <w:sz w:val="23"/>
                <w:szCs w:val="23"/>
              </w:rPr>
              <w:t>一般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5.00%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83" w:type="dxa"/>
            <w:vMerge w:val="continue"/>
            <w:tcBorders>
              <w:top w:val="nil"/>
            </w:tcBorders>
          </w:tcPr>
          <w:p>
            <w:pPr>
              <w:pStyle w:val="11"/>
              <w:rPr>
                <w:sz w:val="20"/>
              </w:rPr>
            </w:pPr>
          </w:p>
        </w:tc>
        <w:tc>
          <w:tcPr>
            <w:tcW w:w="3037" w:type="dxa"/>
          </w:tcPr>
          <w:p>
            <w:pPr>
              <w:spacing w:before="68" w:line="205" w:lineRule="auto"/>
              <w:ind w:left="1761"/>
              <w:rPr>
                <w:rFonts w:ascii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差</w:t>
            </w:r>
          </w:p>
        </w:tc>
        <w:tc>
          <w:tcPr>
            <w:tcW w:w="1281" w:type="dxa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1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1.25%</w:t>
            </w:r>
          </w:p>
        </w:tc>
      </w:tr>
    </w:tbl>
    <w:p>
      <w:pPr>
        <w:spacing w:line="600" w:lineRule="exact"/>
        <w:rPr>
          <w:sz w:val="32"/>
          <w:szCs w:val="32"/>
        </w:rPr>
      </w:pPr>
    </w:p>
    <w:p/>
    <w:sectPr>
      <w:pgSz w:w="11906" w:h="16838"/>
      <w:pgMar w:top="2098" w:right="1531" w:bottom="1985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jMWFlODkzNzE3ZGEwOGUyMWRjYmY0MjYzMmQyYzEifQ=="/>
  </w:docVars>
  <w:rsids>
    <w:rsidRoot w:val="649239F4"/>
    <w:rsid w:val="005A768C"/>
    <w:rsid w:val="0075215D"/>
    <w:rsid w:val="009C6E76"/>
    <w:rsid w:val="00AF6535"/>
    <w:rsid w:val="00C802A3"/>
    <w:rsid w:val="024B6D10"/>
    <w:rsid w:val="02C46B5D"/>
    <w:rsid w:val="05BA0025"/>
    <w:rsid w:val="0FF56606"/>
    <w:rsid w:val="13A0020C"/>
    <w:rsid w:val="14855D10"/>
    <w:rsid w:val="1A012472"/>
    <w:rsid w:val="1C007E13"/>
    <w:rsid w:val="214D1A2A"/>
    <w:rsid w:val="28134A5C"/>
    <w:rsid w:val="29E02C84"/>
    <w:rsid w:val="2D932F2F"/>
    <w:rsid w:val="2EEC45C5"/>
    <w:rsid w:val="3AC92E47"/>
    <w:rsid w:val="4E0B7053"/>
    <w:rsid w:val="4E3E48C9"/>
    <w:rsid w:val="5B6A2FD1"/>
    <w:rsid w:val="62364A40"/>
    <w:rsid w:val="649239F4"/>
    <w:rsid w:val="68386A42"/>
    <w:rsid w:val="789F6661"/>
    <w:rsid w:val="78E67690"/>
    <w:rsid w:val="7D5B9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Calibri" w:hAnsi="Calibri"/>
      <w:sz w:val="28"/>
      <w:szCs w:val="2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eastAsia="Times New Roman"/>
    </w:rPr>
  </w:style>
  <w:style w:type="paragraph" w:styleId="4">
    <w:name w:val="toc 5"/>
    <w:basedOn w:val="1"/>
    <w:next w:val="1"/>
    <w:qFormat/>
    <w:uiPriority w:val="0"/>
    <w:pPr>
      <w:spacing w:line="594" w:lineRule="exact"/>
      <w:jc w:val="left"/>
    </w:pPr>
    <w:rPr>
      <w:rFonts w:ascii="Times New Roman" w:hAnsi="Times New Roman" w:eastAsia="方正仿宋_GBK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黑体_GBK" w:hAnsi="方正黑体_GBK" w:eastAsia="方正黑体_GBK" w:cs="Times New Roman"/>
      <w:color w:val="000000"/>
      <w:sz w:val="24"/>
      <w:lang w:val="en-US" w:eastAsia="zh-CN" w:bidi="ar-SA"/>
    </w:rPr>
  </w:style>
  <w:style w:type="paragraph" w:customStyle="1" w:styleId="11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704</Words>
  <Characters>1029</Characters>
  <Lines>10</Lines>
  <Paragraphs>3</Paragraphs>
  <TotalTime>91</TotalTime>
  <ScaleCrop>false</ScaleCrop>
  <LinksUpToDate>false</LinksUpToDate>
  <CharactersWithSpaces>1190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2022-12-16T12:30:00Z</dcterms:created>
  <dc:creator>檀上嚣</dc:creator>
  <cp:lastModifiedBy>jlpqwlw</cp:lastModifiedBy>
  <cp:lastPrinted>2024-12-19T09:49:00Z</cp:lastPrinted>
  <dcterms:modified xsi:type="dcterms:W3CDTF">2024-12-20T15:07:00Z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330E2A93777045188CFC3DB0FFE7479D_13</vt:lpwstr>
  </property>
</Properties>
</file>