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229BDE">
      <w:pPr>
        <w:spacing w:line="560" w:lineRule="exact"/>
        <w:jc w:val="center"/>
        <w:rPr>
          <w:rFonts w:ascii="华文中宋" w:hAnsi="华文中宋" w:eastAsia="华文中宋" w:cs="黑体"/>
          <w:b/>
          <w:sz w:val="44"/>
          <w:szCs w:val="44"/>
        </w:rPr>
      </w:pPr>
      <w:r>
        <w:rPr>
          <w:rFonts w:hint="eastAsia" w:ascii="华文中宋" w:hAnsi="华文中宋" w:eastAsia="华文中宋" w:cs="黑体"/>
          <w:b/>
          <w:sz w:val="44"/>
          <w:szCs w:val="44"/>
        </w:rPr>
        <w:t>安全生产行政执法文书</w:t>
      </w:r>
    </w:p>
    <w:p w14:paraId="79C4D135">
      <w:pPr>
        <w:spacing w:line="560" w:lineRule="exact"/>
        <w:jc w:val="center"/>
        <w:rPr>
          <w:rFonts w:ascii="华文中宋" w:hAnsi="华文中宋" w:eastAsia="华文中宋" w:cs="黑体"/>
          <w:b/>
          <w:sz w:val="44"/>
          <w:szCs w:val="44"/>
        </w:rPr>
      </w:pPr>
      <w:r>
        <w:rPr>
          <w:rFonts w:ascii="华文中宋" w:hAnsi="华文中宋" w:eastAsia="华文中宋" w:cs="黑体"/>
          <w:b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600700" cy="0"/>
                <wp:effectExtent l="26670" t="26670" r="20955" b="20955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0pt;margin-top:0pt;height:0pt;width:441pt;z-index:251659264;mso-width-relative:page;mso-height-relative:page;" filled="f" stroked="t" coordsize="21600,21600" o:allowincell="f" o:gfxdata="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ChN7HfzQAA&#10;AAIBAAAPAAAAAAAAAAEAIAAAACIAAABkcnMvZG93bnJldi54bWxQSwECFAAUAAAACACHTuJAwstw&#10;O/ABAADAAwAADgAAAAAAAAABACAAAAAcAQAAZHJzL2Uyb0RvYy54bWxQSwUGAAAAAAYABgBZAQAA&#10;fgUAAAAA&#10;">
                <v:fill on="f" focussize="0,0"/>
                <v:stroke weight="3pt" color="#000000" linestyle="thinThin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华文中宋" w:hAnsi="华文中宋" w:eastAsia="华文中宋" w:cs="黑体"/>
          <w:b/>
          <w:sz w:val="44"/>
          <w:szCs w:val="44"/>
        </w:rPr>
        <w:t>行政处罚决定书</w:t>
      </w:r>
    </w:p>
    <w:p w14:paraId="3F308E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jc w:val="center"/>
        <w:textAlignment w:val="auto"/>
        <w:rPr>
          <w:rFonts w:hint="eastAsia" w:ascii="仿宋_GB2312" w:hAnsi="仿宋" w:eastAsia="仿宋_GB2312" w:cs="Calibri"/>
          <w:sz w:val="24"/>
          <w:szCs w:val="24"/>
          <w:highlight w:val="none"/>
        </w:rPr>
      </w:pPr>
    </w:p>
    <w:p w14:paraId="106927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center"/>
        <w:textAlignment w:val="auto"/>
        <w:rPr>
          <w:rFonts w:ascii="仿宋_GB2312" w:hAnsi="仿宋" w:eastAsia="仿宋_GB2312" w:cs="Calibri"/>
          <w:sz w:val="24"/>
          <w:szCs w:val="24"/>
          <w:highlight w:val="none"/>
        </w:rPr>
      </w:pPr>
      <w:r>
        <w:rPr>
          <w:rFonts w:hint="eastAsia" w:ascii="仿宋_GB2312" w:hAnsi="仿宋" w:eastAsia="仿宋_GB2312" w:cs="Calibri"/>
          <w:sz w:val="24"/>
          <w:szCs w:val="24"/>
          <w:highlight w:val="none"/>
        </w:rPr>
        <w:t>（</w:t>
      </w:r>
      <w:r>
        <w:rPr>
          <w:rFonts w:hint="eastAsia" w:ascii="仿宋_GB2312" w:hAnsi="仿宋" w:eastAsia="仿宋_GB2312" w:cs="Calibri"/>
          <w:sz w:val="24"/>
          <w:szCs w:val="24"/>
          <w:highlight w:val="none"/>
          <w:lang w:val="en-US" w:eastAsia="zh-CN"/>
        </w:rPr>
        <w:t>九</w:t>
      </w:r>
      <w:r>
        <w:rPr>
          <w:rFonts w:hint="eastAsia" w:ascii="仿宋_GB2312" w:hAnsi="仿宋" w:eastAsia="仿宋_GB2312" w:cs="Calibri"/>
          <w:sz w:val="24"/>
          <w:szCs w:val="24"/>
          <w:highlight w:val="none"/>
        </w:rPr>
        <w:t>）应急罚〔</w:t>
      </w:r>
      <w:r>
        <w:rPr>
          <w:rFonts w:hint="eastAsia" w:ascii="仿宋_GB2312" w:hAnsi="仿宋" w:eastAsia="仿宋_GB2312" w:cs="Calibri"/>
          <w:sz w:val="24"/>
          <w:szCs w:val="24"/>
          <w:highlight w:val="none"/>
          <w:lang w:val="en-US" w:eastAsia="zh-CN"/>
        </w:rPr>
        <w:t>2025</w:t>
      </w:r>
      <w:r>
        <w:rPr>
          <w:rFonts w:hint="eastAsia" w:ascii="仿宋_GB2312" w:hAnsi="仿宋" w:eastAsia="仿宋_GB2312" w:cs="Calibri"/>
          <w:sz w:val="24"/>
          <w:szCs w:val="24"/>
          <w:highlight w:val="none"/>
        </w:rPr>
        <w:t>〕</w:t>
      </w:r>
      <w:r>
        <w:rPr>
          <w:rFonts w:hint="eastAsia" w:ascii="仿宋_GB2312" w:hAnsi="仿宋_GB2312" w:eastAsia="仿宋_GB2312" w:cs="仿宋_GB2312"/>
          <w:sz w:val="24"/>
          <w:szCs w:val="24"/>
          <w:highlight w:val="none"/>
          <w:lang w:eastAsia="zh-CN"/>
        </w:rPr>
        <w:t>执三</w:t>
      </w:r>
      <w:r>
        <w:rPr>
          <w:rFonts w:hint="eastAsia" w:ascii="仿宋_GB2312" w:hAnsi="仿宋_GB2312" w:eastAsia="仿宋_GB2312" w:cs="仿宋_GB2312"/>
          <w:sz w:val="24"/>
          <w:szCs w:val="24"/>
          <w:highlight w:val="none"/>
          <w:lang w:val="en-US" w:eastAsia="zh-CN"/>
        </w:rPr>
        <w:t>1</w:t>
      </w:r>
      <w:r>
        <w:rPr>
          <w:rFonts w:hint="eastAsia" w:ascii="仿宋_GB2312" w:hAnsi="仿宋" w:eastAsia="仿宋_GB2312" w:cs="Calibri"/>
          <w:sz w:val="24"/>
          <w:szCs w:val="24"/>
          <w:highlight w:val="none"/>
        </w:rPr>
        <w:t>号</w:t>
      </w:r>
    </w:p>
    <w:p w14:paraId="55B04A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Fonts w:ascii="仿宋_GB2312" w:hAnsi="仿宋" w:eastAsia="仿宋_GB2312" w:cs="Calibri"/>
          <w:sz w:val="24"/>
          <w:szCs w:val="24"/>
          <w:u w:val="single"/>
        </w:rPr>
      </w:pPr>
      <w:r>
        <w:rPr>
          <w:rFonts w:hint="eastAsia" w:ascii="仿宋_GB2312" w:hAnsi="仿宋" w:eastAsia="仿宋_GB2312" w:cs="Calibri"/>
          <w:sz w:val="24"/>
          <w:szCs w:val="24"/>
        </w:rPr>
        <w:t>被处罚人：</w:t>
      </w:r>
      <w:r>
        <w:rPr>
          <w:rFonts w:hint="eastAsia" w:ascii="仿宋_GB2312" w:hAnsi="仿宋" w:eastAsia="仿宋_GB2312" w:cs="Calibri"/>
          <w:sz w:val="24"/>
          <w:szCs w:val="24"/>
          <w:u w:val="single"/>
        </w:rPr>
        <w:t xml:space="preserve"> </w:t>
      </w:r>
      <w:r>
        <w:rPr>
          <w:rFonts w:hint="eastAsia" w:ascii="仿宋_GB2312" w:hAnsi="仿宋" w:eastAsia="仿宋_GB2312" w:cs="Calibri"/>
          <w:sz w:val="24"/>
          <w:szCs w:val="24"/>
          <w:u w:val="single"/>
          <w:lang w:val="en-US" w:eastAsia="zh-CN"/>
        </w:rPr>
        <w:t>/</w:t>
      </w:r>
      <w:r>
        <w:rPr>
          <w:rFonts w:hint="eastAsia" w:ascii="仿宋_GB2312" w:hAnsi="仿宋" w:eastAsia="仿宋_GB2312" w:cs="Calibri"/>
          <w:sz w:val="24"/>
          <w:szCs w:val="24"/>
          <w:u w:val="single"/>
        </w:rPr>
        <w:t xml:space="preserve">          </w:t>
      </w:r>
      <w:r>
        <w:rPr>
          <w:rFonts w:hint="eastAsia" w:ascii="仿宋_GB2312" w:hAnsi="仿宋" w:eastAsia="仿宋_GB2312" w:cs="Calibri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仿宋_GB2312" w:hAnsi="仿宋" w:eastAsia="仿宋_GB2312" w:cs="Calibri"/>
          <w:sz w:val="24"/>
          <w:szCs w:val="24"/>
        </w:rPr>
        <w:t>性别：</w:t>
      </w:r>
      <w:r>
        <w:rPr>
          <w:rFonts w:hint="eastAsia" w:ascii="仿宋_GB2312" w:hAnsi="仿宋" w:eastAsia="仿宋_GB2312" w:cs="Calibri"/>
          <w:sz w:val="24"/>
          <w:szCs w:val="24"/>
          <w:u w:val="single"/>
        </w:rPr>
        <w:t xml:space="preserve"> </w:t>
      </w:r>
      <w:r>
        <w:rPr>
          <w:rFonts w:hint="eastAsia" w:ascii="仿宋_GB2312" w:hAnsi="仿宋" w:eastAsia="仿宋_GB2312" w:cs="Calibri"/>
          <w:sz w:val="24"/>
          <w:szCs w:val="24"/>
          <w:u w:val="single"/>
          <w:lang w:val="en-US" w:eastAsia="zh-CN"/>
        </w:rPr>
        <w:t>/</w:t>
      </w:r>
      <w:r>
        <w:rPr>
          <w:rFonts w:hint="eastAsia" w:ascii="仿宋_GB2312" w:hAnsi="仿宋" w:eastAsia="仿宋_GB2312" w:cs="Calibri"/>
          <w:sz w:val="24"/>
          <w:szCs w:val="24"/>
          <w:u w:val="single"/>
        </w:rPr>
        <w:t xml:space="preserve"> </w:t>
      </w:r>
      <w:r>
        <w:rPr>
          <w:rFonts w:hint="eastAsia" w:ascii="仿宋_GB2312" w:hAnsi="仿宋" w:eastAsia="仿宋_GB2312" w:cs="Calibri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仿宋_GB2312" w:hAnsi="仿宋" w:eastAsia="仿宋_GB2312" w:cs="Calibri"/>
          <w:sz w:val="24"/>
          <w:szCs w:val="24"/>
          <w:u w:val="single"/>
        </w:rPr>
        <w:t xml:space="preserve"> </w:t>
      </w:r>
      <w:r>
        <w:rPr>
          <w:rFonts w:hint="eastAsia" w:ascii="仿宋_GB2312" w:hAnsi="仿宋" w:eastAsia="仿宋_GB2312" w:cs="Calibri"/>
          <w:sz w:val="24"/>
          <w:szCs w:val="24"/>
        </w:rPr>
        <w:t>年龄：</w:t>
      </w:r>
      <w:r>
        <w:rPr>
          <w:rFonts w:hint="eastAsia" w:ascii="仿宋_GB2312" w:hAnsi="仿宋" w:eastAsia="仿宋_GB2312" w:cs="Calibri"/>
          <w:sz w:val="24"/>
          <w:szCs w:val="24"/>
          <w:u w:val="single"/>
        </w:rPr>
        <w:t xml:space="preserve"> </w:t>
      </w:r>
      <w:r>
        <w:rPr>
          <w:rFonts w:hint="eastAsia" w:ascii="仿宋_GB2312" w:hAnsi="仿宋" w:eastAsia="仿宋_GB2312" w:cs="Calibri"/>
          <w:sz w:val="24"/>
          <w:szCs w:val="24"/>
          <w:u w:val="single"/>
          <w:lang w:val="en-US" w:eastAsia="zh-CN"/>
        </w:rPr>
        <w:t xml:space="preserve">/ </w:t>
      </w:r>
      <w:r>
        <w:rPr>
          <w:rFonts w:hint="eastAsia" w:ascii="仿宋_GB2312" w:hAnsi="仿宋" w:eastAsia="仿宋_GB2312" w:cs="Calibri"/>
          <w:sz w:val="24"/>
          <w:szCs w:val="24"/>
          <w:u w:val="single"/>
        </w:rPr>
        <w:t xml:space="preserve">   </w:t>
      </w:r>
      <w:r>
        <w:rPr>
          <w:rFonts w:hint="eastAsia" w:ascii="仿宋_GB2312" w:hAnsi="仿宋" w:eastAsia="仿宋_GB2312" w:cs="Calibri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仿宋_GB2312" w:hAnsi="仿宋" w:eastAsia="仿宋_GB2312" w:cs="Calibri"/>
          <w:sz w:val="24"/>
          <w:szCs w:val="24"/>
        </w:rPr>
        <w:t>身份证号：</w:t>
      </w:r>
      <w:r>
        <w:rPr>
          <w:rFonts w:hint="eastAsia" w:ascii="仿宋_GB2312" w:hAnsi="仿宋" w:eastAsia="仿宋_GB2312" w:cs="Calibri"/>
          <w:sz w:val="24"/>
          <w:szCs w:val="24"/>
          <w:u w:val="single"/>
        </w:rPr>
        <w:t xml:space="preserve"> </w:t>
      </w:r>
      <w:r>
        <w:rPr>
          <w:rFonts w:hint="eastAsia" w:ascii="仿宋_GB2312" w:hAnsi="仿宋" w:eastAsia="仿宋_GB2312" w:cs="Calibri"/>
          <w:sz w:val="24"/>
          <w:szCs w:val="24"/>
          <w:u w:val="single"/>
          <w:lang w:val="en-US" w:eastAsia="zh-CN"/>
        </w:rPr>
        <w:t>/</w:t>
      </w:r>
      <w:r>
        <w:rPr>
          <w:rFonts w:hint="eastAsia" w:ascii="仿宋_GB2312" w:hAnsi="仿宋" w:eastAsia="仿宋_GB2312" w:cs="Calibri"/>
          <w:sz w:val="24"/>
          <w:szCs w:val="24"/>
          <w:u w:val="single"/>
        </w:rPr>
        <w:t xml:space="preserve">          </w:t>
      </w:r>
      <w:r>
        <w:rPr>
          <w:rFonts w:hint="eastAsia" w:ascii="仿宋_GB2312" w:hAnsi="仿宋" w:eastAsia="仿宋_GB2312" w:cs="Calibri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仿宋_GB2312" w:hAnsi="仿宋" w:eastAsia="仿宋_GB2312" w:cs="Calibri"/>
          <w:sz w:val="24"/>
          <w:szCs w:val="24"/>
          <w:u w:val="single"/>
        </w:rPr>
        <w:t xml:space="preserve">   </w:t>
      </w:r>
    </w:p>
    <w:p w14:paraId="6D8D66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Fonts w:ascii="仿宋_GB2312" w:hAnsi="仿宋" w:eastAsia="仿宋_GB2312" w:cs="Calibri"/>
          <w:sz w:val="24"/>
          <w:szCs w:val="24"/>
        </w:rPr>
      </w:pPr>
      <w:r>
        <w:rPr>
          <w:rFonts w:hint="eastAsia" w:ascii="仿宋_GB2312" w:hAnsi="仿宋" w:eastAsia="仿宋_GB2312" w:cs="Calibri"/>
          <w:sz w:val="24"/>
          <w:szCs w:val="24"/>
        </w:rPr>
        <w:t>家庭住址：</w:t>
      </w:r>
      <w:r>
        <w:rPr>
          <w:rFonts w:hint="eastAsia" w:ascii="仿宋_GB2312" w:hAnsi="仿宋" w:eastAsia="仿宋_GB2312" w:cs="Calibri"/>
          <w:sz w:val="24"/>
          <w:szCs w:val="24"/>
          <w:u w:val="single"/>
        </w:rPr>
        <w:t xml:space="preserve"> </w:t>
      </w:r>
      <w:r>
        <w:rPr>
          <w:rFonts w:hint="eastAsia" w:ascii="仿宋_GB2312" w:hAnsi="仿宋" w:eastAsia="仿宋_GB2312" w:cs="Calibri"/>
          <w:sz w:val="24"/>
          <w:szCs w:val="24"/>
          <w:u w:val="single"/>
          <w:lang w:val="en-US" w:eastAsia="zh-CN"/>
        </w:rPr>
        <w:t>/</w:t>
      </w:r>
      <w:r>
        <w:rPr>
          <w:rFonts w:hint="eastAsia" w:ascii="仿宋_GB2312" w:hAnsi="仿宋" w:eastAsia="仿宋_GB2312" w:cs="Calibri"/>
          <w:sz w:val="24"/>
          <w:szCs w:val="24"/>
          <w:u w:val="single"/>
        </w:rPr>
        <w:t xml:space="preserve">             </w:t>
      </w:r>
      <w:r>
        <w:rPr>
          <w:rFonts w:hint="eastAsia" w:ascii="仿宋_GB2312" w:hAnsi="仿宋" w:eastAsia="仿宋_GB2312" w:cs="Calibri"/>
          <w:sz w:val="24"/>
          <w:szCs w:val="24"/>
        </w:rPr>
        <w:t>邮政编码：</w:t>
      </w:r>
      <w:r>
        <w:rPr>
          <w:rFonts w:hint="eastAsia" w:ascii="仿宋_GB2312" w:hAnsi="仿宋" w:eastAsia="仿宋_GB2312" w:cs="Calibri"/>
          <w:sz w:val="24"/>
          <w:szCs w:val="24"/>
          <w:u w:val="single"/>
        </w:rPr>
        <w:t xml:space="preserve"> </w:t>
      </w:r>
      <w:r>
        <w:rPr>
          <w:rFonts w:hint="eastAsia" w:ascii="仿宋_GB2312" w:hAnsi="仿宋" w:eastAsia="仿宋_GB2312" w:cs="Calibri"/>
          <w:sz w:val="24"/>
          <w:szCs w:val="24"/>
          <w:u w:val="single"/>
          <w:lang w:val="en-US" w:eastAsia="zh-CN"/>
        </w:rPr>
        <w:t>/</w:t>
      </w:r>
      <w:r>
        <w:rPr>
          <w:rFonts w:hint="eastAsia" w:ascii="仿宋_GB2312" w:hAnsi="仿宋" w:eastAsia="仿宋_GB2312" w:cs="Calibri"/>
          <w:sz w:val="24"/>
          <w:szCs w:val="24"/>
          <w:u w:val="single"/>
        </w:rPr>
        <w:t xml:space="preserve">      </w:t>
      </w:r>
      <w:r>
        <w:rPr>
          <w:rFonts w:hint="eastAsia" w:ascii="仿宋_GB2312" w:hAnsi="仿宋" w:eastAsia="仿宋_GB2312" w:cs="Calibri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仿宋_GB2312" w:hAnsi="仿宋" w:eastAsia="仿宋_GB2312" w:cs="Calibri"/>
          <w:sz w:val="24"/>
          <w:szCs w:val="24"/>
          <w:u w:val="single"/>
        </w:rPr>
        <w:t xml:space="preserve">  </w:t>
      </w:r>
      <w:r>
        <w:rPr>
          <w:rFonts w:hint="eastAsia" w:ascii="仿宋_GB2312" w:hAnsi="仿宋" w:eastAsia="仿宋_GB2312" w:cs="Calibri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仿宋_GB2312" w:hAnsi="仿宋" w:eastAsia="仿宋_GB2312" w:cs="Calibri"/>
          <w:sz w:val="24"/>
          <w:szCs w:val="24"/>
          <w:u w:val="single"/>
        </w:rPr>
        <w:t xml:space="preserve"> </w:t>
      </w:r>
      <w:r>
        <w:rPr>
          <w:rFonts w:hint="eastAsia" w:ascii="仿宋_GB2312" w:hAnsi="仿宋" w:eastAsia="仿宋_GB2312" w:cs="Calibri"/>
          <w:sz w:val="24"/>
          <w:szCs w:val="24"/>
        </w:rPr>
        <w:t>联系电话：</w:t>
      </w:r>
      <w:r>
        <w:rPr>
          <w:rFonts w:hint="eastAsia" w:ascii="仿宋_GB2312" w:hAnsi="仿宋" w:eastAsia="仿宋_GB2312" w:cs="Calibri"/>
          <w:sz w:val="24"/>
          <w:szCs w:val="24"/>
          <w:u w:val="single"/>
        </w:rPr>
        <w:t xml:space="preserve"> </w:t>
      </w:r>
      <w:r>
        <w:rPr>
          <w:rFonts w:hint="eastAsia" w:ascii="仿宋_GB2312" w:hAnsi="仿宋" w:eastAsia="仿宋_GB2312" w:cs="Calibri"/>
          <w:sz w:val="24"/>
          <w:szCs w:val="24"/>
          <w:u w:val="single"/>
          <w:lang w:val="en-US" w:eastAsia="zh-CN"/>
        </w:rPr>
        <w:t>/</w:t>
      </w:r>
      <w:r>
        <w:rPr>
          <w:rFonts w:hint="eastAsia" w:ascii="仿宋_GB2312" w:hAnsi="仿宋" w:eastAsia="仿宋_GB2312" w:cs="Calibri"/>
          <w:sz w:val="24"/>
          <w:szCs w:val="24"/>
          <w:u w:val="single"/>
        </w:rPr>
        <w:t xml:space="preserve">       </w:t>
      </w:r>
      <w:r>
        <w:rPr>
          <w:rFonts w:hint="eastAsia" w:ascii="仿宋_GB2312" w:hAnsi="仿宋" w:eastAsia="仿宋_GB2312" w:cs="Calibri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仿宋_GB2312" w:hAnsi="仿宋" w:eastAsia="仿宋_GB2312" w:cs="Calibri"/>
          <w:sz w:val="24"/>
          <w:szCs w:val="24"/>
          <w:u w:val="single"/>
        </w:rPr>
        <w:t xml:space="preserve">   </w:t>
      </w:r>
    </w:p>
    <w:p w14:paraId="6A9CF8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Fonts w:ascii="仿宋_GB2312" w:hAnsi="仿宋" w:eastAsia="仿宋_GB2312" w:cs="Calibri"/>
          <w:sz w:val="24"/>
          <w:szCs w:val="24"/>
          <w:u w:val="single"/>
        </w:rPr>
      </w:pPr>
      <w:r>
        <w:rPr>
          <w:rFonts w:hint="eastAsia" w:ascii="仿宋_GB2312" w:hAnsi="仿宋" w:eastAsia="仿宋_GB2312" w:cs="Calibri"/>
          <w:sz w:val="24"/>
          <w:szCs w:val="24"/>
        </w:rPr>
        <w:t>所在单位：</w:t>
      </w:r>
      <w:r>
        <w:rPr>
          <w:rFonts w:hint="eastAsia" w:ascii="仿宋_GB2312" w:hAnsi="仿宋" w:eastAsia="仿宋_GB2312" w:cs="Calibri"/>
          <w:sz w:val="24"/>
          <w:szCs w:val="24"/>
          <w:u w:val="single"/>
        </w:rPr>
        <w:t xml:space="preserve"> </w:t>
      </w:r>
      <w:r>
        <w:rPr>
          <w:rFonts w:hint="eastAsia" w:ascii="仿宋_GB2312" w:hAnsi="仿宋" w:eastAsia="仿宋_GB2312" w:cs="Calibri"/>
          <w:sz w:val="24"/>
          <w:szCs w:val="24"/>
          <w:u w:val="single"/>
          <w:lang w:val="en-US" w:eastAsia="zh-CN"/>
        </w:rPr>
        <w:t>/</w:t>
      </w:r>
      <w:r>
        <w:rPr>
          <w:rFonts w:hint="eastAsia" w:ascii="仿宋_GB2312" w:hAnsi="仿宋" w:eastAsia="仿宋_GB2312" w:cs="Calibri"/>
          <w:sz w:val="24"/>
          <w:szCs w:val="24"/>
          <w:u w:val="single"/>
        </w:rPr>
        <w:t xml:space="preserve">             </w:t>
      </w:r>
      <w:r>
        <w:rPr>
          <w:rFonts w:hint="eastAsia" w:ascii="仿宋_GB2312" w:hAnsi="仿宋" w:eastAsia="仿宋_GB2312" w:cs="Calibri"/>
          <w:sz w:val="24"/>
          <w:szCs w:val="24"/>
        </w:rPr>
        <w:t>职务：</w:t>
      </w:r>
      <w:r>
        <w:rPr>
          <w:rFonts w:hint="eastAsia" w:ascii="仿宋_GB2312" w:hAnsi="仿宋" w:eastAsia="仿宋_GB2312" w:cs="Calibri"/>
          <w:sz w:val="24"/>
          <w:szCs w:val="24"/>
          <w:u w:val="single"/>
        </w:rPr>
        <w:t xml:space="preserve"> </w:t>
      </w:r>
      <w:r>
        <w:rPr>
          <w:rFonts w:hint="eastAsia" w:ascii="仿宋_GB2312" w:hAnsi="仿宋" w:eastAsia="仿宋_GB2312" w:cs="Calibri"/>
          <w:sz w:val="24"/>
          <w:szCs w:val="24"/>
          <w:u w:val="single"/>
          <w:lang w:val="en-US" w:eastAsia="zh-CN"/>
        </w:rPr>
        <w:t>/</w:t>
      </w:r>
      <w:r>
        <w:rPr>
          <w:rFonts w:hint="eastAsia" w:ascii="仿宋_GB2312" w:hAnsi="仿宋" w:eastAsia="仿宋_GB2312" w:cs="Calibri"/>
          <w:sz w:val="24"/>
          <w:szCs w:val="24"/>
          <w:u w:val="single"/>
        </w:rPr>
        <w:t xml:space="preserve">  </w:t>
      </w:r>
      <w:r>
        <w:rPr>
          <w:rFonts w:hint="eastAsia" w:ascii="仿宋_GB2312" w:hAnsi="仿宋" w:eastAsia="仿宋_GB2312" w:cs="Calibri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仿宋_GB2312" w:hAnsi="仿宋" w:eastAsia="仿宋_GB2312" w:cs="Calibri"/>
          <w:sz w:val="24"/>
          <w:szCs w:val="24"/>
          <w:u w:val="single"/>
        </w:rPr>
        <w:t xml:space="preserve">  </w:t>
      </w:r>
      <w:r>
        <w:rPr>
          <w:rFonts w:hint="eastAsia" w:ascii="仿宋_GB2312" w:hAnsi="仿宋" w:eastAsia="仿宋_GB2312" w:cs="Calibri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仿宋_GB2312" w:hAnsi="仿宋" w:eastAsia="仿宋_GB2312" w:cs="Calibri"/>
          <w:sz w:val="24"/>
          <w:szCs w:val="24"/>
        </w:rPr>
        <w:t>单位地址：</w:t>
      </w:r>
      <w:r>
        <w:rPr>
          <w:rFonts w:hint="eastAsia" w:ascii="仿宋_GB2312" w:hAnsi="仿宋" w:eastAsia="仿宋_GB2312" w:cs="Calibri"/>
          <w:sz w:val="24"/>
          <w:szCs w:val="24"/>
          <w:u w:val="single"/>
        </w:rPr>
        <w:t xml:space="preserve"> </w:t>
      </w:r>
      <w:r>
        <w:rPr>
          <w:rFonts w:hint="eastAsia" w:ascii="仿宋_GB2312" w:hAnsi="仿宋" w:eastAsia="仿宋_GB2312" w:cs="Calibri"/>
          <w:sz w:val="24"/>
          <w:szCs w:val="24"/>
          <w:u w:val="single"/>
          <w:lang w:val="en-US" w:eastAsia="zh-CN"/>
        </w:rPr>
        <w:t>/</w:t>
      </w:r>
      <w:r>
        <w:rPr>
          <w:rFonts w:hint="eastAsia" w:ascii="仿宋_GB2312" w:hAnsi="仿宋" w:eastAsia="仿宋_GB2312" w:cs="Calibri"/>
          <w:sz w:val="24"/>
          <w:szCs w:val="24"/>
          <w:u w:val="single"/>
        </w:rPr>
        <w:t xml:space="preserve">               </w:t>
      </w:r>
      <w:r>
        <w:rPr>
          <w:rFonts w:hint="eastAsia" w:ascii="仿宋_GB2312" w:hAnsi="仿宋" w:eastAsia="仿宋_GB2312" w:cs="Calibri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仿宋_GB2312" w:hAnsi="仿宋" w:eastAsia="仿宋_GB2312" w:cs="Calibri"/>
          <w:sz w:val="24"/>
          <w:szCs w:val="24"/>
          <w:u w:val="single"/>
        </w:rPr>
        <w:t xml:space="preserve">   </w:t>
      </w:r>
    </w:p>
    <w:p w14:paraId="71F401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Fonts w:ascii="仿宋_GB2312" w:hAnsi="仿宋" w:eastAsia="仿宋_GB2312" w:cs="Calibri"/>
          <w:sz w:val="24"/>
          <w:szCs w:val="24"/>
          <w:u w:val="single"/>
        </w:rPr>
      </w:pPr>
      <w:r>
        <w:rPr>
          <w:rFonts w:hint="eastAsia" w:ascii="仿宋_GB2312" w:hAnsi="仿宋" w:eastAsia="仿宋_GB2312" w:cs="Calibri"/>
          <w:sz w:val="24"/>
          <w:szCs w:val="24"/>
        </w:rPr>
        <w:t>被处罚单位：</w:t>
      </w:r>
      <w:r>
        <w:rPr>
          <w:rFonts w:hint="eastAsia" w:ascii="仿宋_GB2312" w:hAnsi="仿宋" w:eastAsia="仿宋_GB2312" w:cs="Calibri"/>
          <w:sz w:val="24"/>
          <w:szCs w:val="24"/>
          <w:u w:val="single"/>
        </w:rPr>
        <w:t xml:space="preserve"> </w:t>
      </w:r>
      <w:r>
        <w:rPr>
          <w:rFonts w:hint="eastAsia" w:ascii="仿宋_GB2312" w:hAnsi="仿宋_GB2312" w:eastAsia="仿宋_GB2312" w:cs="仿宋"/>
          <w:sz w:val="24"/>
          <w:szCs w:val="24"/>
          <w:highlight w:val="none"/>
          <w:u w:val="single"/>
          <w:lang w:val="en-US" w:eastAsia="zh-CN"/>
        </w:rPr>
        <w:t>重庆新盛安全技术服务有限公司</w:t>
      </w:r>
      <w:r>
        <w:rPr>
          <w:rFonts w:hint="eastAsia" w:ascii="仿宋_GB2312" w:hAnsi="仿宋" w:eastAsia="仿宋_GB2312" w:cs="仿宋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仿宋_GB2312" w:hAnsi="仿宋" w:eastAsia="仿宋_GB2312" w:cs="Calibri"/>
          <w:sz w:val="24"/>
          <w:szCs w:val="24"/>
          <w:u w:val="single"/>
        </w:rPr>
        <w:t xml:space="preserve">         </w:t>
      </w:r>
      <w:r>
        <w:rPr>
          <w:rFonts w:hint="eastAsia" w:ascii="仿宋_GB2312" w:hAnsi="仿宋" w:eastAsia="仿宋_GB2312" w:cs="Calibri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仿宋_GB2312" w:hAnsi="仿宋" w:eastAsia="仿宋_GB2312" w:cs="Calibri"/>
          <w:sz w:val="24"/>
          <w:szCs w:val="24"/>
          <w:u w:val="single"/>
        </w:rPr>
        <w:t xml:space="preserve">                   </w:t>
      </w:r>
    </w:p>
    <w:p w14:paraId="7C3046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Fonts w:ascii="仿宋_GB2312" w:hAnsi="仿宋" w:eastAsia="仿宋_GB2312" w:cs="Calibri"/>
          <w:sz w:val="24"/>
          <w:szCs w:val="24"/>
          <w:u w:val="single"/>
        </w:rPr>
      </w:pPr>
      <w:r>
        <w:rPr>
          <w:rFonts w:hint="eastAsia" w:ascii="仿宋_GB2312" w:hAnsi="仿宋" w:eastAsia="仿宋_GB2312" w:cs="Calibri"/>
          <w:sz w:val="24"/>
          <w:szCs w:val="24"/>
        </w:rPr>
        <w:t>地址：</w:t>
      </w:r>
      <w:r>
        <w:rPr>
          <w:rFonts w:hint="eastAsia" w:ascii="仿宋_GB2312" w:hAnsi="仿宋" w:eastAsia="仿宋_GB2312" w:cs="Calibri"/>
          <w:sz w:val="24"/>
          <w:szCs w:val="24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eastAsia="zh-CN"/>
        </w:rPr>
        <w:t>重庆市九龙坡区渝州路街道渝州路156号7-8号</w:t>
      </w:r>
      <w:r>
        <w:rPr>
          <w:rFonts w:hint="eastAsia" w:ascii="仿宋_GB2312" w:hAnsi="仿宋" w:eastAsia="仿宋_GB2312" w:cs="Calibri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仿宋_GB2312" w:hAnsi="仿宋" w:eastAsia="仿宋_GB2312" w:cs="Calibri"/>
          <w:sz w:val="24"/>
          <w:szCs w:val="24"/>
        </w:rPr>
        <w:t>邮政编码：</w:t>
      </w:r>
      <w:r>
        <w:rPr>
          <w:rFonts w:hint="eastAsia" w:ascii="仿宋_GB2312" w:hAnsi="仿宋" w:eastAsia="仿宋_GB2312" w:cs="Calibri"/>
          <w:sz w:val="24"/>
          <w:szCs w:val="24"/>
          <w:u w:val="single"/>
        </w:rPr>
        <w:t xml:space="preserve"> </w:t>
      </w:r>
      <w:r>
        <w:rPr>
          <w:rFonts w:hint="eastAsia" w:ascii="仿宋_GB2312" w:hAnsi="仿宋" w:eastAsia="仿宋_GB2312" w:cs="宋体"/>
          <w:color w:val="121212"/>
          <w:kern w:val="0"/>
          <w:sz w:val="24"/>
          <w:szCs w:val="24"/>
          <w:u w:val="single"/>
          <w:lang w:val="en-US" w:eastAsia="zh-CN"/>
        </w:rPr>
        <w:t xml:space="preserve">400041    </w:t>
      </w:r>
      <w:r>
        <w:rPr>
          <w:rFonts w:hint="eastAsia" w:ascii="仿宋_GB2312" w:hAnsi="仿宋" w:eastAsia="仿宋_GB2312" w:cs="宋体"/>
          <w:color w:val="121212"/>
          <w:kern w:val="0"/>
          <w:sz w:val="24"/>
          <w:szCs w:val="24"/>
          <w:u w:val="single"/>
        </w:rPr>
        <w:t xml:space="preserve">   </w:t>
      </w:r>
      <w:r>
        <w:rPr>
          <w:rFonts w:hint="eastAsia" w:ascii="仿宋_GB2312" w:hAnsi="仿宋" w:eastAsia="仿宋_GB2312" w:cs="宋体"/>
          <w:color w:val="121212"/>
          <w:kern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仿宋_GB2312" w:hAnsi="仿宋" w:eastAsia="仿宋_GB2312" w:cs="宋体"/>
          <w:color w:val="121212"/>
          <w:kern w:val="0"/>
          <w:sz w:val="24"/>
          <w:szCs w:val="24"/>
          <w:u w:val="single"/>
        </w:rPr>
        <w:t xml:space="preserve">   </w:t>
      </w:r>
      <w:r>
        <w:rPr>
          <w:rFonts w:hint="eastAsia" w:ascii="仿宋_GB2312" w:hAnsi="仿宋" w:eastAsia="仿宋_GB2312" w:cs="宋体"/>
          <w:color w:val="121212"/>
          <w:kern w:val="0"/>
          <w:sz w:val="24"/>
          <w:szCs w:val="24"/>
          <w:u w:val="single"/>
          <w:lang w:val="en-US" w:eastAsia="zh-CN"/>
        </w:rPr>
        <w:t xml:space="preserve">                                               </w:t>
      </w:r>
      <w:r>
        <w:rPr>
          <w:rFonts w:hint="eastAsia" w:ascii="仿宋_GB2312" w:hAnsi="仿宋" w:eastAsia="仿宋_GB2312" w:cs="Calibri"/>
          <w:sz w:val="24"/>
          <w:szCs w:val="24"/>
          <w:u w:val="single"/>
        </w:rPr>
        <w:t xml:space="preserve"> </w:t>
      </w:r>
      <w:r>
        <w:rPr>
          <w:rFonts w:hint="eastAsia" w:ascii="仿宋_GB2312" w:hAnsi="仿宋" w:eastAsia="仿宋_GB2312" w:cs="Calibri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仿宋_GB2312" w:hAnsi="仿宋" w:eastAsia="仿宋_GB2312" w:cs="Calibri"/>
          <w:sz w:val="24"/>
          <w:szCs w:val="24"/>
          <w:u w:val="single"/>
        </w:rPr>
        <w:t xml:space="preserve"> </w:t>
      </w:r>
    </w:p>
    <w:p w14:paraId="1D114A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Fonts w:ascii="仿宋_GB2312" w:hAnsi="仿宋" w:eastAsia="仿宋_GB2312" w:cs="Calibri"/>
          <w:sz w:val="24"/>
          <w:szCs w:val="24"/>
          <w:u w:val="single"/>
        </w:rPr>
      </w:pPr>
      <w:r>
        <w:rPr>
          <w:rFonts w:hint="eastAsia" w:ascii="仿宋_GB2312" w:hAnsi="仿宋" w:eastAsia="仿宋_GB2312" w:cs="Calibri"/>
          <w:sz w:val="24"/>
          <w:szCs w:val="24"/>
        </w:rPr>
        <w:t>法定代表人（负责人）：</w:t>
      </w:r>
      <w:r>
        <w:rPr>
          <w:rFonts w:hint="eastAsia" w:ascii="仿宋_GB2312" w:hAnsi="仿宋" w:eastAsia="仿宋_GB2312" w:cs="Calibri"/>
          <w:sz w:val="24"/>
          <w:szCs w:val="24"/>
          <w:u w:val="single"/>
          <w:lang w:val="en-US" w:eastAsia="zh-CN"/>
        </w:rPr>
        <w:t xml:space="preserve"> 邓某某、</w:t>
      </w:r>
      <w:r>
        <w:rPr>
          <w:rFonts w:hint="eastAsia" w:ascii="仿宋_GB2312" w:hAnsi="仿宋_GB2312" w:eastAsia="仿宋_GB2312" w:cs="仿宋_GB2312"/>
          <w:sz w:val="24"/>
          <w:szCs w:val="24"/>
          <w:highlight w:val="none"/>
          <w:u w:val="single"/>
          <w:lang w:val="en-US" w:eastAsia="zh-CN"/>
        </w:rPr>
        <w:t>谭某某</w:t>
      </w:r>
      <w:r>
        <w:rPr>
          <w:rFonts w:hint="eastAsia" w:ascii="仿宋_GB2312" w:hAnsi="仿宋" w:eastAsia="仿宋_GB2312" w:cs="仿宋"/>
          <w:sz w:val="24"/>
          <w:szCs w:val="24"/>
          <w:highlight w:val="none"/>
          <w:u w:val="single"/>
          <w:lang w:eastAsia="zh-CN"/>
        </w:rPr>
        <w:t>（负责人）</w:t>
      </w:r>
      <w:r>
        <w:rPr>
          <w:rFonts w:hint="eastAsia" w:ascii="仿宋_GB2312" w:hAnsi="仿宋" w:eastAsia="仿宋_GB2312" w:cs="仿宋"/>
          <w:sz w:val="24"/>
          <w:szCs w:val="24"/>
          <w:highlight w:val="none"/>
          <w:u w:val="single"/>
          <w:lang w:val="en-US" w:eastAsia="zh-CN"/>
        </w:rPr>
        <w:t xml:space="preserve"> </w:t>
      </w:r>
      <w:r>
        <w:rPr>
          <w:rFonts w:hint="eastAsia" w:ascii="仿宋_GB2312" w:hAnsi="仿宋" w:eastAsia="仿宋_GB2312" w:cs="Calibri"/>
          <w:sz w:val="24"/>
          <w:szCs w:val="24"/>
        </w:rPr>
        <w:t>职务：</w:t>
      </w:r>
      <w:r>
        <w:rPr>
          <w:rFonts w:hint="eastAsia" w:ascii="仿宋_GB2312" w:hAnsi="仿宋" w:eastAsia="仿宋_GB2312" w:cs="Calibri"/>
          <w:sz w:val="24"/>
          <w:szCs w:val="24"/>
          <w:u w:val="single"/>
          <w:lang w:val="en-US" w:eastAsia="zh-CN"/>
        </w:rPr>
        <w:t xml:space="preserve"> 无 </w:t>
      </w:r>
      <w:r>
        <w:rPr>
          <w:rFonts w:hint="eastAsia" w:ascii="仿宋_GB2312" w:hAnsi="仿宋" w:eastAsia="仿宋_GB2312" w:cs="Calibri"/>
          <w:sz w:val="24"/>
          <w:szCs w:val="24"/>
        </w:rPr>
        <w:t>联系电话：</w:t>
      </w:r>
      <w:r>
        <w:rPr>
          <w:rFonts w:hint="eastAsia" w:ascii="仿宋_GB2312" w:hAnsi="仿宋" w:eastAsia="仿宋_GB2312" w:cs="Calibri"/>
          <w:sz w:val="24"/>
          <w:szCs w:val="24"/>
          <w:u w:val="single"/>
          <w:lang w:val="en-US" w:eastAsia="zh-CN"/>
        </w:rPr>
        <w:t>181*******7</w:t>
      </w:r>
    </w:p>
    <w:p w14:paraId="55D011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480" w:firstLineChars="200"/>
        <w:jc w:val="left"/>
        <w:textAlignment w:val="auto"/>
        <w:rPr>
          <w:rFonts w:hint="eastAsia" w:ascii="仿宋_GB2312" w:hAnsi="仿宋" w:eastAsia="仿宋_GB2312" w:cs="仿宋"/>
          <w:sz w:val="24"/>
          <w:szCs w:val="24"/>
          <w:u w:val="single"/>
        </w:rPr>
      </w:pPr>
      <w:r>
        <w:rPr>
          <w:rFonts w:hint="eastAsia" w:ascii="仿宋_GB2312" w:hAnsi="仿宋" w:eastAsia="仿宋_GB2312" w:cs="Calibri"/>
          <w:sz w:val="24"/>
          <w:szCs w:val="24"/>
        </w:rPr>
        <w:t>违法事实及证据：</w:t>
      </w:r>
      <w:r>
        <w:rPr>
          <w:rFonts w:hint="eastAsia" w:ascii="仿宋_GB2312" w:hAnsi="仿宋" w:eastAsia="仿宋_GB2312" w:cs="Calibri"/>
          <w:sz w:val="24"/>
          <w:szCs w:val="24"/>
          <w:u w:val="single"/>
        </w:rPr>
        <w:t xml:space="preserve"> </w:t>
      </w:r>
      <w:r>
        <w:rPr>
          <w:rFonts w:hint="eastAsia" w:ascii="仿宋_GB2312" w:hAnsi="仿宋" w:eastAsia="仿宋_GB2312" w:cs="仿宋"/>
          <w:sz w:val="24"/>
          <w:szCs w:val="24"/>
          <w:u w:val="single"/>
          <w:lang w:val="en-US" w:eastAsia="zh-CN"/>
        </w:rPr>
        <w:t>2025年3月18日，接举报后，</w:t>
      </w:r>
      <w:r>
        <w:rPr>
          <w:rFonts w:hint="eastAsia" w:ascii="仿宋_GB2312" w:hAnsi="仿宋" w:eastAsia="仿宋_GB2312" w:cs="仿宋"/>
          <w:sz w:val="24"/>
          <w:szCs w:val="24"/>
          <w:u w:val="single"/>
          <w:lang w:eastAsia="zh-CN"/>
        </w:rPr>
        <w:t>我局执法人员在对</w:t>
      </w:r>
      <w:r>
        <w:rPr>
          <w:rFonts w:hint="eastAsia" w:ascii="仿宋_GB2312" w:hAnsi="仿宋" w:eastAsia="仿宋_GB2312" w:cs="仿宋"/>
          <w:sz w:val="24"/>
          <w:szCs w:val="24"/>
          <w:u w:val="single"/>
          <w:lang w:val="en-US" w:eastAsia="zh-CN"/>
        </w:rPr>
        <w:t>重庆新盛安全技术服务有限公司</w:t>
      </w:r>
      <w:r>
        <w:rPr>
          <w:rFonts w:hint="eastAsia" w:ascii="仿宋_GB2312" w:hAnsi="仿宋" w:eastAsia="仿宋_GB2312" w:cs="仿宋"/>
          <w:sz w:val="24"/>
          <w:szCs w:val="24"/>
          <w:u w:val="single"/>
          <w:lang w:eastAsia="zh-CN"/>
        </w:rPr>
        <w:t>执法检查</w:t>
      </w:r>
      <w:r>
        <w:rPr>
          <w:rFonts w:hint="eastAsia" w:ascii="仿宋_GB2312" w:hAnsi="仿宋" w:eastAsia="仿宋_GB2312" w:cs="仿宋"/>
          <w:sz w:val="24"/>
          <w:szCs w:val="24"/>
          <w:u w:val="single"/>
          <w:lang w:val="en-US" w:eastAsia="zh-CN"/>
        </w:rPr>
        <w:t>时</w:t>
      </w:r>
      <w:r>
        <w:rPr>
          <w:rFonts w:hint="eastAsia" w:ascii="仿宋_GB2312" w:hAnsi="仿宋" w:eastAsia="仿宋_GB2312" w:cs="仿宋"/>
          <w:sz w:val="24"/>
          <w:szCs w:val="24"/>
          <w:u w:val="single"/>
          <w:lang w:eastAsia="zh-CN"/>
        </w:rPr>
        <w:t>，</w:t>
      </w:r>
      <w:r>
        <w:rPr>
          <w:rFonts w:hint="eastAsia" w:ascii="仿宋_GB2312" w:hAnsi="仿宋" w:eastAsia="仿宋_GB2312" w:cs="仿宋"/>
          <w:sz w:val="24"/>
          <w:szCs w:val="24"/>
          <w:u w:val="single"/>
          <w:lang w:val="en-US" w:eastAsia="zh-CN"/>
        </w:rPr>
        <w:t>发现你公司未按照统一的培训大纲组织教学培训，培训档案管理不规范。经立案调查确认你公司存在未按照统一的培训大纲组织教学培训，培训档案管理不规范的行为。</w:t>
      </w:r>
    </w:p>
    <w:p w14:paraId="6ADA37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480" w:firstLineChars="200"/>
        <w:jc w:val="left"/>
        <w:textAlignment w:val="auto"/>
        <w:rPr>
          <w:rFonts w:ascii="仿宋_GB2312" w:hAnsi="仿宋" w:eastAsia="仿宋_GB2312" w:cs="Calibri"/>
          <w:sz w:val="24"/>
          <w:szCs w:val="24"/>
          <w:u w:val="single"/>
        </w:rPr>
      </w:pPr>
      <w:r>
        <w:rPr>
          <w:rFonts w:hint="eastAsia" w:ascii="仿宋_GB2312" w:hAnsi="仿宋" w:eastAsia="仿宋_GB2312" w:cs="仿宋"/>
          <w:sz w:val="24"/>
          <w:szCs w:val="24"/>
          <w:u w:val="single"/>
        </w:rPr>
        <w:t>以上事实主要证据如下：</w:t>
      </w:r>
      <w:r>
        <w:rPr>
          <w:rFonts w:hint="eastAsia" w:ascii="仿宋_GB2312" w:hAnsi="仿宋" w:eastAsia="仿宋_GB2312" w:cs="仿宋"/>
          <w:sz w:val="24"/>
          <w:szCs w:val="24"/>
          <w:u w:val="single"/>
          <w:lang w:val="en-US" w:eastAsia="zh-CN"/>
        </w:rPr>
        <w:t>询问笔录、营业执照等。</w:t>
      </w:r>
      <w:r>
        <w:rPr>
          <w:rFonts w:hint="eastAsia" w:ascii="仿宋_GB2312" w:hAnsi="仿宋" w:eastAsia="仿宋_GB2312" w:cs="Calibri"/>
          <w:sz w:val="24"/>
          <w:szCs w:val="24"/>
        </w:rPr>
        <w:t>（此栏不够，可另附页）</w:t>
      </w:r>
    </w:p>
    <w:p w14:paraId="51C013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480" w:firstLineChars="200"/>
        <w:jc w:val="left"/>
        <w:textAlignment w:val="auto"/>
        <w:rPr>
          <w:rFonts w:ascii="仿宋_GB2312" w:hAnsi="仿宋" w:eastAsia="仿宋_GB2312" w:cs="Calibri"/>
          <w:sz w:val="24"/>
          <w:szCs w:val="24"/>
        </w:rPr>
      </w:pPr>
      <w:r>
        <w:rPr>
          <w:rFonts w:hint="eastAsia" w:ascii="仿宋_GB2312" w:hAnsi="仿宋" w:eastAsia="仿宋_GB2312" w:cs="Calibri"/>
          <w:sz w:val="24"/>
          <w:szCs w:val="24"/>
        </w:rPr>
        <w:t>以上事实违反了</w:t>
      </w:r>
      <w:r>
        <w:rPr>
          <w:rFonts w:hint="eastAsia" w:ascii="仿宋_GB2312" w:hAnsi="仿宋" w:eastAsia="仿宋_GB2312" w:cs="仿宋"/>
          <w:sz w:val="24"/>
          <w:szCs w:val="24"/>
          <w:u w:val="single"/>
        </w:rPr>
        <w:t xml:space="preserve"> </w:t>
      </w:r>
      <w:r>
        <w:rPr>
          <w:rFonts w:hint="eastAsia" w:ascii="仿宋_GB2312" w:hAnsi="仿宋" w:eastAsia="仿宋_GB2312" w:cs="仿宋"/>
          <w:sz w:val="24"/>
          <w:szCs w:val="24"/>
          <w:u w:val="single"/>
          <w:lang w:val="en-US" w:eastAsia="zh-CN"/>
        </w:rPr>
        <w:t>《安全生产培训管理办法》第六条第一款“安全培训应当按照规定的安全培训大纲进行。”</w:t>
      </w:r>
      <w:r>
        <w:rPr>
          <w:rFonts w:hint="eastAsia" w:ascii="仿宋_GB2312" w:hAnsi="仿宋" w:cs="仿宋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仿宋_GB2312" w:hAnsi="仿宋" w:eastAsia="仿宋_GB2312" w:cs="仿宋"/>
          <w:sz w:val="24"/>
          <w:szCs w:val="24"/>
          <w:u w:val="none"/>
        </w:rPr>
        <w:t>的规定，依据</w:t>
      </w:r>
      <w:r>
        <w:rPr>
          <w:rFonts w:hint="eastAsia" w:ascii="仿宋_GB2312" w:hAnsi="仿宋" w:cs="仿宋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仿宋_GB2312" w:hAnsi="仿宋" w:eastAsia="仿宋_GB2312" w:cs="仿宋"/>
          <w:sz w:val="24"/>
          <w:szCs w:val="24"/>
          <w:u w:val="single"/>
          <w:lang w:val="en-US" w:eastAsia="zh-CN"/>
        </w:rPr>
        <w:t>《安全生产培训管理办法》第三十四条第一款第二项“安全培训机构有下列情形之一的，责令限期改正，处1万元以下的罚款；……：（二）未按照统一的培训大纲组织教学培训的；”、</w:t>
      </w:r>
      <w:r>
        <w:rPr>
          <w:rFonts w:hint="eastAsia" w:ascii="仿宋_GB2312" w:hAnsi="仿宋_GB2312" w:eastAsia="仿宋_GB2312" w:cs="仿宋_GB2312"/>
          <w:bCs/>
          <w:sz w:val="24"/>
          <w:szCs w:val="24"/>
          <w:u w:val="single"/>
          <w:lang w:val="en-US" w:eastAsia="zh-CN"/>
        </w:rPr>
        <w:t>《重庆市安全生产行政处罚裁量基准（试行）》第二部分裁量细则第七节培训机构板块第2项“有3个班次未按照统一的培训大纲组织教学培训的。责令限期改正，处7000元以上1万元以下的罚款；……”</w:t>
      </w:r>
      <w:r>
        <w:rPr>
          <w:rFonts w:hint="eastAsia" w:ascii="仿宋_GB2312" w:hAnsi="仿宋_GB2312" w:cs="仿宋_GB2312"/>
          <w:bCs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仿宋_GB2312" w:hAnsi="仿宋" w:eastAsia="仿宋_GB2312" w:cs="Calibri"/>
          <w:kern w:val="0"/>
          <w:sz w:val="24"/>
          <w:szCs w:val="24"/>
          <w:lang w:val="en-US" w:eastAsia="zh-CN"/>
        </w:rPr>
        <w:t>的规定，</w:t>
      </w:r>
      <w:r>
        <w:rPr>
          <w:rFonts w:hint="eastAsia" w:ascii="仿宋_GB2312" w:hAnsi="仿宋" w:eastAsia="仿宋_GB2312" w:cs="仿宋"/>
          <w:sz w:val="24"/>
          <w:szCs w:val="24"/>
          <w:lang w:eastAsia="zh-CN"/>
        </w:rPr>
        <w:t>决定</w:t>
      </w:r>
      <w:r>
        <w:rPr>
          <w:rFonts w:hint="eastAsia" w:ascii="仿宋_GB2312" w:hAnsi="仿宋" w:eastAsia="仿宋_GB2312" w:cs="仿宋"/>
          <w:sz w:val="24"/>
          <w:szCs w:val="24"/>
        </w:rPr>
        <w:t>对你（单位）</w:t>
      </w:r>
      <w:r>
        <w:rPr>
          <w:rFonts w:hint="eastAsia" w:ascii="仿宋_GB2312" w:hAnsi="仿宋" w:eastAsia="仿宋_GB2312" w:cs="Calibri"/>
          <w:bCs/>
          <w:sz w:val="24"/>
          <w:szCs w:val="24"/>
          <w:u w:val="none"/>
        </w:rPr>
        <w:t>作出</w:t>
      </w:r>
      <w:r>
        <w:rPr>
          <w:rFonts w:hint="eastAsia" w:ascii="仿宋_GB2312" w:hAnsi="仿宋" w:eastAsia="仿宋_GB2312" w:cs="Calibri"/>
          <w:bCs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仿宋_GB2312" w:hAnsi="仿宋" w:eastAsia="仿宋_GB2312" w:cs="Calibri"/>
          <w:bCs/>
          <w:sz w:val="24"/>
          <w:szCs w:val="24"/>
          <w:u w:val="single"/>
        </w:rPr>
        <w:t>罚款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>人民币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>9000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>元（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>玖仟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>元整）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szCs w:val="24"/>
        </w:rPr>
        <w:t>的行政处罚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；</w:t>
      </w:r>
      <w:r>
        <w:rPr>
          <w:rFonts w:hint="eastAsia" w:ascii="仿宋_GB2312" w:hAnsi="仿宋" w:eastAsia="仿宋_GB2312" w:cs="Calibri"/>
          <w:sz w:val="24"/>
          <w:szCs w:val="24"/>
        </w:rPr>
        <w:t>以上事实</w:t>
      </w:r>
      <w:r>
        <w:rPr>
          <w:rFonts w:hint="eastAsia" w:ascii="仿宋_GB2312" w:hAnsi="仿宋" w:eastAsia="仿宋_GB2312" w:cs="仿宋"/>
          <w:sz w:val="24"/>
          <w:szCs w:val="24"/>
        </w:rPr>
        <w:t>违反了</w:t>
      </w:r>
      <w:r>
        <w:rPr>
          <w:rFonts w:hint="eastAsia" w:ascii="仿宋_GB2312" w:hAnsi="仿宋" w:cs="仿宋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仿宋_GB2312" w:hAnsi="仿宋" w:eastAsia="仿宋_GB2312" w:cs="仿宋"/>
          <w:sz w:val="24"/>
          <w:szCs w:val="24"/>
          <w:u w:val="single"/>
          <w:lang w:val="en-US" w:eastAsia="zh-CN"/>
        </w:rPr>
        <w:t>《安全生产培训管理办法》第十五条“安全培训机构应当建立安全培训工作制度和人员培训档案。安全培训相关情况，应当如实记录并建档备查。”</w:t>
      </w:r>
      <w:r>
        <w:rPr>
          <w:rFonts w:hint="eastAsia" w:ascii="仿宋_GB2312" w:hAnsi="仿宋" w:cs="仿宋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仿宋_GB2312" w:hAnsi="仿宋" w:eastAsia="仿宋_GB2312" w:cs="仿宋"/>
          <w:sz w:val="24"/>
          <w:szCs w:val="24"/>
          <w:u w:val="none"/>
        </w:rPr>
        <w:t>的规定，依据</w:t>
      </w:r>
      <w:r>
        <w:rPr>
          <w:rFonts w:hint="eastAsia" w:ascii="仿宋_GB2312" w:hAnsi="仿宋" w:eastAsia="仿宋_GB2312" w:cs="仿宋"/>
          <w:sz w:val="24"/>
          <w:szCs w:val="24"/>
          <w:u w:val="single"/>
          <w:lang w:val="en-US" w:eastAsia="zh-CN"/>
        </w:rPr>
        <w:t xml:space="preserve"> 《安全生产培训管理办法》第三十四条第一款第三项“安全培训机构有下列情形之一的，责令限期改正，处1万元以下的罚款；……：（三）未建立培训档案或者培训档案管理不规范的；”、</w:t>
      </w:r>
      <w:r>
        <w:rPr>
          <w:rFonts w:hint="eastAsia" w:ascii="仿宋_GB2312" w:hAnsi="仿宋_GB2312" w:eastAsia="仿宋_GB2312" w:cs="仿宋_GB2312"/>
          <w:bCs/>
          <w:sz w:val="24"/>
          <w:szCs w:val="24"/>
          <w:u w:val="single"/>
          <w:lang w:val="en-US" w:eastAsia="zh-CN"/>
        </w:rPr>
        <w:t xml:space="preserve">《重庆市安全生产行政处罚裁量基准（试行）》第二部分裁量细则第七节培训机构板块第3项“培训机构已建立培训档案，档案管理不规范的。责令限期改正，处1000元以上3000元以下的罚款；……” </w:t>
      </w:r>
      <w:r>
        <w:rPr>
          <w:rFonts w:hint="eastAsia" w:ascii="仿宋_GB2312" w:hAnsi="仿宋" w:eastAsia="仿宋_GB2312" w:cs="Calibri"/>
          <w:kern w:val="0"/>
          <w:sz w:val="24"/>
          <w:szCs w:val="24"/>
          <w:lang w:val="en-US" w:eastAsia="zh-CN"/>
        </w:rPr>
        <w:t>的规定，</w:t>
      </w:r>
      <w:r>
        <w:rPr>
          <w:rFonts w:hint="eastAsia" w:ascii="仿宋_GB2312" w:hAnsi="仿宋" w:eastAsia="仿宋_GB2312" w:cs="仿宋"/>
          <w:sz w:val="24"/>
          <w:szCs w:val="24"/>
          <w:lang w:eastAsia="zh-CN"/>
        </w:rPr>
        <w:t>决定</w:t>
      </w:r>
      <w:r>
        <w:rPr>
          <w:rFonts w:hint="eastAsia" w:ascii="仿宋_GB2312" w:hAnsi="仿宋" w:eastAsia="仿宋_GB2312" w:cs="仿宋"/>
          <w:sz w:val="24"/>
          <w:szCs w:val="24"/>
        </w:rPr>
        <w:t>对你（单位）</w:t>
      </w:r>
      <w:r>
        <w:rPr>
          <w:rFonts w:hint="eastAsia" w:ascii="仿宋_GB2312" w:hAnsi="仿宋" w:eastAsia="仿宋_GB2312" w:cs="Calibri"/>
          <w:bCs/>
          <w:sz w:val="24"/>
          <w:szCs w:val="24"/>
          <w:u w:val="none"/>
        </w:rPr>
        <w:t>作出</w:t>
      </w:r>
      <w:r>
        <w:rPr>
          <w:rFonts w:hint="eastAsia" w:ascii="仿宋_GB2312" w:hAnsi="仿宋" w:eastAsia="仿宋_GB2312" w:cs="Calibri"/>
          <w:bCs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仿宋_GB2312" w:hAnsi="仿宋" w:eastAsia="仿宋_GB2312" w:cs="Calibri"/>
          <w:bCs/>
          <w:sz w:val="24"/>
          <w:szCs w:val="24"/>
          <w:u w:val="single"/>
        </w:rPr>
        <w:t>罚款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>人民币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>2000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>元（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>贰仟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>元整）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szCs w:val="24"/>
        </w:rPr>
        <w:t>的行政处罚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。</w:t>
      </w:r>
      <w:r>
        <w:rPr>
          <w:rFonts w:hint="eastAsia" w:ascii="仿宋_GB2312" w:hAnsi="仿宋" w:eastAsia="仿宋_GB2312" w:cs="仿宋"/>
          <w:sz w:val="24"/>
          <w:szCs w:val="24"/>
          <w:lang w:val="en-US" w:eastAsia="zh-CN"/>
        </w:rPr>
        <w:t>依据</w:t>
      </w:r>
      <w:r>
        <w:rPr>
          <w:rFonts w:hint="eastAsia" w:ascii="仿宋_GB2312" w:hAnsi="仿宋" w:eastAsia="仿宋_GB2312" w:cs="仿宋"/>
          <w:sz w:val="24"/>
          <w:szCs w:val="24"/>
          <w:u w:val="single"/>
          <w:lang w:val="en-US" w:eastAsia="zh-CN"/>
        </w:rPr>
        <w:t xml:space="preserve"> 《安全生产违法行为行政处罚办法》第五十三条 </w:t>
      </w:r>
      <w:r>
        <w:rPr>
          <w:rFonts w:hint="eastAsia" w:ascii="仿宋_GB2312" w:hAnsi="仿宋" w:eastAsia="仿宋_GB2312" w:cs="仿宋"/>
          <w:sz w:val="24"/>
          <w:szCs w:val="24"/>
          <w:lang w:val="en-US" w:eastAsia="zh-CN"/>
        </w:rPr>
        <w:t>之规定，决定合并作出</w:t>
      </w:r>
      <w:r>
        <w:rPr>
          <w:rFonts w:hint="eastAsia" w:ascii="仿宋_GB2312" w:hAnsi="仿宋" w:eastAsia="仿宋_GB2312" w:cs="仿宋"/>
          <w:sz w:val="24"/>
          <w:szCs w:val="24"/>
          <w:u w:val="single"/>
          <w:lang w:val="en-US" w:eastAsia="zh-CN"/>
        </w:rPr>
        <w:t xml:space="preserve"> 罚款人民币1.1万元（壹万壹仟元整） </w:t>
      </w:r>
      <w:r>
        <w:rPr>
          <w:rFonts w:hint="eastAsia" w:ascii="仿宋_GB2312" w:hAnsi="仿宋" w:eastAsia="仿宋_GB2312" w:cs="仿宋"/>
          <w:sz w:val="24"/>
          <w:szCs w:val="24"/>
          <w:lang w:val="en-US" w:eastAsia="zh-CN"/>
        </w:rPr>
        <w:t>的行政处罚</w:t>
      </w:r>
      <w:r>
        <w:rPr>
          <w:rFonts w:hint="eastAsia" w:ascii="仿宋_GB2312" w:hAnsi="仿宋" w:eastAsia="仿宋_GB2312" w:cs="Calibri"/>
          <w:sz w:val="24"/>
          <w:szCs w:val="24"/>
        </w:rPr>
        <w:t>。</w:t>
      </w:r>
    </w:p>
    <w:p w14:paraId="1B7298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480" w:firstLineChars="200"/>
        <w:textAlignment w:val="auto"/>
        <w:rPr>
          <w:rFonts w:ascii="仿宋_GB2312" w:hAnsi="仿宋" w:eastAsia="仿宋_GB2312" w:cs="Calibri"/>
          <w:sz w:val="24"/>
          <w:szCs w:val="24"/>
        </w:rPr>
      </w:pPr>
      <w:r>
        <w:rPr>
          <w:rFonts w:hint="eastAsia" w:ascii="仿宋_GB2312" w:hAnsi="仿宋" w:eastAsia="仿宋_GB2312" w:cs="Calibri"/>
          <w:sz w:val="24"/>
          <w:szCs w:val="24"/>
        </w:rPr>
        <w:t>处以罚款的，罚款自收到本决定书之日起15日内缴至</w:t>
      </w:r>
      <w:r>
        <w:rPr>
          <w:rFonts w:hint="eastAsia" w:ascii="仿宋_GB2312" w:hAnsi="仿宋" w:eastAsia="仿宋_GB2312" w:cs="Calibri"/>
          <w:sz w:val="24"/>
          <w:szCs w:val="24"/>
          <w:u w:val="single"/>
        </w:rPr>
        <w:t xml:space="preserve"> </w:t>
      </w:r>
      <w:bookmarkStart w:id="0" w:name="BANK_NAME"/>
      <w:r>
        <w:rPr>
          <w:rFonts w:hint="eastAsia" w:ascii="仿宋_GB2312" w:hAnsi="仿宋_GB2312" w:eastAsia="仿宋_GB2312" w:cs="仿宋_GB2312"/>
          <w:sz w:val="24"/>
          <w:szCs w:val="24"/>
          <w:u w:val="single"/>
          <w:lang w:eastAsia="zh-CN"/>
        </w:rPr>
        <w:t>建设银行西郊分理处</w:t>
      </w:r>
      <w:bookmarkEnd w:id="0"/>
      <w:r>
        <w:rPr>
          <w:rFonts w:hint="eastAsia" w:ascii="仿宋_GB2312" w:hAnsi="仿宋" w:eastAsia="仿宋_GB2312" w:cs="Calibri"/>
          <w:sz w:val="24"/>
          <w:szCs w:val="24"/>
          <w:u w:val="single"/>
        </w:rPr>
        <w:t xml:space="preserve"> </w:t>
      </w:r>
      <w:r>
        <w:rPr>
          <w:rFonts w:hint="eastAsia" w:ascii="仿宋_GB2312" w:hAnsi="仿宋" w:eastAsia="仿宋_GB2312" w:cs="Calibri"/>
          <w:sz w:val="24"/>
          <w:szCs w:val="24"/>
        </w:rPr>
        <w:t>，账号</w:t>
      </w:r>
      <w:r>
        <w:rPr>
          <w:rFonts w:hint="eastAsia" w:ascii="仿宋_GB2312" w:hAnsi="仿宋" w:eastAsia="仿宋_GB2312" w:cs="Calibri"/>
          <w:sz w:val="24"/>
          <w:szCs w:val="24"/>
          <w:u w:val="single"/>
        </w:rPr>
        <w:t xml:space="preserve"> </w:t>
      </w:r>
      <w:r>
        <w:rPr>
          <w:rFonts w:hint="eastAsia" w:ascii="仿宋_GB2312" w:hAnsi="仿宋" w:eastAsia="仿宋_GB2312" w:cs="Calibri"/>
          <w:sz w:val="24"/>
          <w:szCs w:val="24"/>
          <w:u w:val="single"/>
          <w:lang w:eastAsia="zh-CN"/>
        </w:rPr>
        <w:t>重庆市九龙坡区财政局 50001034100050005086（在用途或备注处填写010102702）</w:t>
      </w:r>
      <w:r>
        <w:rPr>
          <w:rFonts w:hint="eastAsia" w:ascii="仿宋_GB2312" w:hAnsi="仿宋" w:eastAsia="仿宋_GB2312" w:cs="Calibri"/>
          <w:sz w:val="24"/>
          <w:szCs w:val="24"/>
          <w:u w:val="single"/>
        </w:rPr>
        <w:t xml:space="preserve"> </w:t>
      </w:r>
      <w:r>
        <w:rPr>
          <w:rFonts w:hint="eastAsia" w:ascii="仿宋_GB2312" w:hAnsi="仿宋" w:eastAsia="仿宋_GB2312" w:cs="Calibri"/>
          <w:sz w:val="24"/>
          <w:szCs w:val="24"/>
        </w:rPr>
        <w:t>，到期不缴每日按罚款数额的3%加处罚款。</w:t>
      </w:r>
    </w:p>
    <w:p w14:paraId="57981E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480" w:firstLineChars="200"/>
        <w:textAlignment w:val="auto"/>
        <w:rPr>
          <w:rFonts w:hint="eastAsia" w:ascii="仿宋_GB2312" w:hAnsi="仿宋" w:eastAsia="仿宋_GB2312" w:cs="Calibri"/>
          <w:sz w:val="24"/>
          <w:szCs w:val="24"/>
        </w:rPr>
      </w:pPr>
      <w:r>
        <w:rPr>
          <w:rFonts w:hint="eastAsia" w:ascii="仿宋_GB2312" w:hAnsi="仿宋" w:eastAsia="仿宋_GB2312" w:cs="Calibri"/>
          <w:sz w:val="24"/>
          <w:szCs w:val="24"/>
        </w:rPr>
        <w:t>如果你单位不服本处罚决定</w:t>
      </w:r>
      <w:bookmarkStart w:id="1" w:name="_GoBack"/>
      <w:bookmarkEnd w:id="1"/>
      <w:r>
        <w:rPr>
          <w:rFonts w:hint="eastAsia" w:ascii="仿宋_GB2312" w:hAnsi="仿宋" w:eastAsia="仿宋_GB2312" w:cs="Calibri"/>
          <w:sz w:val="24"/>
          <w:szCs w:val="24"/>
        </w:rPr>
        <w:t>，可以依法在60日内向</w:t>
      </w:r>
      <w:r>
        <w:rPr>
          <w:rFonts w:hint="eastAsia" w:ascii="仿宋_GB2312" w:hAnsi="仿宋" w:eastAsia="仿宋_GB2312" w:cs="Calibri"/>
          <w:sz w:val="24"/>
          <w:szCs w:val="24"/>
          <w:u w:val="single"/>
        </w:rPr>
        <w:t xml:space="preserve"> </w:t>
      </w:r>
      <w:r>
        <w:rPr>
          <w:rFonts w:hint="eastAsia" w:ascii="仿宋_GB2312" w:hAnsi="仿宋" w:eastAsia="仿宋_GB2312" w:cs="Calibri"/>
          <w:sz w:val="24"/>
          <w:szCs w:val="24"/>
          <w:u w:val="single"/>
          <w:lang w:val="en-US" w:eastAsia="zh-CN"/>
        </w:rPr>
        <w:t>重庆市九龙坡区</w:t>
      </w:r>
      <w:r>
        <w:rPr>
          <w:rFonts w:hint="eastAsia" w:ascii="仿宋_GB2312" w:hAnsi="仿宋" w:eastAsia="仿宋_GB2312" w:cs="Calibri"/>
          <w:sz w:val="24"/>
          <w:szCs w:val="24"/>
          <w:u w:val="single"/>
        </w:rPr>
        <w:t xml:space="preserve"> </w:t>
      </w:r>
      <w:r>
        <w:rPr>
          <w:rFonts w:hint="eastAsia" w:ascii="仿宋_GB2312" w:hAnsi="仿宋" w:eastAsia="仿宋_GB2312" w:cs="Calibri"/>
          <w:color w:val="000000"/>
          <w:sz w:val="24"/>
          <w:szCs w:val="24"/>
        </w:rPr>
        <w:t>人民政府</w:t>
      </w:r>
      <w:r>
        <w:rPr>
          <w:rFonts w:hint="eastAsia" w:ascii="仿宋_GB2312" w:hAnsi="仿宋" w:eastAsia="仿宋_GB2312" w:cs="Calibri"/>
          <w:sz w:val="24"/>
          <w:szCs w:val="24"/>
        </w:rPr>
        <w:t>申请行政复议，或者</w:t>
      </w:r>
      <w:r>
        <w:rPr>
          <w:rFonts w:hint="eastAsia" w:ascii="仿宋_GB2312" w:hAnsi="仿宋" w:eastAsia="仿宋_GB2312" w:cs="Calibri"/>
          <w:color w:val="000000"/>
          <w:sz w:val="24"/>
          <w:szCs w:val="24"/>
        </w:rPr>
        <w:t>在6个月内依法向</w:t>
      </w:r>
      <w:r>
        <w:rPr>
          <w:rFonts w:hint="eastAsia" w:ascii="仿宋_GB2312" w:hAnsi="仿宋" w:eastAsia="仿宋_GB2312" w:cs="Calibri"/>
          <w:sz w:val="24"/>
          <w:szCs w:val="24"/>
          <w:u w:val="single"/>
        </w:rPr>
        <w:t xml:space="preserve"> </w:t>
      </w:r>
      <w:r>
        <w:rPr>
          <w:rFonts w:hint="eastAsia" w:ascii="仿宋_GB2312" w:hAnsi="仿宋" w:eastAsia="仿宋_GB2312" w:cs="Calibri"/>
          <w:sz w:val="24"/>
          <w:szCs w:val="24"/>
          <w:u w:val="single"/>
          <w:lang w:val="en-US" w:eastAsia="zh-CN"/>
        </w:rPr>
        <w:t>重庆市九龙坡区</w:t>
      </w:r>
      <w:r>
        <w:rPr>
          <w:rFonts w:hint="eastAsia" w:ascii="仿宋_GB2312" w:hAnsi="仿宋" w:eastAsia="仿宋_GB2312" w:cs="Calibri"/>
          <w:sz w:val="24"/>
          <w:szCs w:val="24"/>
          <w:u w:val="single"/>
        </w:rPr>
        <w:t xml:space="preserve"> </w:t>
      </w:r>
      <w:r>
        <w:rPr>
          <w:rFonts w:hint="eastAsia" w:ascii="仿宋_GB2312" w:hAnsi="仿宋" w:eastAsia="仿宋_GB2312" w:cs="Calibri"/>
          <w:sz w:val="24"/>
          <w:szCs w:val="24"/>
        </w:rPr>
        <w:t>人民法院提起行政诉讼，但本决定不停止执行，法律另有规定的除外。逾期不申请行政复议、不提起行政诉讼又不履行的，本机关将依法申请人民法院强制执行或者依照有关规定强制执行。</w:t>
      </w:r>
    </w:p>
    <w:p w14:paraId="71D277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Fonts w:hint="eastAsia"/>
        </w:rPr>
      </w:pPr>
    </w:p>
    <w:p w14:paraId="58A9F3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4320" w:firstLineChars="1800"/>
        <w:textAlignment w:val="auto"/>
        <w:rPr>
          <w:rFonts w:ascii="仿宋_GB2312" w:hAnsi="仿宋" w:eastAsia="仿宋_GB2312" w:cs="Calibri"/>
          <w:sz w:val="24"/>
          <w:szCs w:val="24"/>
        </w:rPr>
      </w:pPr>
      <w:r>
        <w:rPr>
          <w:rFonts w:hint="eastAsia" w:ascii="仿宋_GB2312" w:hAnsi="仿宋" w:eastAsia="仿宋_GB2312" w:cs="Calibri"/>
          <w:sz w:val="24"/>
          <w:szCs w:val="24"/>
        </w:rPr>
        <w:t xml:space="preserve">      </w:t>
      </w:r>
      <w:r>
        <w:rPr>
          <w:rFonts w:hint="eastAsia" w:ascii="仿宋_GB2312" w:hAnsi="仿宋" w:eastAsia="仿宋_GB2312" w:cs="Calibri"/>
          <w:sz w:val="24"/>
          <w:szCs w:val="24"/>
          <w:lang w:val="en-US" w:eastAsia="zh-CN"/>
        </w:rPr>
        <w:t>重庆市九龙坡区应急管理局</w:t>
      </w:r>
      <w:r>
        <w:rPr>
          <w:rFonts w:hint="eastAsia" w:ascii="仿宋_GB2312" w:hAnsi="仿宋" w:eastAsia="仿宋_GB2312" w:cs="Calibri"/>
          <w:sz w:val="24"/>
          <w:szCs w:val="24"/>
        </w:rPr>
        <w:t>（印章）</w:t>
      </w:r>
    </w:p>
    <w:p w14:paraId="140986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Fonts w:ascii="仿宋_GB2312" w:hAnsi="仿宋" w:eastAsia="仿宋_GB2312" w:cs="Calibri"/>
          <w:sz w:val="24"/>
          <w:szCs w:val="24"/>
        </w:rPr>
      </w:pPr>
      <w:r>
        <w:rPr>
          <w:rFonts w:hint="eastAsia" w:ascii="仿宋_GB2312" w:hAnsi="仿宋" w:eastAsia="仿宋_GB2312" w:cs="Calibri"/>
          <w:sz w:val="24"/>
          <w:szCs w:val="24"/>
        </w:rPr>
        <w:t xml:space="preserve">                                                </w:t>
      </w:r>
      <w:r>
        <w:rPr>
          <w:rFonts w:hint="eastAsia" w:ascii="仿宋_GB2312" w:hAnsi="仿宋" w:eastAsia="仿宋_GB2312" w:cs="Calibri"/>
          <w:sz w:val="24"/>
          <w:szCs w:val="24"/>
          <w:lang w:val="en-US" w:eastAsia="zh-CN"/>
        </w:rPr>
        <w:t>2025</w:t>
      </w:r>
      <w:r>
        <w:rPr>
          <w:rFonts w:hint="eastAsia" w:ascii="仿宋_GB2312" w:hAnsi="仿宋" w:eastAsia="仿宋_GB2312" w:cs="Calibri"/>
          <w:sz w:val="24"/>
          <w:szCs w:val="24"/>
        </w:rPr>
        <w:t>年</w:t>
      </w:r>
      <w:r>
        <w:rPr>
          <w:rFonts w:hint="eastAsia" w:ascii="仿宋_GB2312" w:hAnsi="仿宋" w:eastAsia="仿宋_GB2312" w:cs="Calibri"/>
          <w:sz w:val="24"/>
          <w:szCs w:val="24"/>
          <w:lang w:val="en-US" w:eastAsia="zh-CN"/>
        </w:rPr>
        <w:t>4</w:t>
      </w:r>
      <w:r>
        <w:rPr>
          <w:rFonts w:hint="eastAsia" w:ascii="仿宋_GB2312" w:hAnsi="仿宋" w:eastAsia="仿宋_GB2312" w:cs="Calibri"/>
          <w:sz w:val="24"/>
          <w:szCs w:val="24"/>
        </w:rPr>
        <w:t>月</w:t>
      </w:r>
      <w:r>
        <w:rPr>
          <w:rFonts w:hint="eastAsia" w:ascii="仿宋_GB2312" w:hAnsi="仿宋" w:eastAsia="仿宋_GB2312" w:cs="Calibri"/>
          <w:sz w:val="24"/>
          <w:szCs w:val="24"/>
          <w:lang w:val="en-US" w:eastAsia="zh-CN"/>
        </w:rPr>
        <w:t>11</w:t>
      </w:r>
      <w:r>
        <w:rPr>
          <w:rFonts w:hint="eastAsia" w:ascii="仿宋_GB2312" w:hAnsi="仿宋" w:eastAsia="仿宋_GB2312" w:cs="Calibri"/>
          <w:sz w:val="24"/>
          <w:szCs w:val="24"/>
        </w:rPr>
        <w:t>日</w:t>
      </w:r>
      <w:r>
        <w:rPr>
          <w:rFonts w:ascii="仿宋_GB2312" w:eastAsia="仿宋_GB2312" w:cs="Calibri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10160</wp:posOffset>
                </wp:positionV>
                <wp:extent cx="5486400" cy="0"/>
                <wp:effectExtent l="17145" t="11430" r="11430" b="17145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86400" cy="0"/>
                        </a:xfrm>
                        <a:prstGeom prst="line">
                          <a:avLst/>
                        </a:prstGeom>
                        <a:noFill/>
                        <a:ln w="19050" cmpd="sng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0.8pt;height:0pt;width:432pt;z-index:251660288;mso-width-relative:page;mso-height-relative:page;" filled="f" stroked="t" coordsize="21600,21600" o:gfxdata="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AknY5dAAAAAE&#10;AQAADwAAAAAAAAABACAAAAAiAAAAZHJzL2Rvd25yZXYueG1sUEsBAhQAFAAAAAgAh07iQDDko3vr&#10;AQAAtgMAAA4AAAAAAAAAAQAgAAAAHwEAAGRycy9lMm9Eb2MueG1sUEsFBgAAAAAGAAYAWQEAAHwF&#10;AAAAAA==&#10;">
                <v:fill on="f" focussize="0,0"/>
                <v:stroke weight="1.5pt" color="#000000" joinstyle="round"/>
                <v:imagedata o:title=""/>
                <o:lock v:ext="edit" aspectratio="f"/>
              </v:line>
            </w:pict>
          </mc:Fallback>
        </mc:AlternateContent>
      </w:r>
    </w:p>
    <w:p w14:paraId="232458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sz w:val="24"/>
          <w:szCs w:val="24"/>
        </w:rPr>
      </w:pPr>
      <w:r>
        <w:rPr>
          <w:rFonts w:hint="eastAsia" w:ascii="仿宋_GB2312" w:hAnsi="仿宋" w:eastAsia="仿宋_GB2312" w:cs="Calibri"/>
          <w:sz w:val="24"/>
          <w:szCs w:val="24"/>
        </w:rPr>
        <w:t>本文书一式两份：一份由应急管理部门备案，一份交被处罚人（单位）。</w:t>
      </w:r>
    </w:p>
    <w:sectPr>
      <w:pgSz w:w="11906" w:h="16838"/>
      <w:pgMar w:top="1922" w:right="1588" w:bottom="1474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FkNDU1OWFmMWQzZjJmYmRjYmRlMzgwZTRjMDI0NGMifQ=="/>
  </w:docVars>
  <w:rsids>
    <w:rsidRoot w:val="00721F54"/>
    <w:rsid w:val="00323941"/>
    <w:rsid w:val="00721F54"/>
    <w:rsid w:val="0076601D"/>
    <w:rsid w:val="008B5B7D"/>
    <w:rsid w:val="00A95CC8"/>
    <w:rsid w:val="00E80370"/>
    <w:rsid w:val="012670EA"/>
    <w:rsid w:val="017E6F26"/>
    <w:rsid w:val="018A7679"/>
    <w:rsid w:val="01A4698D"/>
    <w:rsid w:val="01EF3980"/>
    <w:rsid w:val="021358C1"/>
    <w:rsid w:val="02B50726"/>
    <w:rsid w:val="02C31095"/>
    <w:rsid w:val="031511C4"/>
    <w:rsid w:val="031C69F7"/>
    <w:rsid w:val="0374238F"/>
    <w:rsid w:val="03E47515"/>
    <w:rsid w:val="03EA43FF"/>
    <w:rsid w:val="04253689"/>
    <w:rsid w:val="04E64966"/>
    <w:rsid w:val="0599432F"/>
    <w:rsid w:val="059B1E55"/>
    <w:rsid w:val="05A51D88"/>
    <w:rsid w:val="05E25CD6"/>
    <w:rsid w:val="062C038F"/>
    <w:rsid w:val="068943A3"/>
    <w:rsid w:val="069114AA"/>
    <w:rsid w:val="069F7723"/>
    <w:rsid w:val="071874D5"/>
    <w:rsid w:val="071F545F"/>
    <w:rsid w:val="07520C39"/>
    <w:rsid w:val="07630750"/>
    <w:rsid w:val="07666493"/>
    <w:rsid w:val="0767792A"/>
    <w:rsid w:val="07740BAF"/>
    <w:rsid w:val="07940346"/>
    <w:rsid w:val="07B05960"/>
    <w:rsid w:val="07D258D6"/>
    <w:rsid w:val="080261BB"/>
    <w:rsid w:val="08EC0C19"/>
    <w:rsid w:val="091F2D9D"/>
    <w:rsid w:val="0A110938"/>
    <w:rsid w:val="0A160735"/>
    <w:rsid w:val="0A195873"/>
    <w:rsid w:val="0A37478C"/>
    <w:rsid w:val="0A6767AA"/>
    <w:rsid w:val="0AB85257"/>
    <w:rsid w:val="0ABD5DA8"/>
    <w:rsid w:val="0AC534D0"/>
    <w:rsid w:val="0AFC15E8"/>
    <w:rsid w:val="0B7F3FC7"/>
    <w:rsid w:val="0BA97E66"/>
    <w:rsid w:val="0BBC6D40"/>
    <w:rsid w:val="0BD53BE7"/>
    <w:rsid w:val="0D1B1ACD"/>
    <w:rsid w:val="0D505C1B"/>
    <w:rsid w:val="0E034A3B"/>
    <w:rsid w:val="0E2A646C"/>
    <w:rsid w:val="0E415563"/>
    <w:rsid w:val="0E5B5480"/>
    <w:rsid w:val="0E5C05EF"/>
    <w:rsid w:val="0E6B25E0"/>
    <w:rsid w:val="0E715E49"/>
    <w:rsid w:val="0F601A19"/>
    <w:rsid w:val="0F73174D"/>
    <w:rsid w:val="0F7A0D2D"/>
    <w:rsid w:val="0FB336A7"/>
    <w:rsid w:val="102869DB"/>
    <w:rsid w:val="11131439"/>
    <w:rsid w:val="115A0E16"/>
    <w:rsid w:val="11EC3A38"/>
    <w:rsid w:val="1240492F"/>
    <w:rsid w:val="126857B5"/>
    <w:rsid w:val="12823238"/>
    <w:rsid w:val="12A6008B"/>
    <w:rsid w:val="12B26A30"/>
    <w:rsid w:val="13144FF5"/>
    <w:rsid w:val="145A2EDB"/>
    <w:rsid w:val="14BA1BCC"/>
    <w:rsid w:val="14C667C2"/>
    <w:rsid w:val="1542723C"/>
    <w:rsid w:val="1639688A"/>
    <w:rsid w:val="169056B1"/>
    <w:rsid w:val="17780248"/>
    <w:rsid w:val="17810E40"/>
    <w:rsid w:val="178F7340"/>
    <w:rsid w:val="17CE60BA"/>
    <w:rsid w:val="18001FEB"/>
    <w:rsid w:val="1811244B"/>
    <w:rsid w:val="182C4B8E"/>
    <w:rsid w:val="1840688C"/>
    <w:rsid w:val="189A24A1"/>
    <w:rsid w:val="18EE62E8"/>
    <w:rsid w:val="19120228"/>
    <w:rsid w:val="193208CA"/>
    <w:rsid w:val="196F567B"/>
    <w:rsid w:val="198804EA"/>
    <w:rsid w:val="198B3C0B"/>
    <w:rsid w:val="19AF1F1B"/>
    <w:rsid w:val="1A445ABC"/>
    <w:rsid w:val="1A55661F"/>
    <w:rsid w:val="1ACE4E0B"/>
    <w:rsid w:val="1ADD6614"/>
    <w:rsid w:val="1B09565B"/>
    <w:rsid w:val="1B505038"/>
    <w:rsid w:val="1BD47A17"/>
    <w:rsid w:val="1BDD2D6F"/>
    <w:rsid w:val="1C3364D0"/>
    <w:rsid w:val="1C5B1EE6"/>
    <w:rsid w:val="1C962F1E"/>
    <w:rsid w:val="1D1F1166"/>
    <w:rsid w:val="1D1F2F14"/>
    <w:rsid w:val="1D8E3BF5"/>
    <w:rsid w:val="1DCB4E4A"/>
    <w:rsid w:val="1E18008F"/>
    <w:rsid w:val="1E641526"/>
    <w:rsid w:val="1EA5569B"/>
    <w:rsid w:val="1ECB3353"/>
    <w:rsid w:val="1F0F583E"/>
    <w:rsid w:val="1F10520A"/>
    <w:rsid w:val="1F1A7E37"/>
    <w:rsid w:val="1F3233D2"/>
    <w:rsid w:val="1F7A08D5"/>
    <w:rsid w:val="1F9574BD"/>
    <w:rsid w:val="209F6845"/>
    <w:rsid w:val="21957C48"/>
    <w:rsid w:val="21A15E20"/>
    <w:rsid w:val="22A77C33"/>
    <w:rsid w:val="23413BA4"/>
    <w:rsid w:val="243279D1"/>
    <w:rsid w:val="24681644"/>
    <w:rsid w:val="248A5117"/>
    <w:rsid w:val="248F4E23"/>
    <w:rsid w:val="250F7E27"/>
    <w:rsid w:val="25AE12D9"/>
    <w:rsid w:val="25B05051"/>
    <w:rsid w:val="25CE54D7"/>
    <w:rsid w:val="25FC3DF2"/>
    <w:rsid w:val="26431A21"/>
    <w:rsid w:val="26571970"/>
    <w:rsid w:val="26DB02BF"/>
    <w:rsid w:val="26EA4592"/>
    <w:rsid w:val="26EC030B"/>
    <w:rsid w:val="2705317A"/>
    <w:rsid w:val="27141F6E"/>
    <w:rsid w:val="27206206"/>
    <w:rsid w:val="2762237B"/>
    <w:rsid w:val="27B9021D"/>
    <w:rsid w:val="27D8088F"/>
    <w:rsid w:val="283A4276"/>
    <w:rsid w:val="28697739"/>
    <w:rsid w:val="292B00E6"/>
    <w:rsid w:val="294A756A"/>
    <w:rsid w:val="29791BFE"/>
    <w:rsid w:val="29E914AE"/>
    <w:rsid w:val="2AA42CAA"/>
    <w:rsid w:val="2AE5579D"/>
    <w:rsid w:val="2AF7727E"/>
    <w:rsid w:val="2B006133"/>
    <w:rsid w:val="2C424529"/>
    <w:rsid w:val="2C5C383D"/>
    <w:rsid w:val="2CE11F94"/>
    <w:rsid w:val="2D2A393B"/>
    <w:rsid w:val="2D60110A"/>
    <w:rsid w:val="2D60735C"/>
    <w:rsid w:val="2D6329A9"/>
    <w:rsid w:val="2DFB7085"/>
    <w:rsid w:val="2E187C37"/>
    <w:rsid w:val="2E552C39"/>
    <w:rsid w:val="2EB5642D"/>
    <w:rsid w:val="2EB77450"/>
    <w:rsid w:val="2EDC6EB7"/>
    <w:rsid w:val="2EDF2D0E"/>
    <w:rsid w:val="2EE6563F"/>
    <w:rsid w:val="2F6D3FB3"/>
    <w:rsid w:val="2F7C5FA4"/>
    <w:rsid w:val="2FF16992"/>
    <w:rsid w:val="30847806"/>
    <w:rsid w:val="30FD4EC2"/>
    <w:rsid w:val="31132938"/>
    <w:rsid w:val="318F6462"/>
    <w:rsid w:val="31A17F44"/>
    <w:rsid w:val="32383178"/>
    <w:rsid w:val="3276317E"/>
    <w:rsid w:val="32A73338"/>
    <w:rsid w:val="32E75E2A"/>
    <w:rsid w:val="33105381"/>
    <w:rsid w:val="333A41AC"/>
    <w:rsid w:val="33572FB0"/>
    <w:rsid w:val="336054FE"/>
    <w:rsid w:val="33791178"/>
    <w:rsid w:val="339715FE"/>
    <w:rsid w:val="33F151B2"/>
    <w:rsid w:val="33F425AD"/>
    <w:rsid w:val="341113B0"/>
    <w:rsid w:val="347B0F20"/>
    <w:rsid w:val="34AC732B"/>
    <w:rsid w:val="34B43250"/>
    <w:rsid w:val="34CC3529"/>
    <w:rsid w:val="34DE0411"/>
    <w:rsid w:val="35260E8C"/>
    <w:rsid w:val="35CD1307"/>
    <w:rsid w:val="35F5085E"/>
    <w:rsid w:val="361F2EDB"/>
    <w:rsid w:val="3656754F"/>
    <w:rsid w:val="369D6F2B"/>
    <w:rsid w:val="374461FB"/>
    <w:rsid w:val="378D51F2"/>
    <w:rsid w:val="37AD13F0"/>
    <w:rsid w:val="3845787B"/>
    <w:rsid w:val="38471845"/>
    <w:rsid w:val="385E6B8E"/>
    <w:rsid w:val="38E5652A"/>
    <w:rsid w:val="38FA0DFB"/>
    <w:rsid w:val="3938118D"/>
    <w:rsid w:val="399A3BF6"/>
    <w:rsid w:val="39B527DE"/>
    <w:rsid w:val="39FA6443"/>
    <w:rsid w:val="3A4F678F"/>
    <w:rsid w:val="3A916DA7"/>
    <w:rsid w:val="3AC54CA3"/>
    <w:rsid w:val="3AEA4709"/>
    <w:rsid w:val="3B3616FD"/>
    <w:rsid w:val="3B4C0F20"/>
    <w:rsid w:val="3B6C60C6"/>
    <w:rsid w:val="3C3C71E7"/>
    <w:rsid w:val="3CA01523"/>
    <w:rsid w:val="3CE27D8E"/>
    <w:rsid w:val="3D762284"/>
    <w:rsid w:val="3D801355"/>
    <w:rsid w:val="3D803103"/>
    <w:rsid w:val="3E502AD5"/>
    <w:rsid w:val="3E6D3687"/>
    <w:rsid w:val="3E6F5651"/>
    <w:rsid w:val="3EB5502E"/>
    <w:rsid w:val="3F035D9A"/>
    <w:rsid w:val="3F20694C"/>
    <w:rsid w:val="3FA330D9"/>
    <w:rsid w:val="3FC419CD"/>
    <w:rsid w:val="3FFA53EF"/>
    <w:rsid w:val="3FFF0C57"/>
    <w:rsid w:val="40222806"/>
    <w:rsid w:val="40D07EFD"/>
    <w:rsid w:val="40DA0D7C"/>
    <w:rsid w:val="41004C87"/>
    <w:rsid w:val="41967399"/>
    <w:rsid w:val="41DF489C"/>
    <w:rsid w:val="4205007B"/>
    <w:rsid w:val="42116A20"/>
    <w:rsid w:val="426E79CE"/>
    <w:rsid w:val="42DA1507"/>
    <w:rsid w:val="430D23A1"/>
    <w:rsid w:val="43402FDA"/>
    <w:rsid w:val="43A8744F"/>
    <w:rsid w:val="43C20D21"/>
    <w:rsid w:val="442B201A"/>
    <w:rsid w:val="45230F44"/>
    <w:rsid w:val="46DA7D28"/>
    <w:rsid w:val="47370CD6"/>
    <w:rsid w:val="475D64CE"/>
    <w:rsid w:val="477D6AD6"/>
    <w:rsid w:val="486C0E54"/>
    <w:rsid w:val="487321E2"/>
    <w:rsid w:val="48945CB4"/>
    <w:rsid w:val="48E94252"/>
    <w:rsid w:val="49755AE6"/>
    <w:rsid w:val="49AD3F6D"/>
    <w:rsid w:val="4A1B668D"/>
    <w:rsid w:val="4A25750C"/>
    <w:rsid w:val="4AF708DD"/>
    <w:rsid w:val="4B863FDA"/>
    <w:rsid w:val="4BA34B8C"/>
    <w:rsid w:val="4C0053AB"/>
    <w:rsid w:val="4C3D6D8F"/>
    <w:rsid w:val="4C5B0FC3"/>
    <w:rsid w:val="4CE70AA9"/>
    <w:rsid w:val="4CF769DA"/>
    <w:rsid w:val="4CFD02CC"/>
    <w:rsid w:val="4D1B0752"/>
    <w:rsid w:val="4D4E0B28"/>
    <w:rsid w:val="4D816018"/>
    <w:rsid w:val="4DED6593"/>
    <w:rsid w:val="4DFA6D48"/>
    <w:rsid w:val="4DFE42FC"/>
    <w:rsid w:val="4E235B10"/>
    <w:rsid w:val="4E685C19"/>
    <w:rsid w:val="4E962786"/>
    <w:rsid w:val="4ECD3CCE"/>
    <w:rsid w:val="4EF456FF"/>
    <w:rsid w:val="4EFE032C"/>
    <w:rsid w:val="4F1D2EA8"/>
    <w:rsid w:val="4F22401A"/>
    <w:rsid w:val="4F5927A8"/>
    <w:rsid w:val="4FB21842"/>
    <w:rsid w:val="504D156B"/>
    <w:rsid w:val="50E05F3B"/>
    <w:rsid w:val="510734C7"/>
    <w:rsid w:val="51A4340C"/>
    <w:rsid w:val="52481FEA"/>
    <w:rsid w:val="52524C16"/>
    <w:rsid w:val="52C27FEE"/>
    <w:rsid w:val="541A79B6"/>
    <w:rsid w:val="548E3F00"/>
    <w:rsid w:val="54BA4CF5"/>
    <w:rsid w:val="54E87AB4"/>
    <w:rsid w:val="54ED6E78"/>
    <w:rsid w:val="54F261C7"/>
    <w:rsid w:val="5612303A"/>
    <w:rsid w:val="561B7A15"/>
    <w:rsid w:val="565C6063"/>
    <w:rsid w:val="56A77404"/>
    <w:rsid w:val="56A93273"/>
    <w:rsid w:val="56CF2CD9"/>
    <w:rsid w:val="56E9366F"/>
    <w:rsid w:val="5712706A"/>
    <w:rsid w:val="5804000B"/>
    <w:rsid w:val="580F5357"/>
    <w:rsid w:val="5878114F"/>
    <w:rsid w:val="58A27F7A"/>
    <w:rsid w:val="58A53CDE"/>
    <w:rsid w:val="58B101BD"/>
    <w:rsid w:val="58C223CA"/>
    <w:rsid w:val="58F00CE5"/>
    <w:rsid w:val="59374B66"/>
    <w:rsid w:val="597E4543"/>
    <w:rsid w:val="59BB12F3"/>
    <w:rsid w:val="59C56616"/>
    <w:rsid w:val="59C75EEA"/>
    <w:rsid w:val="5A0D36C4"/>
    <w:rsid w:val="5A355549"/>
    <w:rsid w:val="5A3A490E"/>
    <w:rsid w:val="5A551748"/>
    <w:rsid w:val="5AA93841"/>
    <w:rsid w:val="5AD76600"/>
    <w:rsid w:val="5B231846"/>
    <w:rsid w:val="5B7B3430"/>
    <w:rsid w:val="5C853E3A"/>
    <w:rsid w:val="5CA00C74"/>
    <w:rsid w:val="5CAB17F0"/>
    <w:rsid w:val="5CAE78C7"/>
    <w:rsid w:val="5D521F6E"/>
    <w:rsid w:val="5D5B7C14"/>
    <w:rsid w:val="5DB06C95"/>
    <w:rsid w:val="5E005E6E"/>
    <w:rsid w:val="5E20206C"/>
    <w:rsid w:val="5E5D506F"/>
    <w:rsid w:val="5EC549C2"/>
    <w:rsid w:val="5F24793A"/>
    <w:rsid w:val="5F2E6A0B"/>
    <w:rsid w:val="5F4F3BE7"/>
    <w:rsid w:val="5F5A4B11"/>
    <w:rsid w:val="5F984EEC"/>
    <w:rsid w:val="5FAA6092"/>
    <w:rsid w:val="5FAD5B82"/>
    <w:rsid w:val="5FEA46E0"/>
    <w:rsid w:val="5FED5F7E"/>
    <w:rsid w:val="603E67DA"/>
    <w:rsid w:val="60F03F78"/>
    <w:rsid w:val="611B4D6D"/>
    <w:rsid w:val="613C540F"/>
    <w:rsid w:val="617F354E"/>
    <w:rsid w:val="634369A5"/>
    <w:rsid w:val="63571737"/>
    <w:rsid w:val="63A86D8C"/>
    <w:rsid w:val="641E0DFC"/>
    <w:rsid w:val="64485E79"/>
    <w:rsid w:val="64DA50F8"/>
    <w:rsid w:val="64DE058B"/>
    <w:rsid w:val="64E2007C"/>
    <w:rsid w:val="65082410"/>
    <w:rsid w:val="653603C7"/>
    <w:rsid w:val="65950CDA"/>
    <w:rsid w:val="65AB2B63"/>
    <w:rsid w:val="65FF399B"/>
    <w:rsid w:val="661443C4"/>
    <w:rsid w:val="664803B2"/>
    <w:rsid w:val="66516300"/>
    <w:rsid w:val="66576847"/>
    <w:rsid w:val="66A15D14"/>
    <w:rsid w:val="66E14363"/>
    <w:rsid w:val="66E77BCB"/>
    <w:rsid w:val="67220C03"/>
    <w:rsid w:val="673170DB"/>
    <w:rsid w:val="677551D7"/>
    <w:rsid w:val="67760F4F"/>
    <w:rsid w:val="67F500C6"/>
    <w:rsid w:val="68880F3A"/>
    <w:rsid w:val="68E00D76"/>
    <w:rsid w:val="693D1D24"/>
    <w:rsid w:val="69676DA1"/>
    <w:rsid w:val="698E2580"/>
    <w:rsid w:val="6A9E6E7B"/>
    <w:rsid w:val="6AA3205B"/>
    <w:rsid w:val="6B2F38EF"/>
    <w:rsid w:val="6B6E0787"/>
    <w:rsid w:val="6BA918F3"/>
    <w:rsid w:val="6BCE4EB6"/>
    <w:rsid w:val="6C2B055A"/>
    <w:rsid w:val="6CBC6267"/>
    <w:rsid w:val="6CCA7D73"/>
    <w:rsid w:val="6D260D22"/>
    <w:rsid w:val="6D837F22"/>
    <w:rsid w:val="6DF411A6"/>
    <w:rsid w:val="6E063532"/>
    <w:rsid w:val="6EE82732"/>
    <w:rsid w:val="6F190B3E"/>
    <w:rsid w:val="6FEA072C"/>
    <w:rsid w:val="6FEE1FCA"/>
    <w:rsid w:val="6FEF189F"/>
    <w:rsid w:val="70497201"/>
    <w:rsid w:val="704C4F43"/>
    <w:rsid w:val="7073427E"/>
    <w:rsid w:val="70E60EF4"/>
    <w:rsid w:val="718A7AD1"/>
    <w:rsid w:val="71C254BD"/>
    <w:rsid w:val="71C71401"/>
    <w:rsid w:val="72071122"/>
    <w:rsid w:val="721750DD"/>
    <w:rsid w:val="722C0B88"/>
    <w:rsid w:val="72343EE1"/>
    <w:rsid w:val="7237344D"/>
    <w:rsid w:val="726C71D7"/>
    <w:rsid w:val="72C54B39"/>
    <w:rsid w:val="73102258"/>
    <w:rsid w:val="7352461E"/>
    <w:rsid w:val="73614861"/>
    <w:rsid w:val="7375030D"/>
    <w:rsid w:val="7379430D"/>
    <w:rsid w:val="73B52DFF"/>
    <w:rsid w:val="73C03C7E"/>
    <w:rsid w:val="7434641A"/>
    <w:rsid w:val="743B50B2"/>
    <w:rsid w:val="744A79EB"/>
    <w:rsid w:val="74604B19"/>
    <w:rsid w:val="751F2C26"/>
    <w:rsid w:val="75306BE1"/>
    <w:rsid w:val="758D7B90"/>
    <w:rsid w:val="75B570E6"/>
    <w:rsid w:val="75BA46FD"/>
    <w:rsid w:val="75E654F2"/>
    <w:rsid w:val="767E1BCE"/>
    <w:rsid w:val="76CC46E8"/>
    <w:rsid w:val="76CE0460"/>
    <w:rsid w:val="76D90BB3"/>
    <w:rsid w:val="774B7D02"/>
    <w:rsid w:val="775546DD"/>
    <w:rsid w:val="77644920"/>
    <w:rsid w:val="77E912C9"/>
    <w:rsid w:val="77FF20A0"/>
    <w:rsid w:val="780B1240"/>
    <w:rsid w:val="78745037"/>
    <w:rsid w:val="78DB6E64"/>
    <w:rsid w:val="78E477AD"/>
    <w:rsid w:val="79206F6D"/>
    <w:rsid w:val="79D264B9"/>
    <w:rsid w:val="79E63D12"/>
    <w:rsid w:val="7A2D1941"/>
    <w:rsid w:val="7AEF309B"/>
    <w:rsid w:val="7B3F7B7E"/>
    <w:rsid w:val="7BF5648F"/>
    <w:rsid w:val="7CF6426C"/>
    <w:rsid w:val="7D40198C"/>
    <w:rsid w:val="7D6733BC"/>
    <w:rsid w:val="7DCA74A7"/>
    <w:rsid w:val="7DE06CCB"/>
    <w:rsid w:val="7E6E5448"/>
    <w:rsid w:val="7E8104AE"/>
    <w:rsid w:val="7EB268B9"/>
    <w:rsid w:val="7EC30AC6"/>
    <w:rsid w:val="7ECA3C03"/>
    <w:rsid w:val="7EF40C80"/>
    <w:rsid w:val="7FAB3A34"/>
    <w:rsid w:val="7FDD1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1"/>
    <w:next w:val="1"/>
    <w:autoRedefine/>
    <w:qFormat/>
    <w:uiPriority w:val="0"/>
    <w:pPr>
      <w:ind w:firstLine="200" w:firstLineChars="200"/>
      <w:jc w:val="left"/>
    </w:pPr>
    <w:rPr>
      <w:rFonts w:eastAsia="仿宋_GB2312"/>
    </w:rPr>
  </w:style>
  <w:style w:type="paragraph" w:styleId="3">
    <w:name w:val="Balloon Text"/>
    <w:basedOn w:val="1"/>
    <w:link w:val="10"/>
    <w:qFormat/>
    <w:uiPriority w:val="0"/>
    <w:rPr>
      <w:sz w:val="18"/>
      <w:szCs w:val="18"/>
    </w:rPr>
  </w:style>
  <w:style w:type="paragraph" w:styleId="4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字符"/>
    <w:basedOn w:val="7"/>
    <w:link w:val="5"/>
    <w:autoRedefine/>
    <w:qFormat/>
    <w:uiPriority w:val="0"/>
    <w:rPr>
      <w:rFonts w:ascii="Calibri" w:hAnsi="Calibri"/>
      <w:kern w:val="2"/>
      <w:sz w:val="18"/>
      <w:szCs w:val="18"/>
    </w:rPr>
  </w:style>
  <w:style w:type="character" w:customStyle="1" w:styleId="9">
    <w:name w:val="页脚 字符"/>
    <w:basedOn w:val="7"/>
    <w:link w:val="4"/>
    <w:autoRedefine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0">
    <w:name w:val="批注框文本 字符"/>
    <w:basedOn w:val="7"/>
    <w:link w:val="3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1184</Words>
  <Characters>1261</Characters>
  <Lines>8</Lines>
  <Paragraphs>2</Paragraphs>
  <TotalTime>5</TotalTime>
  <ScaleCrop>false</ScaleCrop>
  <LinksUpToDate>false</LinksUpToDate>
  <CharactersWithSpaces>1593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cuiji</dc:creator>
  <cp:lastModifiedBy>刘静静</cp:lastModifiedBy>
  <cp:lastPrinted>2025-03-26T02:45:00Z</cp:lastPrinted>
  <dcterms:modified xsi:type="dcterms:W3CDTF">2025-04-11T03:14:24Z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CAAC126D7EAB4651BD57FAB66057A09A_13</vt:lpwstr>
  </property>
  <property fmtid="{D5CDD505-2E9C-101B-9397-08002B2CF9AE}" pid="4" name="KSOTemplateDocerSaveRecord">
    <vt:lpwstr>eyJoZGlkIjoiZmFkNDU1OWFmMWQzZjJmYmRjYmRlMzgwZTRjMDI0NGMiLCJ1c2VySWQiOiI3OTk1ODM4NzQifQ==</vt:lpwstr>
  </property>
</Properties>
</file>