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FAC355">
      <w:pPr>
        <w:keepNext w:val="0"/>
        <w:keepLines w:val="0"/>
        <w:pageBreakBefore w:val="0"/>
        <w:kinsoku/>
        <w:wordWrap/>
        <w:overflowPunct/>
        <w:topLinePunct w:val="0"/>
        <w:autoSpaceDE/>
        <w:autoSpaceDN/>
        <w:bidi w:val="0"/>
        <w:adjustRightInd/>
        <w:snapToGrid w:val="0"/>
        <w:ind w:left="0" w:leftChars="0" w:right="0" w:rightChars="0"/>
        <w:jc w:val="center"/>
        <w:textAlignment w:val="auto"/>
        <w:rPr>
          <w:rFonts w:hint="default" w:ascii="Times New Roman" w:hAnsi="Times New Roman" w:eastAsia="方正小标宋_GBK" w:cs="Times New Roman"/>
          <w:b/>
          <w:color w:val="FF0000"/>
          <w:spacing w:val="16"/>
          <w:w w:val="60"/>
          <w:sz w:val="100"/>
          <w:szCs w:val="100"/>
        </w:rPr>
      </w:pPr>
      <w:bookmarkStart w:id="2" w:name="_GoBack"/>
      <w:bookmarkEnd w:id="2"/>
      <w:bookmarkStart w:id="0" w:name="_Hlk37239649"/>
      <w:bookmarkEnd w:id="0"/>
    </w:p>
    <w:p w14:paraId="3DC4422D">
      <w:pPr>
        <w:keepNext w:val="0"/>
        <w:keepLines w:val="0"/>
        <w:pageBreakBefore w:val="0"/>
        <w:kinsoku/>
        <w:wordWrap/>
        <w:overflowPunct/>
        <w:topLinePunct w:val="0"/>
        <w:autoSpaceDE/>
        <w:autoSpaceDN/>
        <w:bidi w:val="0"/>
        <w:adjustRightInd/>
        <w:snapToGrid w:val="0"/>
        <w:ind w:left="0" w:leftChars="0" w:right="0" w:rightChars="0"/>
        <w:jc w:val="center"/>
        <w:textAlignment w:val="auto"/>
        <w:rPr>
          <w:rFonts w:hint="default" w:ascii="Times New Roman" w:hAnsi="Times New Roman" w:eastAsia="方正仿宋_GBK" w:cs="Times New Roman"/>
          <w:b/>
          <w:color w:val="000000"/>
          <w:spacing w:val="16"/>
          <w:w w:val="60"/>
          <w:sz w:val="100"/>
          <w:szCs w:val="100"/>
        </w:rPr>
      </w:pPr>
      <w:r>
        <w:rPr>
          <w:rFonts w:hint="default" w:ascii="Times New Roman" w:hAnsi="Times New Roman" w:eastAsia="方正小标宋_GBK" w:cs="Times New Roman"/>
          <w:b/>
          <w:color w:val="FF0000"/>
          <w:spacing w:val="16"/>
          <w:w w:val="60"/>
          <w:sz w:val="100"/>
          <w:szCs w:val="100"/>
        </w:rPr>
        <w:t>重庆市九龙坡区应急管理局</w:t>
      </w:r>
    </w:p>
    <w:p w14:paraId="2D1E908A">
      <w:pPr>
        <w:keepNext w:val="0"/>
        <w:keepLines w:val="0"/>
        <w:pageBreakBefore w:val="0"/>
        <w:kinsoku/>
        <w:wordWrap/>
        <w:overflowPunct/>
        <w:topLinePunct w:val="0"/>
        <w:autoSpaceDE/>
        <w:autoSpaceDN/>
        <w:bidi w:val="0"/>
        <w:adjustRightInd/>
        <w:spacing w:line="440" w:lineRule="exact"/>
        <w:ind w:left="0" w:leftChars="0" w:right="0" w:rightChars="0"/>
        <w:jc w:val="center"/>
        <w:textAlignment w:val="auto"/>
        <w:rPr>
          <w:rFonts w:hint="default" w:ascii="Times New Roman" w:hAnsi="Times New Roman" w:eastAsia="方正仿宋_GBK" w:cs="Times New Roman"/>
          <w:color w:val="000000"/>
        </w:rPr>
      </w:pPr>
    </w:p>
    <w:p w14:paraId="3C0EE85B">
      <w:pPr>
        <w:keepNext w:val="0"/>
        <w:keepLines w:val="0"/>
        <w:pageBreakBefore w:val="0"/>
        <w:kinsoku/>
        <w:wordWrap/>
        <w:overflowPunct/>
        <w:topLinePunct w:val="0"/>
        <w:autoSpaceDE/>
        <w:autoSpaceDN/>
        <w:bidi w:val="0"/>
        <w:adjustRightInd/>
        <w:spacing w:line="440" w:lineRule="exact"/>
        <w:ind w:left="0" w:leftChars="0" w:right="0" w:rightChars="0"/>
        <w:jc w:val="center"/>
        <w:textAlignment w:val="auto"/>
        <w:rPr>
          <w:rFonts w:hint="default" w:ascii="Times New Roman" w:hAnsi="Times New Roman" w:eastAsia="方正仿宋_GBK" w:cs="Times New Roman"/>
          <w:color w:val="000000"/>
        </w:rPr>
      </w:pPr>
    </w:p>
    <w:p w14:paraId="7A3F606C">
      <w:pPr>
        <w:keepNext w:val="0"/>
        <w:keepLines w:val="0"/>
        <w:pageBreakBefore w:val="0"/>
        <w:kinsoku/>
        <w:wordWrap/>
        <w:overflowPunct/>
        <w:topLinePunct w:val="0"/>
        <w:autoSpaceDE/>
        <w:autoSpaceDN/>
        <w:bidi w:val="0"/>
        <w:adjustRightInd/>
        <w:ind w:left="0" w:leftChars="0" w:right="0" w:rightChars="0"/>
        <w:jc w:val="center"/>
        <w:textAlignment w:val="auto"/>
        <w:rPr>
          <w:rFonts w:hint="default" w:ascii="Times New Roman" w:hAnsi="Times New Roman" w:eastAsia="方正仿宋_GBK" w:cs="Times New Roman"/>
        </w:rPr>
      </w:pPr>
      <w:r>
        <w:rPr>
          <w:rFonts w:ascii="Times New Roman" w:hAnsi="Times New Roman" w:eastAsia="方正仿宋_GBK"/>
          <w:sz w:val="32"/>
          <w:szCs w:val="24"/>
        </w:rPr>
        <mc:AlternateContent>
          <mc:Choice Requires="wps">
            <w:drawing>
              <wp:anchor distT="0" distB="0" distL="114300" distR="114300" simplePos="0" relativeHeight="251660288" behindDoc="0" locked="0" layoutInCell="1" allowOverlap="1">
                <wp:simplePos x="0" y="0"/>
                <wp:positionH relativeFrom="column">
                  <wp:posOffset>18415</wp:posOffset>
                </wp:positionH>
                <wp:positionV relativeFrom="paragraph">
                  <wp:posOffset>502285</wp:posOffset>
                </wp:positionV>
                <wp:extent cx="5448300" cy="9525"/>
                <wp:effectExtent l="0" t="0" r="0" b="0"/>
                <wp:wrapNone/>
                <wp:docPr id="5" name="直接连接符 5"/>
                <wp:cNvGraphicFramePr/>
                <a:graphic xmlns:a="http://schemas.openxmlformats.org/drawingml/2006/main">
                  <a:graphicData uri="http://schemas.microsoft.com/office/word/2010/wordprocessingShape">
                    <wps:wsp>
                      <wps:cNvCnPr/>
                      <wps:spPr>
                        <a:xfrm>
                          <a:off x="0" y="0"/>
                          <a:ext cx="5448300" cy="9525"/>
                        </a:xfrm>
                        <a:prstGeom prst="line">
                          <a:avLst/>
                        </a:prstGeom>
                        <a:ln w="28575" cap="flat" cmpd="sng">
                          <a:solidFill>
                            <a:srgbClr val="FF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1.45pt;margin-top:39.55pt;height:0.75pt;width:429pt;z-index:251660288;mso-width-relative:page;mso-height-relative:page;" filled="f" stroked="t" coordsize="21600,21600" o:gfxdata="UEsDBAoAAAAAAIdO4kAAAAAAAAAAAAAAAAAEAAAAZHJzL1BLAwQUAAAACACHTuJAFlYuyNUAAAAH&#10;AQAADwAAAGRycy9kb3ducmV2LnhtbE2OzU7DMBCE70i8g7VI3KidHEKaxqkAwQ0JEX56dZNtHDVe&#10;R7Gbpm/PcoLb7Mxo9iu3ixvEjFPoPWlIVgoEUuPbnjoNnx8vdzmIEA21ZvCEGi4YYFtdX5WmaP2Z&#10;3nGuYyd4hEJhNNgYx0LK0Fh0Jqz8iMTZwU/ORD6nTraTOfO4G2SqVCad6Yk/WDPik8XmWJ+chuU7&#10;f7C71/j47L/e7HHZ1W5OL1rf3iRqAyLiEv/K8IvP6FAx096fqA1i0JCuuajhfp2A4DjPFBt7FioD&#10;WZXyP3/1A1BLAwQUAAAACACHTuJAaNaBFfkBAADqAwAADgAAAGRycy9lMm9Eb2MueG1srVPNjtMw&#10;EL4j8Q6W7zTZsoUSNd3DlnJBUAl4gKntNJb8J4+3aV+CF0DiBieO3PdtWB6DcRLKslx6IAdnxp75&#10;Zr7P48XVwRq2VxG1dzW/mJScKSe81G5X8w/v10/mnGECJ8F4p2p+VMivlo8fLbpQqalvvZEqMgJx&#10;WHWh5m1KoSoKFK2ygBMflKPDxkcLidy4K2SEjtCtKaZl+azofJQheqEQaXc1HPIRMZ4D6JtGC7Xy&#10;4sYqlwbUqAwkooStDsiXfbdNo0R62zSoEjM1J6apX6kI2du8FssFVLsIodVibAHOaeEBJwvaUdET&#10;1AoSsJuo/4GyWkSPvkkT4W0xEOkVIRYX5QNt3rUQVM+FpMZwEh3/H6x4s99EpmXNZ5w5sHThd5++&#10;//j45eftZ1rvvn1lsyxSF7Ci2Gu3iaOHYRMz40MTbf4TF3bohT2ehFWHxARtzi4v509L0lzQ2YvZ&#10;tIcs/uSGiOmV8pZlo+ZGu0wbKti/xkT1KPR3SN42jnU1n85nz6lpATSEDV0+mTYQEXS7Phm90XKt&#10;jckpGHfbaxPZHmgQ1uuSvkyLgP8Ky1VWgO0Q1x8NI9IqkC+dZOkYSCJHL4PnHqySnBlFDylbBAhV&#10;Am3OiaTSxuUE1Y/pSDTrPCibra2Xx17wIns0An3H47jmGbvvk33/iS5/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ZWLsjVAAAABwEAAA8AAAAAAAAAAQAgAAAAIgAAAGRycy9kb3ducmV2LnhtbFBL&#10;AQIUABQAAAAIAIdO4kBo1oEV+QEAAOoDAAAOAAAAAAAAAAEAIAAAACQBAABkcnMvZTJvRG9jLnht&#10;bFBLBQYAAAAABgAGAFkBAACPBQAAAAA=&#10;">
                <v:fill on="f" focussize="0,0"/>
                <v:stroke weight="2.25pt" color="#FF0000" joinstyle="round"/>
                <v:imagedata o:title=""/>
                <o:lock v:ext="edit" aspectratio="f"/>
              </v:line>
            </w:pict>
          </mc:Fallback>
        </mc:AlternateContent>
      </w:r>
      <w:r>
        <w:rPr>
          <w:rFonts w:ascii="方正仿宋_GBK" w:hAnsi="等线" w:eastAsia="方正仿宋_GBK"/>
          <w:sz w:val="32"/>
        </w:rPr>
        <mc:AlternateContent>
          <mc:Choice Requires="wps">
            <w:drawing>
              <wp:anchor distT="0" distB="0" distL="114300" distR="114300" simplePos="0" relativeHeight="251661312" behindDoc="0" locked="0" layoutInCell="1" allowOverlap="1">
                <wp:simplePos x="0" y="0"/>
                <wp:positionH relativeFrom="column">
                  <wp:posOffset>18415</wp:posOffset>
                </wp:positionH>
                <wp:positionV relativeFrom="paragraph">
                  <wp:posOffset>492760</wp:posOffset>
                </wp:positionV>
                <wp:extent cx="5448300" cy="9525"/>
                <wp:effectExtent l="0" t="0" r="0" b="0"/>
                <wp:wrapNone/>
                <wp:docPr id="6" name="直接连接符 6"/>
                <wp:cNvGraphicFramePr/>
                <a:graphic xmlns:a="http://schemas.openxmlformats.org/drawingml/2006/main">
                  <a:graphicData uri="http://schemas.microsoft.com/office/word/2010/wordprocessingShape">
                    <wps:wsp>
                      <wps:cNvCnPr/>
                      <wps:spPr>
                        <a:xfrm>
                          <a:off x="0" y="0"/>
                          <a:ext cx="5448300" cy="9525"/>
                        </a:xfrm>
                        <a:prstGeom prst="line">
                          <a:avLst/>
                        </a:prstGeom>
                        <a:ln w="28575" cap="flat" cmpd="sng">
                          <a:solidFill>
                            <a:srgbClr val="FF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1.45pt;margin-top:38.8pt;height:0.75pt;width:429pt;z-index:251661312;mso-width-relative:page;mso-height-relative:page;" filled="f" stroked="t" coordsize="21600,21600" o:gfxdata="UEsDBAoAAAAAAIdO4kAAAAAAAAAAAAAAAAAEAAAAZHJzL1BLAwQUAAAACACHTuJAUE9tAtQAAAAH&#10;AQAADwAAAGRycy9kb3ducmV2LnhtbE2OzU7DMBCE70i8g7VI3KiTHNI0xKkAwQ0JkQK9uvESR43X&#10;Ueym6duznOA4P5r5qu3iBjHjFHpPCtJVAgKp9aanTsHH7uWuABGiJqMHT6jgggG29fVVpUvjz/SO&#10;cxM7wSMUSq3AxjiWUobWotNh5Uckzr795HRkOXXSTPrM426QWZLk0ume+MHqEZ8stsfm5BQsX8WD&#10;3b/Gx2f/+WaPy75xc3ZR6vYmTe5BRFziXxl+8RkdamY6+BOZIAYF2YaLCtbrHATHRZ6wcWBjk4Ks&#10;K/mfv/4BUEsDBBQAAAAIAIdO4kDmIZS49gEAAOoDAAAOAAAAZHJzL2Uyb0RvYy54bWytU82O0zAQ&#10;viPxDpbvNNmyLSVquoct5YJgJeABpo7TWPKfPN6mfQleAIkbnDhy521YHoOxE8qyXHogB2fG/vx5&#10;vs/j5dXBaLaXAZWzNb+YlJxJK1yj7K7m799tniw4wwi2Ae2srPlRIr9aPX607H0lp65zupGBEYnF&#10;qvc172L0VVGg6KQBnDgvLS22LhiIlIZd0QToid3oYlqW86J3ofHBCYlIs+thkY+M4RxC17ZKyLUT&#10;t0baOLAGqSGSJOyUR77K1batFPFN26KMTNeclMY80iEUb9NYrJZQ7QL4TomxBDinhAeaDChLh56o&#10;1hCB3Qb1D5VRIjh0bZwIZ4pBSHaEVFyUD7x524GXWQtZjf5kOv4/WvF6fxOYamo+58yCoQu/+/jt&#10;x4fPP79/ovHu6xc2Tyb1HivCXtubMGbob0JSfGiDSX/Swg7Z2OPJWHmITNDk7PJy8bQkzwWtPZ9N&#10;Z4my+LPXB4wvpTMsBTXXyibZUMH+FcYB+huSprVlfc2ni9mzGVECNWFLl0+h8SQE7S5vRqdVs1Fa&#10;py0YdttrHdgeqBE2m5K+sYa/YOmUNWA34PJSgkHVSWhe2IbFoyeLLL0MnmowsuFMS3pIKcrICEqf&#10;gyT52iZqmdt0FJp8HpxN0dY1x2x4kTJqgeza2K6px+7nFN9/oqt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UE9tAtQAAAAHAQAADwAAAAAAAAABACAAAAAiAAAAZHJzL2Rvd25yZXYueG1sUEsBAhQA&#10;FAAAAAgAh07iQOYhlLj2AQAA6gMAAA4AAAAAAAAAAQAgAAAAIwEAAGRycy9lMm9Eb2MueG1sUEsF&#10;BgAAAAAGAAYAWQEAAIsFAAAAAA==&#10;">
                <v:fill on="f" focussize="0,0"/>
                <v:stroke weight="2.25pt" color="#FF0000" joinstyle="round"/>
                <v:imagedata o:title=""/>
                <o:lock v:ext="edit" aspectratio="f"/>
              </v:line>
            </w:pict>
          </mc:Fallback>
        </mc:AlternateContent>
      </w:r>
      <w:r>
        <w:rPr>
          <w:rFonts w:hint="default" w:ascii="Times New Roman" w:hAnsi="Times New Roman" w:eastAsia="方正仿宋_GBK" w:cs="Times New Roman"/>
          <w:color w:val="000000"/>
          <w:sz w:val="32"/>
          <w:szCs w:val="32"/>
        </w:rPr>
        <w:t>九龙坡应急〔202</w:t>
      </w: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rPr>
        <w:t>〕</w:t>
      </w:r>
      <w:r>
        <w:rPr>
          <w:rFonts w:hint="default" w:ascii="Times New Roman" w:hAnsi="Times New Roman" w:eastAsia="等线" w:cs="Times New Roman"/>
          <w:color w:val="000000"/>
          <w:sz w:val="32"/>
          <w:szCs w:val="32"/>
          <w:lang w:val="en-US" w:eastAsia="zh-CN"/>
        </w:rPr>
        <w:t>17</w:t>
      </w:r>
      <w:r>
        <w:rPr>
          <w:rFonts w:hint="default" w:ascii="Times New Roman" w:hAnsi="Times New Roman" w:eastAsia="方正仿宋_GBK" w:cs="Times New Roman"/>
          <w:color w:val="000000"/>
          <w:sz w:val="32"/>
          <w:szCs w:val="32"/>
        </w:rPr>
        <w:t>号</w:t>
      </w:r>
    </w:p>
    <w:p w14:paraId="6D59B47A">
      <w:pPr>
        <w:keepNext w:val="0"/>
        <w:keepLines w:val="0"/>
        <w:pageBreakBefore w:val="0"/>
        <w:kinsoku/>
        <w:wordWrap/>
        <w:overflowPunct/>
        <w:topLinePunct w:val="0"/>
        <w:autoSpaceDE/>
        <w:autoSpaceDN/>
        <w:bidi w:val="0"/>
        <w:adjustRightInd/>
        <w:spacing w:line="600" w:lineRule="exact"/>
        <w:ind w:left="0" w:leftChars="0" w:right="0" w:rightChars="0"/>
        <w:jc w:val="both"/>
        <w:textAlignment w:val="auto"/>
        <w:rPr>
          <w:rFonts w:hint="default" w:ascii="Times New Roman" w:hAnsi="Times New Roman" w:eastAsia="方正小标宋_GBK" w:cs="Times New Roman"/>
          <w:sz w:val="44"/>
          <w:szCs w:val="44"/>
        </w:rPr>
      </w:pPr>
    </w:p>
    <w:p w14:paraId="02446380">
      <w:pPr>
        <w:snapToGrid w:val="0"/>
        <w:spacing w:line="594" w:lineRule="exact"/>
        <w:jc w:val="center"/>
        <w:rPr>
          <w:rFonts w:eastAsia="方正小标宋_GBK" w:cs="方正小标宋_GBK"/>
          <w:sz w:val="44"/>
          <w:szCs w:val="44"/>
        </w:rPr>
      </w:pPr>
      <w:r>
        <w:rPr>
          <w:rFonts w:hint="eastAsia" w:eastAsia="方正小标宋_GBK" w:cs="方正小标宋_GBK"/>
          <w:sz w:val="44"/>
          <w:szCs w:val="44"/>
        </w:rPr>
        <w:t>重庆市九龙坡区应急管理局</w:t>
      </w:r>
    </w:p>
    <w:p w14:paraId="53759764">
      <w:pPr>
        <w:snapToGrid w:val="0"/>
        <w:spacing w:line="594" w:lineRule="exact"/>
        <w:jc w:val="center"/>
        <w:rPr>
          <w:rFonts w:eastAsia="方正小标宋_GBK" w:cs="方正小标宋_GBK"/>
          <w:sz w:val="44"/>
          <w:szCs w:val="44"/>
        </w:rPr>
      </w:pPr>
      <w:r>
        <w:rPr>
          <w:rFonts w:hint="eastAsia" w:eastAsia="方正小标宋_GBK" w:cs="方正小标宋_GBK"/>
          <w:sz w:val="44"/>
          <w:szCs w:val="44"/>
        </w:rPr>
        <w:t>关于印发《重庆市九龙坡区应急管理局</w:t>
      </w:r>
      <w:r>
        <w:rPr>
          <w:rFonts w:hint="eastAsia" w:eastAsia="方正小标宋_GBK" w:cs="方正小标宋_GBK"/>
          <w:sz w:val="44"/>
          <w:szCs w:val="44"/>
          <w:lang w:eastAsia="zh-CN"/>
        </w:rPr>
        <w:t>专</w:t>
      </w:r>
      <w:r>
        <w:rPr>
          <w:rFonts w:hint="eastAsia" w:eastAsia="方正小标宋_GBK" w:cs="方正小标宋_GBK"/>
          <w:sz w:val="44"/>
          <w:szCs w:val="44"/>
        </w:rPr>
        <w:t>家</w:t>
      </w:r>
    </w:p>
    <w:p w14:paraId="585B4A82">
      <w:pPr>
        <w:snapToGrid w:val="0"/>
        <w:spacing w:line="594" w:lineRule="exact"/>
        <w:jc w:val="center"/>
        <w:rPr>
          <w:rFonts w:eastAsia="方正小标宋_GBK" w:cs="方正小标宋_GBK"/>
          <w:sz w:val="44"/>
          <w:szCs w:val="44"/>
        </w:rPr>
      </w:pPr>
      <w:r>
        <w:rPr>
          <w:rFonts w:hint="eastAsia" w:eastAsia="方正小标宋_GBK" w:cs="方正小标宋_GBK"/>
          <w:sz w:val="44"/>
          <w:szCs w:val="44"/>
        </w:rPr>
        <w:t>管理办法》的通知</w:t>
      </w:r>
    </w:p>
    <w:p w14:paraId="0653F722">
      <w:pPr>
        <w:spacing w:line="594" w:lineRule="exact"/>
        <w:ind w:firstLine="640" w:firstLineChars="200"/>
      </w:pPr>
    </w:p>
    <w:p w14:paraId="39FEA503">
      <w:pPr>
        <w:spacing w:line="594" w:lineRule="exact"/>
      </w:pPr>
      <w:r>
        <w:rPr>
          <w:szCs w:val="32"/>
        </w:rPr>
        <w:t>各</w:t>
      </w:r>
      <w:r>
        <w:rPr>
          <w:rFonts w:hint="eastAsia"/>
          <w:szCs w:val="32"/>
        </w:rPr>
        <w:t>科室</w:t>
      </w:r>
      <w:r>
        <w:rPr>
          <w:szCs w:val="32"/>
        </w:rPr>
        <w:t>、支队、</w:t>
      </w:r>
      <w:r>
        <w:rPr>
          <w:rFonts w:hint="eastAsia"/>
          <w:szCs w:val="32"/>
        </w:rPr>
        <w:t>中</w:t>
      </w:r>
      <w:r>
        <w:rPr>
          <w:szCs w:val="32"/>
        </w:rPr>
        <w:t>心</w:t>
      </w:r>
      <w:r>
        <w:rPr>
          <w:rFonts w:hint="eastAsia"/>
          <w:szCs w:val="32"/>
        </w:rPr>
        <w:t>：</w:t>
      </w:r>
    </w:p>
    <w:p w14:paraId="0D6624C3">
      <w:pPr>
        <w:spacing w:line="594" w:lineRule="exact"/>
        <w:ind w:firstLine="640" w:firstLineChars="200"/>
        <w:rPr>
          <w:szCs w:val="32"/>
        </w:rPr>
      </w:pPr>
      <w:r>
        <w:rPr>
          <w:rFonts w:hint="eastAsia" w:cs="方正仿宋_GBK"/>
        </w:rPr>
        <w:t>现将</w:t>
      </w:r>
      <w:r>
        <w:rPr>
          <w:rFonts w:hint="eastAsia"/>
          <w:szCs w:val="32"/>
        </w:rPr>
        <w:t>《重庆市九龙坡区应急管理局专家管理办法》印发给你们，请认真贯彻执行。</w:t>
      </w:r>
    </w:p>
    <w:p w14:paraId="616F9E15">
      <w:pPr>
        <w:spacing w:line="594" w:lineRule="exact"/>
        <w:ind w:firstLine="640" w:firstLineChars="200"/>
        <w:rPr>
          <w:szCs w:val="32"/>
        </w:rPr>
      </w:pPr>
    </w:p>
    <w:p w14:paraId="0E9B1DE0">
      <w:pPr>
        <w:spacing w:line="594" w:lineRule="exact"/>
        <w:ind w:firstLine="4153" w:firstLineChars="1298"/>
        <w:rPr>
          <w:szCs w:val="32"/>
        </w:rPr>
      </w:pPr>
    </w:p>
    <w:p w14:paraId="3CA03B4F">
      <w:pPr>
        <w:spacing w:line="594" w:lineRule="exact"/>
        <w:ind w:firstLine="4153" w:firstLineChars="1298"/>
        <w:rPr>
          <w:szCs w:val="32"/>
        </w:rPr>
      </w:pPr>
      <w:r>
        <w:rPr>
          <w:rFonts w:hint="eastAsia"/>
          <w:szCs w:val="32"/>
        </w:rPr>
        <w:t>重庆市九龙坡区应急管理局</w:t>
      </w:r>
    </w:p>
    <w:p w14:paraId="7C4DFAF7">
      <w:pPr>
        <w:spacing w:line="594" w:lineRule="exact"/>
        <w:ind w:firstLine="5110" w:firstLineChars="1597"/>
        <w:rPr>
          <w:szCs w:val="32"/>
        </w:rPr>
      </w:pPr>
      <w:r>
        <w:rPr>
          <w:rFonts w:hint="default" w:ascii="Times New Roman" w:hAnsi="Times New Roman" w:cs="Times New Roman"/>
          <w:szCs w:val="32"/>
        </w:rPr>
        <w:t>2023</w:t>
      </w:r>
      <w:r>
        <w:rPr>
          <w:rFonts w:hint="eastAsia"/>
          <w:szCs w:val="32"/>
        </w:rPr>
        <w:t>年</w:t>
      </w:r>
      <w:r>
        <w:rPr>
          <w:rFonts w:hint="default" w:ascii="Times New Roman" w:hAnsi="Times New Roman" w:cs="Times New Roman"/>
          <w:szCs w:val="32"/>
        </w:rPr>
        <w:t>5</w:t>
      </w:r>
      <w:r>
        <w:rPr>
          <w:rFonts w:hint="eastAsia"/>
          <w:szCs w:val="32"/>
        </w:rPr>
        <w:t>月</w:t>
      </w:r>
      <w:r>
        <w:rPr>
          <w:rFonts w:hint="default" w:ascii="Times New Roman" w:hAnsi="Times New Roman" w:cs="Times New Roman"/>
          <w:szCs w:val="32"/>
          <w:lang w:val="en-US" w:eastAsia="zh-CN"/>
        </w:rPr>
        <w:t>10</w:t>
      </w:r>
      <w:r>
        <w:rPr>
          <w:rFonts w:hint="eastAsia"/>
          <w:szCs w:val="32"/>
        </w:rPr>
        <w:t>日</w:t>
      </w:r>
    </w:p>
    <w:p w14:paraId="6AEB41F7">
      <w:pPr>
        <w:spacing w:line="594" w:lineRule="exact"/>
        <w:ind w:firstLine="640" w:firstLineChars="200"/>
        <w:rPr>
          <w:rFonts w:hint="eastAsia"/>
          <w:szCs w:val="32"/>
        </w:rPr>
      </w:pPr>
    </w:p>
    <w:p w14:paraId="2BF89655">
      <w:pPr>
        <w:snapToGrid w:val="0"/>
        <w:jc w:val="center"/>
        <w:rPr>
          <w:rFonts w:ascii="方正小标宋_GBK" w:hAnsi="方正小标宋_GBK" w:eastAsia="方正小标宋_GBK" w:cs="方正小标宋_GBK"/>
          <w:sz w:val="44"/>
          <w:szCs w:val="44"/>
        </w:rPr>
      </w:pPr>
    </w:p>
    <w:p w14:paraId="5E3CE50C">
      <w:pPr>
        <w:snapToGrid w:val="0"/>
        <w:jc w:val="center"/>
        <w:rPr>
          <w:rFonts w:ascii="方正小标宋_GBK" w:hAnsi="方正小标宋_GBK" w:eastAsia="方正小标宋_GBK" w:cs="方正小标宋_GBK"/>
          <w:sz w:val="44"/>
          <w:szCs w:val="44"/>
        </w:rPr>
      </w:pPr>
    </w:p>
    <w:p w14:paraId="7E521F34">
      <w:pPr>
        <w:keepNext w:val="0"/>
        <w:keepLines w:val="0"/>
        <w:pageBreakBefore w:val="0"/>
        <w:kinsoku/>
        <w:wordWrap/>
        <w:overflowPunct/>
        <w:topLinePunct w:val="0"/>
        <w:bidi w:val="0"/>
        <w:snapToGrid w:val="0"/>
        <w:spacing w:line="594"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重庆市九</w:t>
      </w:r>
      <w:r>
        <w:rPr>
          <w:rFonts w:ascii="方正小标宋_GBK" w:hAnsi="方正小标宋_GBK" w:eastAsia="方正小标宋_GBK" w:cs="方正小标宋_GBK"/>
          <w:sz w:val="44"/>
          <w:szCs w:val="44"/>
        </w:rPr>
        <w:t>龙坡区</w:t>
      </w:r>
      <w:r>
        <w:rPr>
          <w:rFonts w:hint="eastAsia" w:ascii="方正小标宋_GBK" w:hAnsi="方正小标宋_GBK" w:eastAsia="方正小标宋_GBK" w:cs="方正小标宋_GBK"/>
          <w:sz w:val="44"/>
          <w:szCs w:val="44"/>
        </w:rPr>
        <w:t>应急管理局专家管理办法</w:t>
      </w:r>
    </w:p>
    <w:p w14:paraId="01FECD8D">
      <w:pPr>
        <w:keepNext w:val="0"/>
        <w:keepLines w:val="0"/>
        <w:pageBreakBefore w:val="0"/>
        <w:kinsoku/>
        <w:wordWrap/>
        <w:overflowPunct/>
        <w:topLinePunct w:val="0"/>
        <w:bidi w:val="0"/>
        <w:spacing w:line="594" w:lineRule="exact"/>
        <w:jc w:val="center"/>
        <w:textAlignment w:val="auto"/>
        <w:rPr>
          <w:rFonts w:hint="eastAsia" w:ascii="方正黑体_GBK" w:hAnsi="方正黑体_GBK" w:eastAsia="方正黑体_GBK" w:cs="方正黑体_GBK"/>
          <w:color w:val="000000"/>
          <w:szCs w:val="32"/>
        </w:rPr>
      </w:pPr>
      <w:r>
        <w:rPr>
          <w:rFonts w:hint="eastAsia" w:ascii="方正黑体_GBK" w:hAnsi="方正黑体_GBK" w:eastAsia="方正黑体_GBK" w:cs="方正黑体_GBK"/>
          <w:color w:val="000000"/>
          <w:szCs w:val="32"/>
        </w:rPr>
        <w:t>第一章  总则</w:t>
      </w:r>
    </w:p>
    <w:p w14:paraId="31F5CE65">
      <w:pPr>
        <w:pStyle w:val="2"/>
        <w:keepNext w:val="0"/>
        <w:keepLines w:val="0"/>
        <w:pageBreakBefore w:val="0"/>
        <w:kinsoku/>
        <w:wordWrap/>
        <w:overflowPunct/>
        <w:topLinePunct w:val="0"/>
        <w:bidi w:val="0"/>
        <w:spacing w:line="594" w:lineRule="exact"/>
        <w:textAlignment w:val="auto"/>
        <w:rPr>
          <w:rFonts w:hint="eastAsia"/>
        </w:rPr>
      </w:pPr>
    </w:p>
    <w:p w14:paraId="37F8F401">
      <w:pPr>
        <w:keepNext w:val="0"/>
        <w:keepLines w:val="0"/>
        <w:pageBreakBefore w:val="0"/>
        <w:kinsoku/>
        <w:wordWrap/>
        <w:overflowPunct/>
        <w:topLinePunct w:val="0"/>
        <w:bidi w:val="0"/>
        <w:spacing w:line="594" w:lineRule="exact"/>
        <w:ind w:firstLine="640" w:firstLineChars="200"/>
        <w:textAlignment w:val="auto"/>
        <w:rPr>
          <w:rFonts w:ascii="方正仿宋_GBK" w:hAnsi="方正仿宋_GBK" w:cs="方正仿宋_GBK"/>
          <w:color w:val="000000"/>
          <w:sz w:val="32"/>
          <w:szCs w:val="32"/>
        </w:rPr>
      </w:pPr>
      <w:r>
        <w:rPr>
          <w:rFonts w:hint="eastAsia" w:ascii="方正楷体_GBK" w:eastAsia="方正楷体_GBK"/>
          <w:color w:val="000000"/>
          <w:sz w:val="32"/>
          <w:szCs w:val="32"/>
        </w:rPr>
        <w:t xml:space="preserve">第一条  </w:t>
      </w:r>
      <w:r>
        <w:rPr>
          <w:rFonts w:hint="eastAsia" w:ascii="方正仿宋_GBK" w:hAnsi="方正仿宋_GBK" w:cs="方正仿宋_GBK"/>
          <w:color w:val="000000"/>
          <w:sz w:val="32"/>
          <w:szCs w:val="32"/>
        </w:rPr>
        <w:t>认真贯彻落实习近平总书记关于安全生产重要指示精神和党中央、国务院决策部署，优化营商环境，提升安全生产监管效能，全面推动企业安全生产主体责任，坚决防范遏制群死群伤的较大以上事故，为全区经济发展创造良好安全环境。</w:t>
      </w:r>
    </w:p>
    <w:p w14:paraId="25E32B6F">
      <w:pPr>
        <w:keepNext w:val="0"/>
        <w:keepLines w:val="0"/>
        <w:pageBreakBefore w:val="0"/>
        <w:kinsoku/>
        <w:wordWrap/>
        <w:overflowPunct/>
        <w:topLinePunct w:val="0"/>
        <w:bidi w:val="0"/>
        <w:spacing w:line="594" w:lineRule="exact"/>
        <w:ind w:firstLine="640" w:firstLineChars="200"/>
        <w:textAlignment w:val="auto"/>
        <w:rPr>
          <w:rFonts w:hint="eastAsia" w:ascii="方正仿宋_GBK" w:hAnsi="方正仿宋_GBK" w:cs="方正仿宋_GBK"/>
          <w:color w:val="000000"/>
          <w:sz w:val="32"/>
          <w:szCs w:val="32"/>
        </w:rPr>
      </w:pPr>
      <w:r>
        <w:rPr>
          <w:rFonts w:hint="eastAsia" w:ascii="方正楷体_GBK" w:eastAsia="方正楷体_GBK"/>
          <w:color w:val="000000"/>
          <w:sz w:val="32"/>
          <w:szCs w:val="32"/>
        </w:rPr>
        <w:t>第</w:t>
      </w:r>
      <w:r>
        <w:rPr>
          <w:rFonts w:ascii="方正楷体_GBK" w:eastAsia="方正楷体_GBK"/>
          <w:color w:val="000000"/>
          <w:sz w:val="32"/>
          <w:szCs w:val="32"/>
        </w:rPr>
        <w:t>二条</w:t>
      </w:r>
      <w:r>
        <w:rPr>
          <w:rFonts w:hint="eastAsia" w:ascii="方正仿宋_GBK" w:hAnsi="方正仿宋_GBK" w:cs="方正仿宋_GBK"/>
          <w:color w:val="000000"/>
          <w:sz w:val="32"/>
          <w:szCs w:val="32"/>
        </w:rPr>
        <w:t xml:space="preserve">  为了充分发挥应急管理专家的决策咨询和技术支撑作用，</w:t>
      </w:r>
      <w:r>
        <w:rPr>
          <w:rFonts w:hint="eastAsia" w:ascii="方正仿宋_GBK" w:hAnsi="方正仿宋_GBK" w:cs="方正仿宋_GBK"/>
          <w:color w:val="000000"/>
          <w:sz w:val="32"/>
          <w:szCs w:val="32"/>
          <w:shd w:val="clear" w:color="auto" w:fill="FFFFFF"/>
        </w:rPr>
        <w:t>规范应急管理专家工作，</w:t>
      </w:r>
      <w:r>
        <w:rPr>
          <w:rFonts w:hint="eastAsia" w:ascii="方正仿宋_GBK" w:hAnsi="方正仿宋_GBK" w:cs="方正仿宋_GBK"/>
          <w:color w:val="000000"/>
          <w:sz w:val="32"/>
          <w:szCs w:val="32"/>
        </w:rPr>
        <w:t>根据《中华人民共和国安全生产法》《中华人民共和国突发事件应对法》《重庆市安全生产条例》《重庆市突发事件应对条例》等有关法律法规，制定本办法。</w:t>
      </w:r>
    </w:p>
    <w:p w14:paraId="3E56A642">
      <w:pPr>
        <w:keepNext w:val="0"/>
        <w:keepLines w:val="0"/>
        <w:pageBreakBefore w:val="0"/>
        <w:kinsoku/>
        <w:wordWrap/>
        <w:overflowPunct/>
        <w:topLinePunct w:val="0"/>
        <w:bidi w:val="0"/>
        <w:spacing w:line="594" w:lineRule="exact"/>
        <w:ind w:firstLine="640" w:firstLineChars="200"/>
        <w:textAlignment w:val="auto"/>
        <w:rPr>
          <w:rFonts w:hint="eastAsia" w:ascii="方正仿宋_GBK"/>
          <w:color w:val="000000"/>
          <w:sz w:val="32"/>
          <w:szCs w:val="32"/>
        </w:rPr>
      </w:pPr>
      <w:r>
        <w:rPr>
          <w:rFonts w:hint="eastAsia" w:ascii="方正楷体_GBK" w:eastAsia="方正楷体_GBK"/>
          <w:color w:val="000000"/>
          <w:sz w:val="32"/>
          <w:szCs w:val="32"/>
        </w:rPr>
        <w:t>第三条</w:t>
      </w:r>
      <w:r>
        <w:rPr>
          <w:rFonts w:hint="eastAsia" w:ascii="方正仿宋_GBK"/>
          <w:color w:val="000000"/>
          <w:sz w:val="32"/>
          <w:szCs w:val="32"/>
        </w:rPr>
        <w:t xml:space="preserve">  本办法适用于九龙</w:t>
      </w:r>
      <w:r>
        <w:rPr>
          <w:rFonts w:ascii="方正仿宋_GBK"/>
          <w:color w:val="000000"/>
          <w:sz w:val="32"/>
          <w:szCs w:val="32"/>
        </w:rPr>
        <w:t>坡区</w:t>
      </w:r>
      <w:r>
        <w:rPr>
          <w:rFonts w:hint="eastAsia" w:ascii="方正仿宋_GBK"/>
          <w:color w:val="000000"/>
          <w:sz w:val="32"/>
          <w:szCs w:val="32"/>
        </w:rPr>
        <w:t>区</w:t>
      </w:r>
      <w:r>
        <w:rPr>
          <w:rFonts w:ascii="方正仿宋_GBK"/>
          <w:color w:val="000000"/>
          <w:sz w:val="32"/>
          <w:szCs w:val="32"/>
        </w:rPr>
        <w:t>级</w:t>
      </w:r>
      <w:r>
        <w:rPr>
          <w:rFonts w:hint="eastAsia" w:ascii="方正仿宋_GBK"/>
          <w:color w:val="000000"/>
          <w:sz w:val="32"/>
          <w:szCs w:val="32"/>
        </w:rPr>
        <w:t>应</w:t>
      </w:r>
      <w:r>
        <w:rPr>
          <w:rFonts w:ascii="方正仿宋_GBK"/>
          <w:color w:val="000000"/>
          <w:sz w:val="32"/>
          <w:szCs w:val="32"/>
        </w:rPr>
        <w:t>急专</w:t>
      </w:r>
      <w:r>
        <w:rPr>
          <w:rFonts w:hint="eastAsia" w:ascii="方正仿宋_GBK"/>
          <w:color w:val="000000"/>
          <w:sz w:val="32"/>
          <w:szCs w:val="32"/>
        </w:rPr>
        <w:t>家</w:t>
      </w:r>
      <w:r>
        <w:rPr>
          <w:rFonts w:ascii="方正仿宋_GBK"/>
          <w:color w:val="000000"/>
          <w:sz w:val="32"/>
          <w:szCs w:val="32"/>
        </w:rPr>
        <w:t>及在本区</w:t>
      </w:r>
      <w:r>
        <w:rPr>
          <w:rFonts w:hint="eastAsia" w:ascii="方正仿宋_GBK"/>
          <w:color w:val="000000"/>
          <w:sz w:val="32"/>
          <w:szCs w:val="32"/>
        </w:rPr>
        <w:t>域内</w:t>
      </w:r>
      <w:r>
        <w:rPr>
          <w:rFonts w:ascii="方正仿宋_GBK"/>
          <w:color w:val="000000"/>
          <w:sz w:val="32"/>
          <w:szCs w:val="32"/>
        </w:rPr>
        <w:t>服务的</w:t>
      </w:r>
      <w:r>
        <w:rPr>
          <w:rFonts w:hint="eastAsia" w:ascii="方正仿宋_GBK"/>
          <w:color w:val="000000"/>
          <w:sz w:val="32"/>
          <w:szCs w:val="32"/>
        </w:rPr>
        <w:t>应急管理专家（以下简称专家）。</w:t>
      </w:r>
    </w:p>
    <w:p w14:paraId="0817D89D">
      <w:pPr>
        <w:keepNext w:val="0"/>
        <w:keepLines w:val="0"/>
        <w:pageBreakBefore w:val="0"/>
        <w:kinsoku/>
        <w:wordWrap/>
        <w:overflowPunct/>
        <w:topLinePunct w:val="0"/>
        <w:bidi w:val="0"/>
        <w:spacing w:line="594" w:lineRule="exact"/>
        <w:jc w:val="center"/>
        <w:textAlignment w:val="auto"/>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rPr>
        <w:t>第二章  专家权利与义务</w:t>
      </w:r>
    </w:p>
    <w:p w14:paraId="4EE8E966">
      <w:pPr>
        <w:keepNext w:val="0"/>
        <w:keepLines w:val="0"/>
        <w:pageBreakBefore w:val="0"/>
        <w:kinsoku/>
        <w:wordWrap/>
        <w:overflowPunct/>
        <w:topLinePunct w:val="0"/>
        <w:bidi w:val="0"/>
        <w:spacing w:line="594" w:lineRule="exact"/>
        <w:ind w:firstLine="640" w:firstLineChars="200"/>
        <w:textAlignment w:val="auto"/>
        <w:rPr>
          <w:rFonts w:hint="eastAsia" w:ascii="方正仿宋_GBK"/>
          <w:color w:val="000000"/>
          <w:sz w:val="32"/>
          <w:szCs w:val="32"/>
        </w:rPr>
      </w:pPr>
      <w:r>
        <w:rPr>
          <w:rFonts w:hint="eastAsia" w:ascii="方正楷体_GBK" w:eastAsia="方正楷体_GBK"/>
          <w:color w:val="000000"/>
          <w:sz w:val="32"/>
          <w:szCs w:val="32"/>
        </w:rPr>
        <w:t xml:space="preserve">第四条  </w:t>
      </w:r>
      <w:r>
        <w:rPr>
          <w:rFonts w:hint="eastAsia" w:ascii="方正仿宋_GBK"/>
          <w:color w:val="000000"/>
          <w:sz w:val="32"/>
          <w:szCs w:val="32"/>
        </w:rPr>
        <w:t>专家主要具有以下权利：</w:t>
      </w:r>
    </w:p>
    <w:p w14:paraId="362F934B">
      <w:pPr>
        <w:keepNext w:val="0"/>
        <w:keepLines w:val="0"/>
        <w:pageBreakBefore w:val="0"/>
        <w:kinsoku/>
        <w:wordWrap/>
        <w:overflowPunct/>
        <w:topLinePunct w:val="0"/>
        <w:bidi w:val="0"/>
        <w:spacing w:line="594" w:lineRule="exact"/>
        <w:ind w:firstLine="640" w:firstLineChars="200"/>
        <w:textAlignment w:val="auto"/>
        <w:rPr>
          <w:rFonts w:hint="eastAsia" w:ascii="方正仿宋_GBK"/>
          <w:color w:val="000000"/>
          <w:sz w:val="32"/>
          <w:szCs w:val="32"/>
        </w:rPr>
      </w:pPr>
      <w:r>
        <w:rPr>
          <w:rFonts w:hint="eastAsia" w:ascii="方正仿宋_GBK"/>
          <w:color w:val="000000"/>
          <w:sz w:val="32"/>
          <w:szCs w:val="32"/>
        </w:rPr>
        <w:t>（一）执行委派任务时，有进入现场调查、调阅相关文件或技术资料、参加相关会议和向有关人员了解情况的权利；</w:t>
      </w:r>
    </w:p>
    <w:p w14:paraId="1A5938E3">
      <w:pPr>
        <w:keepNext w:val="0"/>
        <w:keepLines w:val="0"/>
        <w:pageBreakBefore w:val="0"/>
        <w:kinsoku/>
        <w:wordWrap/>
        <w:overflowPunct/>
        <w:topLinePunct w:val="0"/>
        <w:bidi w:val="0"/>
        <w:spacing w:line="594" w:lineRule="exact"/>
        <w:ind w:firstLine="640" w:firstLineChars="200"/>
        <w:textAlignment w:val="auto"/>
        <w:rPr>
          <w:rFonts w:hint="eastAsia" w:ascii="方正仿宋_GBK"/>
          <w:color w:val="000000"/>
          <w:sz w:val="32"/>
          <w:szCs w:val="32"/>
        </w:rPr>
      </w:pPr>
      <w:r>
        <w:rPr>
          <w:rFonts w:hint="eastAsia" w:ascii="方正仿宋_GBK"/>
          <w:color w:val="000000"/>
          <w:sz w:val="32"/>
          <w:szCs w:val="32"/>
        </w:rPr>
        <w:t>（二）对在执行委派任务中发现的有关违法违规行为和事故隐患，有向有关管理部门举报的权利；</w:t>
      </w:r>
    </w:p>
    <w:p w14:paraId="09974E42">
      <w:pPr>
        <w:keepNext w:val="0"/>
        <w:keepLines w:val="0"/>
        <w:pageBreakBefore w:val="0"/>
        <w:widowControl/>
        <w:kinsoku/>
        <w:wordWrap/>
        <w:overflowPunct/>
        <w:topLinePunct w:val="0"/>
        <w:bidi w:val="0"/>
        <w:spacing w:line="594" w:lineRule="exact"/>
        <w:ind w:firstLine="640" w:firstLineChars="200"/>
        <w:jc w:val="left"/>
        <w:textAlignment w:val="auto"/>
        <w:rPr>
          <w:rFonts w:hint="eastAsia" w:ascii="方正仿宋_GBK"/>
          <w:color w:val="000000"/>
          <w:sz w:val="32"/>
          <w:szCs w:val="32"/>
        </w:rPr>
      </w:pPr>
      <w:r>
        <w:rPr>
          <w:rFonts w:hint="eastAsia" w:ascii="方正仿宋_GBK"/>
          <w:color w:val="000000"/>
          <w:sz w:val="32"/>
          <w:szCs w:val="32"/>
        </w:rPr>
        <w:t>（三）提出专家意见时，有不受任何单位和个人干预并自主做出技术审查结论或鉴定意见的权利；</w:t>
      </w:r>
    </w:p>
    <w:p w14:paraId="0FF9600F">
      <w:pPr>
        <w:keepNext w:val="0"/>
        <w:keepLines w:val="0"/>
        <w:pageBreakBefore w:val="0"/>
        <w:widowControl/>
        <w:kinsoku/>
        <w:wordWrap/>
        <w:overflowPunct/>
        <w:topLinePunct w:val="0"/>
        <w:bidi w:val="0"/>
        <w:spacing w:line="594" w:lineRule="exact"/>
        <w:ind w:firstLine="640" w:firstLineChars="200"/>
        <w:jc w:val="left"/>
        <w:textAlignment w:val="auto"/>
        <w:rPr>
          <w:rFonts w:ascii="方正仿宋_GBK"/>
          <w:color w:val="000000"/>
          <w:sz w:val="32"/>
          <w:szCs w:val="32"/>
        </w:rPr>
      </w:pPr>
      <w:r>
        <w:rPr>
          <w:rFonts w:hint="eastAsia" w:ascii="方正仿宋_GBK"/>
          <w:color w:val="000000"/>
          <w:sz w:val="32"/>
          <w:szCs w:val="32"/>
        </w:rPr>
        <w:t>（四）有按相应规定获得参与各类应急管理活动劳动报酬的权利；</w:t>
      </w:r>
    </w:p>
    <w:p w14:paraId="402676E7">
      <w:pPr>
        <w:keepNext w:val="0"/>
        <w:keepLines w:val="0"/>
        <w:pageBreakBefore w:val="0"/>
        <w:widowControl/>
        <w:kinsoku/>
        <w:wordWrap/>
        <w:overflowPunct/>
        <w:topLinePunct w:val="0"/>
        <w:bidi w:val="0"/>
        <w:spacing w:line="594" w:lineRule="exact"/>
        <w:ind w:firstLine="640" w:firstLineChars="200"/>
        <w:jc w:val="left"/>
        <w:textAlignment w:val="auto"/>
        <w:rPr>
          <w:rFonts w:hint="eastAsia" w:ascii="方正仿宋_GBK"/>
          <w:color w:val="000000"/>
          <w:sz w:val="32"/>
          <w:szCs w:val="32"/>
        </w:rPr>
      </w:pPr>
      <w:r>
        <w:rPr>
          <w:rFonts w:hint="eastAsia" w:ascii="方正仿宋_GBK"/>
          <w:color w:val="000000"/>
          <w:sz w:val="32"/>
          <w:szCs w:val="32"/>
        </w:rPr>
        <w:t>（五）有参加安全生产与自然灾害防治业务教育培训的权利。</w:t>
      </w:r>
    </w:p>
    <w:p w14:paraId="0EB6F34D">
      <w:pPr>
        <w:keepNext w:val="0"/>
        <w:keepLines w:val="0"/>
        <w:pageBreakBefore w:val="0"/>
        <w:widowControl/>
        <w:kinsoku/>
        <w:wordWrap/>
        <w:overflowPunct/>
        <w:topLinePunct w:val="0"/>
        <w:bidi w:val="0"/>
        <w:spacing w:line="594" w:lineRule="exact"/>
        <w:ind w:firstLine="640" w:firstLineChars="200"/>
        <w:jc w:val="left"/>
        <w:textAlignment w:val="auto"/>
        <w:rPr>
          <w:rFonts w:hint="eastAsia" w:ascii="方正仿宋_GBK"/>
          <w:color w:val="000000"/>
          <w:sz w:val="32"/>
          <w:szCs w:val="32"/>
        </w:rPr>
      </w:pPr>
      <w:r>
        <w:rPr>
          <w:rFonts w:hint="eastAsia" w:ascii="方正楷体_GBK" w:eastAsia="方正楷体_GBK"/>
          <w:color w:val="000000"/>
          <w:kern w:val="0"/>
          <w:sz w:val="32"/>
          <w:szCs w:val="32"/>
        </w:rPr>
        <w:t xml:space="preserve">第五条  </w:t>
      </w:r>
      <w:r>
        <w:rPr>
          <w:rFonts w:hint="eastAsia" w:ascii="方正仿宋_GBK"/>
          <w:color w:val="000000"/>
          <w:sz w:val="32"/>
          <w:szCs w:val="32"/>
        </w:rPr>
        <w:t>专家义务：</w:t>
      </w:r>
    </w:p>
    <w:p w14:paraId="4D9ED0CB">
      <w:pPr>
        <w:keepNext w:val="0"/>
        <w:keepLines w:val="0"/>
        <w:pageBreakBefore w:val="0"/>
        <w:widowControl/>
        <w:kinsoku/>
        <w:wordWrap/>
        <w:overflowPunct/>
        <w:topLinePunct w:val="0"/>
        <w:bidi w:val="0"/>
        <w:spacing w:line="594" w:lineRule="exact"/>
        <w:ind w:firstLine="640" w:firstLineChars="200"/>
        <w:jc w:val="left"/>
        <w:textAlignment w:val="auto"/>
        <w:rPr>
          <w:rFonts w:hint="eastAsia" w:ascii="方正仿宋_GBK"/>
          <w:color w:val="000000"/>
          <w:sz w:val="32"/>
          <w:szCs w:val="32"/>
        </w:rPr>
      </w:pPr>
      <w:r>
        <w:rPr>
          <w:rFonts w:hint="eastAsia" w:ascii="方正仿宋_GBK"/>
          <w:color w:val="000000"/>
          <w:sz w:val="32"/>
          <w:szCs w:val="32"/>
        </w:rPr>
        <w:t>（一）认真贯彻执行国家和市有关安全生产与自然灾害防治的法律法规、标准规范，坚持原则，客观、公正地开展工作，不得弄虚作假；</w:t>
      </w:r>
    </w:p>
    <w:p w14:paraId="4000BEF6">
      <w:pPr>
        <w:keepNext w:val="0"/>
        <w:keepLines w:val="0"/>
        <w:pageBreakBefore w:val="0"/>
        <w:widowControl/>
        <w:kinsoku/>
        <w:wordWrap/>
        <w:overflowPunct/>
        <w:topLinePunct w:val="0"/>
        <w:bidi w:val="0"/>
        <w:spacing w:line="594" w:lineRule="exact"/>
        <w:ind w:firstLine="640" w:firstLineChars="200"/>
        <w:jc w:val="left"/>
        <w:textAlignment w:val="auto"/>
        <w:rPr>
          <w:rFonts w:hint="eastAsia" w:ascii="方正仿宋_GBK"/>
          <w:color w:val="000000"/>
          <w:sz w:val="32"/>
          <w:szCs w:val="32"/>
        </w:rPr>
      </w:pPr>
      <w:r>
        <w:rPr>
          <w:rFonts w:hint="eastAsia" w:ascii="方正仿宋_GBK"/>
          <w:color w:val="000000"/>
          <w:sz w:val="32"/>
          <w:szCs w:val="32"/>
        </w:rPr>
        <w:t>（二）接受区安委会、区减灾委及区应急局委派，按时开展和完成工作，无正当理由不得拒绝委派任务。处理突发事故或自然灾害事件时，无特殊情形，应按相关规定和要求及时到达指定地点执行任务。受委派专家完成工作后应依据法律法规向委托单位提交工作报告或</w:t>
      </w:r>
      <w:r>
        <w:rPr>
          <w:rFonts w:ascii="方正仿宋_GBK"/>
          <w:color w:val="000000"/>
          <w:sz w:val="32"/>
          <w:szCs w:val="32"/>
        </w:rPr>
        <w:t>专家意见</w:t>
      </w:r>
      <w:r>
        <w:rPr>
          <w:rFonts w:hint="eastAsia" w:ascii="方正仿宋_GBK"/>
          <w:color w:val="000000"/>
          <w:sz w:val="32"/>
          <w:szCs w:val="32"/>
        </w:rPr>
        <w:t>书；</w:t>
      </w:r>
    </w:p>
    <w:p w14:paraId="164BB5DB">
      <w:pPr>
        <w:keepNext w:val="0"/>
        <w:keepLines w:val="0"/>
        <w:pageBreakBefore w:val="0"/>
        <w:kinsoku/>
        <w:wordWrap/>
        <w:overflowPunct/>
        <w:topLinePunct w:val="0"/>
        <w:bidi w:val="0"/>
        <w:spacing w:line="594" w:lineRule="exact"/>
        <w:ind w:firstLine="640" w:firstLineChars="200"/>
        <w:textAlignment w:val="auto"/>
        <w:rPr>
          <w:rFonts w:hint="eastAsia" w:ascii="方正仿宋_GBK"/>
          <w:color w:val="000000"/>
          <w:sz w:val="32"/>
          <w:szCs w:val="32"/>
        </w:rPr>
      </w:pPr>
      <w:r>
        <w:rPr>
          <w:rFonts w:hint="eastAsia" w:ascii="方正仿宋_GBK"/>
          <w:color w:val="000000"/>
          <w:sz w:val="32"/>
          <w:szCs w:val="32"/>
        </w:rPr>
        <w:t>（三）主动为安全生产与自然灾害防治工作</w:t>
      </w:r>
      <w:r>
        <w:rPr>
          <w:rFonts w:hint="eastAsia" w:ascii="方正仿宋_GBK"/>
          <w:color w:val="000000"/>
          <w:sz w:val="32"/>
          <w:szCs w:val="32"/>
          <w:lang w:eastAsia="zh-CN"/>
        </w:rPr>
        <w:t>建言献策</w:t>
      </w:r>
      <w:r>
        <w:rPr>
          <w:rFonts w:hint="eastAsia" w:ascii="方正仿宋_GBK"/>
          <w:color w:val="000000"/>
          <w:sz w:val="32"/>
          <w:szCs w:val="32"/>
        </w:rPr>
        <w:t>，撰写有关形势分析、事故及灾害调查、隐患评估治理方面的论文、报告或建议；</w:t>
      </w:r>
    </w:p>
    <w:p w14:paraId="6CC32605">
      <w:pPr>
        <w:keepNext w:val="0"/>
        <w:keepLines w:val="0"/>
        <w:pageBreakBefore w:val="0"/>
        <w:widowControl/>
        <w:kinsoku/>
        <w:wordWrap/>
        <w:overflowPunct/>
        <w:topLinePunct w:val="0"/>
        <w:bidi w:val="0"/>
        <w:spacing w:line="594" w:lineRule="exact"/>
        <w:ind w:firstLine="640" w:firstLineChars="200"/>
        <w:jc w:val="left"/>
        <w:textAlignment w:val="auto"/>
        <w:rPr>
          <w:rFonts w:hint="eastAsia" w:ascii="方正仿宋_GBK"/>
          <w:color w:val="000000"/>
          <w:sz w:val="32"/>
          <w:szCs w:val="32"/>
        </w:rPr>
      </w:pPr>
      <w:r>
        <w:rPr>
          <w:rFonts w:hint="eastAsia" w:ascii="方正仿宋_GBK"/>
          <w:color w:val="000000"/>
          <w:sz w:val="32"/>
          <w:szCs w:val="32"/>
        </w:rPr>
        <w:t>（四）严格执行廉洁、保密、回避等制度，遵守本办法和相关政策、纪律规定。</w:t>
      </w:r>
    </w:p>
    <w:p w14:paraId="126DD7D4">
      <w:pPr>
        <w:keepNext w:val="0"/>
        <w:keepLines w:val="0"/>
        <w:pageBreakBefore w:val="0"/>
        <w:kinsoku/>
        <w:wordWrap/>
        <w:overflowPunct/>
        <w:topLinePunct w:val="0"/>
        <w:bidi w:val="0"/>
        <w:spacing w:line="594" w:lineRule="exact"/>
        <w:jc w:val="center"/>
        <w:textAlignment w:val="auto"/>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rPr>
        <w:t>第三章  专家聘任条件与程序</w:t>
      </w:r>
    </w:p>
    <w:p w14:paraId="4070866F">
      <w:pPr>
        <w:keepNext w:val="0"/>
        <w:keepLines w:val="0"/>
        <w:pageBreakBefore w:val="0"/>
        <w:widowControl/>
        <w:kinsoku/>
        <w:wordWrap/>
        <w:overflowPunct/>
        <w:topLinePunct w:val="0"/>
        <w:bidi w:val="0"/>
        <w:spacing w:line="594" w:lineRule="exact"/>
        <w:ind w:firstLine="640" w:firstLineChars="200"/>
        <w:jc w:val="left"/>
        <w:textAlignment w:val="auto"/>
        <w:rPr>
          <w:rFonts w:hint="eastAsia" w:ascii="仿宋" w:hAnsi="仿宋" w:eastAsia="仿宋" w:cs="仿宋"/>
          <w:color w:val="000000"/>
          <w:kern w:val="0"/>
          <w:sz w:val="32"/>
          <w:szCs w:val="32"/>
          <w:shd w:val="clear" w:color="auto" w:fill="FFFFFF"/>
        </w:rPr>
      </w:pPr>
      <w:r>
        <w:rPr>
          <w:rFonts w:hint="eastAsia" w:ascii="方正楷体_GBK" w:eastAsia="方正楷体_GBK"/>
          <w:color w:val="000000"/>
          <w:kern w:val="0"/>
          <w:sz w:val="32"/>
          <w:szCs w:val="32"/>
        </w:rPr>
        <w:t xml:space="preserve">第六条  </w:t>
      </w:r>
      <w:r>
        <w:rPr>
          <w:rFonts w:hint="eastAsia" w:ascii="方正仿宋_GBK"/>
          <w:color w:val="000000"/>
          <w:kern w:val="0"/>
          <w:sz w:val="32"/>
          <w:szCs w:val="32"/>
        </w:rPr>
        <w:t>专家主要从高等院校、科研机构、中介</w:t>
      </w:r>
      <w:r>
        <w:rPr>
          <w:rFonts w:ascii="方正仿宋_GBK"/>
          <w:color w:val="000000"/>
          <w:kern w:val="0"/>
          <w:sz w:val="32"/>
          <w:szCs w:val="32"/>
        </w:rPr>
        <w:t>技术服务机构、</w:t>
      </w:r>
      <w:r>
        <w:rPr>
          <w:rFonts w:hint="eastAsia" w:ascii="方正仿宋_GBK"/>
          <w:color w:val="000000"/>
          <w:kern w:val="0"/>
          <w:sz w:val="32"/>
          <w:szCs w:val="32"/>
        </w:rPr>
        <w:t>企事业单位</w:t>
      </w:r>
      <w:r>
        <w:rPr>
          <w:rFonts w:hint="eastAsia" w:ascii="仿宋" w:hAnsi="仿宋" w:eastAsia="仿宋" w:cs="仿宋"/>
          <w:color w:val="000000"/>
          <w:kern w:val="0"/>
          <w:sz w:val="32"/>
          <w:szCs w:val="32"/>
          <w:shd w:val="clear" w:color="auto" w:fill="FFFFFF"/>
        </w:rPr>
        <w:t>选聘。在职公务员不得参与专家聘任。</w:t>
      </w:r>
    </w:p>
    <w:p w14:paraId="06FC08E7">
      <w:pPr>
        <w:keepNext w:val="0"/>
        <w:keepLines w:val="0"/>
        <w:pageBreakBefore w:val="0"/>
        <w:widowControl/>
        <w:kinsoku/>
        <w:wordWrap/>
        <w:overflowPunct/>
        <w:topLinePunct w:val="0"/>
        <w:bidi w:val="0"/>
        <w:spacing w:line="594" w:lineRule="exact"/>
        <w:ind w:firstLine="640" w:firstLineChars="200"/>
        <w:jc w:val="left"/>
        <w:textAlignment w:val="auto"/>
        <w:rPr>
          <w:rFonts w:hint="eastAsia" w:ascii="仿宋" w:hAnsi="仿宋" w:eastAsia="仿宋" w:cs="仿宋"/>
          <w:color w:val="000000"/>
          <w:kern w:val="0"/>
          <w:sz w:val="32"/>
          <w:szCs w:val="32"/>
          <w:shd w:val="clear" w:color="auto" w:fill="FFFFFF"/>
        </w:rPr>
      </w:pPr>
      <w:r>
        <w:rPr>
          <w:rFonts w:hint="eastAsia" w:ascii="方正楷体_GBK" w:eastAsia="方正楷体_GBK"/>
          <w:color w:val="000000"/>
          <w:kern w:val="0"/>
          <w:sz w:val="32"/>
          <w:szCs w:val="32"/>
        </w:rPr>
        <w:t>第七条</w:t>
      </w:r>
      <w:r>
        <w:rPr>
          <w:rFonts w:hint="eastAsia" w:ascii="仿宋" w:hAnsi="仿宋" w:eastAsia="仿宋" w:cs="仿宋"/>
          <w:color w:val="000000"/>
          <w:kern w:val="0"/>
          <w:sz w:val="32"/>
          <w:szCs w:val="32"/>
          <w:shd w:val="clear" w:color="auto" w:fill="FFFFFF"/>
        </w:rPr>
        <w:t xml:space="preserve">  专家的申请分为单位推荐和个人申请。单位推荐的应当征求本人意见，个人申请的由受理申请的应急管理局相关部门审查推荐。</w:t>
      </w:r>
    </w:p>
    <w:p w14:paraId="3649E682">
      <w:pPr>
        <w:keepNext w:val="0"/>
        <w:keepLines w:val="0"/>
        <w:pageBreakBefore w:val="0"/>
        <w:widowControl/>
        <w:kinsoku/>
        <w:wordWrap/>
        <w:overflowPunct/>
        <w:topLinePunct w:val="0"/>
        <w:bidi w:val="0"/>
        <w:spacing w:line="594" w:lineRule="exact"/>
        <w:ind w:firstLine="640" w:firstLineChars="200"/>
        <w:jc w:val="left"/>
        <w:textAlignment w:val="auto"/>
        <w:rPr>
          <w:rFonts w:hint="eastAsia" w:ascii="仿宋" w:hAnsi="仿宋" w:eastAsia="仿宋" w:cs="仿宋"/>
          <w:color w:val="000000"/>
          <w:kern w:val="0"/>
          <w:sz w:val="32"/>
          <w:szCs w:val="32"/>
          <w:shd w:val="clear" w:color="auto" w:fill="FFFFFF"/>
        </w:rPr>
      </w:pPr>
      <w:r>
        <w:rPr>
          <w:rFonts w:hint="eastAsia" w:ascii="仿宋" w:hAnsi="仿宋" w:eastAsia="仿宋" w:cs="仿宋"/>
          <w:color w:val="000000"/>
          <w:kern w:val="0"/>
          <w:sz w:val="32"/>
          <w:szCs w:val="32"/>
          <w:shd w:val="clear" w:color="auto" w:fill="FFFFFF"/>
        </w:rPr>
        <w:t>专家遴选遵循聘任条件符合、工作任务需要、专业构成均衡的原则。</w:t>
      </w:r>
    </w:p>
    <w:p w14:paraId="0FB67DB0">
      <w:pPr>
        <w:keepNext w:val="0"/>
        <w:keepLines w:val="0"/>
        <w:pageBreakBefore w:val="0"/>
        <w:widowControl/>
        <w:kinsoku/>
        <w:wordWrap/>
        <w:overflowPunct/>
        <w:topLinePunct w:val="0"/>
        <w:bidi w:val="0"/>
        <w:spacing w:line="594" w:lineRule="exact"/>
        <w:ind w:firstLine="640" w:firstLineChars="200"/>
        <w:jc w:val="left"/>
        <w:textAlignment w:val="auto"/>
        <w:rPr>
          <w:rFonts w:hint="eastAsia" w:ascii="仿宋" w:hAnsi="仿宋" w:eastAsia="仿宋" w:cs="仿宋"/>
          <w:color w:val="000000"/>
          <w:kern w:val="0"/>
          <w:sz w:val="32"/>
          <w:szCs w:val="32"/>
          <w:shd w:val="clear" w:color="auto" w:fill="FFFFFF"/>
        </w:rPr>
      </w:pPr>
      <w:r>
        <w:rPr>
          <w:rFonts w:hint="eastAsia" w:ascii="方正楷体_GBK" w:eastAsia="方正楷体_GBK"/>
          <w:color w:val="000000"/>
          <w:kern w:val="0"/>
          <w:sz w:val="32"/>
          <w:szCs w:val="32"/>
        </w:rPr>
        <w:t xml:space="preserve">第八条  </w:t>
      </w:r>
      <w:r>
        <w:rPr>
          <w:rFonts w:hint="eastAsia" w:ascii="仿宋" w:hAnsi="仿宋" w:eastAsia="仿宋" w:cs="仿宋"/>
          <w:color w:val="000000"/>
          <w:kern w:val="0"/>
          <w:sz w:val="32"/>
          <w:szCs w:val="32"/>
          <w:shd w:val="clear" w:color="auto" w:fill="FFFFFF"/>
        </w:rPr>
        <w:t>专家聘任条件：</w:t>
      </w:r>
    </w:p>
    <w:p w14:paraId="264E7192">
      <w:pPr>
        <w:keepNext w:val="0"/>
        <w:keepLines w:val="0"/>
        <w:pageBreakBefore w:val="0"/>
        <w:widowControl/>
        <w:kinsoku/>
        <w:wordWrap/>
        <w:overflowPunct/>
        <w:topLinePunct w:val="0"/>
        <w:bidi w:val="0"/>
        <w:spacing w:line="594" w:lineRule="exact"/>
        <w:ind w:firstLine="640" w:firstLineChars="200"/>
        <w:jc w:val="left"/>
        <w:textAlignment w:val="auto"/>
        <w:rPr>
          <w:rFonts w:hint="eastAsia" w:ascii="仿宋" w:hAnsi="仿宋" w:eastAsia="仿宋" w:cs="仿宋"/>
          <w:color w:val="000000"/>
          <w:kern w:val="0"/>
          <w:sz w:val="32"/>
          <w:szCs w:val="32"/>
          <w:shd w:val="clear" w:color="auto" w:fill="FFFFFF"/>
        </w:rPr>
      </w:pPr>
      <w:r>
        <w:rPr>
          <w:rFonts w:hint="eastAsia" w:ascii="仿宋" w:hAnsi="仿宋" w:eastAsia="仿宋" w:cs="仿宋"/>
          <w:color w:val="000000"/>
          <w:kern w:val="0"/>
          <w:sz w:val="32"/>
          <w:szCs w:val="32"/>
          <w:shd w:val="clear" w:color="auto" w:fill="FFFFFF"/>
        </w:rPr>
        <w:t>（一）具有中华人民共和国公民资格，在重庆市内居住和工作；</w:t>
      </w:r>
    </w:p>
    <w:p w14:paraId="23C4161E">
      <w:pPr>
        <w:keepNext w:val="0"/>
        <w:keepLines w:val="0"/>
        <w:pageBreakBefore w:val="0"/>
        <w:widowControl/>
        <w:kinsoku/>
        <w:wordWrap/>
        <w:overflowPunct/>
        <w:topLinePunct w:val="0"/>
        <w:autoSpaceDE/>
        <w:autoSpaceDN/>
        <w:bidi w:val="0"/>
        <w:adjustRightInd/>
        <w:snapToGrid/>
        <w:spacing w:line="594" w:lineRule="exact"/>
        <w:ind w:firstLine="640" w:firstLineChars="200"/>
        <w:jc w:val="left"/>
        <w:textAlignment w:val="auto"/>
        <w:rPr>
          <w:rFonts w:hint="eastAsia" w:ascii="仿宋" w:hAnsi="仿宋" w:eastAsia="仿宋" w:cs="仿宋"/>
          <w:color w:val="000000"/>
          <w:kern w:val="0"/>
          <w:sz w:val="32"/>
          <w:szCs w:val="32"/>
          <w:shd w:val="clear" w:color="auto" w:fill="FFFFFF"/>
        </w:rPr>
      </w:pPr>
      <w:r>
        <w:rPr>
          <w:rFonts w:hint="eastAsia" w:ascii="仿宋" w:hAnsi="仿宋" w:eastAsia="仿宋" w:cs="仿宋"/>
          <w:color w:val="000000"/>
          <w:kern w:val="0"/>
          <w:sz w:val="32"/>
          <w:szCs w:val="32"/>
          <w:shd w:val="clear" w:color="auto" w:fill="FFFFFF"/>
        </w:rPr>
        <w:t>（二）政治立场坚定，遵纪守法、德才兼备。坚持科学态度，作风正派、公正廉洁。具有良好的思想道德和职业操守,热心应急管理事业；</w:t>
      </w:r>
    </w:p>
    <w:p w14:paraId="0062036C">
      <w:pPr>
        <w:keepNext w:val="0"/>
        <w:keepLines w:val="0"/>
        <w:pageBreakBefore w:val="0"/>
        <w:widowControl/>
        <w:kinsoku/>
        <w:wordWrap/>
        <w:overflowPunct/>
        <w:topLinePunct w:val="0"/>
        <w:autoSpaceDE/>
        <w:autoSpaceDN/>
        <w:bidi w:val="0"/>
        <w:adjustRightInd/>
        <w:snapToGrid/>
        <w:spacing w:line="594" w:lineRule="exact"/>
        <w:ind w:firstLine="640" w:firstLineChars="200"/>
        <w:jc w:val="left"/>
        <w:textAlignment w:val="auto"/>
        <w:rPr>
          <w:rFonts w:hint="eastAsia" w:ascii="仿宋" w:hAnsi="仿宋" w:eastAsia="仿宋" w:cs="仿宋"/>
          <w:color w:val="000000"/>
          <w:kern w:val="0"/>
          <w:sz w:val="32"/>
          <w:szCs w:val="32"/>
          <w:shd w:val="clear" w:color="auto" w:fill="FFFFFF"/>
        </w:rPr>
      </w:pPr>
      <w:r>
        <w:rPr>
          <w:rFonts w:hint="eastAsia" w:ascii="仿宋" w:hAnsi="仿宋" w:eastAsia="仿宋" w:cs="仿宋"/>
          <w:color w:val="000000"/>
          <w:kern w:val="0"/>
          <w:sz w:val="32"/>
          <w:szCs w:val="32"/>
          <w:shd w:val="clear" w:color="auto" w:fill="FFFFFF"/>
        </w:rPr>
        <w:t>（三）熟悉安全生产与自然灾害防治相关知识，有较高的理论水平和业务水平。具有较强现场发现、分析、解决事故及灾害隐患和应急处置的能力，</w:t>
      </w:r>
      <w:r>
        <w:rPr>
          <w:rFonts w:hint="default" w:ascii="Times New Roman" w:hAnsi="Times New Roman" w:eastAsia="仿宋" w:cs="Times New Roman"/>
          <w:color w:val="000000"/>
          <w:kern w:val="0"/>
          <w:sz w:val="32"/>
          <w:szCs w:val="32"/>
          <w:shd w:val="clear" w:color="auto" w:fill="FFFFFF"/>
        </w:rPr>
        <w:t>5</w:t>
      </w:r>
      <w:r>
        <w:rPr>
          <w:rFonts w:hint="eastAsia" w:ascii="仿宋" w:hAnsi="仿宋" w:eastAsia="仿宋" w:cs="仿宋"/>
          <w:color w:val="000000"/>
          <w:kern w:val="0"/>
          <w:sz w:val="32"/>
          <w:szCs w:val="32"/>
          <w:shd w:val="clear" w:color="auto" w:fill="FFFFFF"/>
        </w:rPr>
        <w:t>年以上从事相关专业技术与管理工作经历；</w:t>
      </w:r>
    </w:p>
    <w:p w14:paraId="7F976E61">
      <w:pPr>
        <w:keepNext w:val="0"/>
        <w:keepLines w:val="0"/>
        <w:pageBreakBefore w:val="0"/>
        <w:widowControl/>
        <w:kinsoku/>
        <w:wordWrap/>
        <w:overflowPunct/>
        <w:topLinePunct w:val="0"/>
        <w:autoSpaceDE/>
        <w:autoSpaceDN/>
        <w:bidi w:val="0"/>
        <w:adjustRightInd/>
        <w:snapToGrid/>
        <w:spacing w:line="594" w:lineRule="exact"/>
        <w:ind w:firstLine="640" w:firstLineChars="200"/>
        <w:jc w:val="left"/>
        <w:textAlignment w:val="auto"/>
        <w:rPr>
          <w:rFonts w:hint="eastAsia" w:ascii="仿宋" w:hAnsi="仿宋" w:eastAsia="仿宋" w:cs="仿宋"/>
          <w:color w:val="000000"/>
          <w:kern w:val="0"/>
          <w:sz w:val="32"/>
          <w:szCs w:val="32"/>
          <w:shd w:val="clear" w:color="auto" w:fill="FFFFFF"/>
        </w:rPr>
      </w:pPr>
      <w:r>
        <w:rPr>
          <w:rFonts w:hint="eastAsia" w:ascii="仿宋" w:hAnsi="仿宋" w:eastAsia="仿宋" w:cs="仿宋"/>
          <w:color w:val="000000"/>
          <w:kern w:val="0"/>
          <w:sz w:val="32"/>
          <w:szCs w:val="32"/>
          <w:shd w:val="clear" w:color="auto" w:fill="FFFFFF"/>
        </w:rPr>
        <w:t>（四）具有高级以上专业技术职称；</w:t>
      </w:r>
    </w:p>
    <w:p w14:paraId="25CFA5FC">
      <w:pPr>
        <w:keepNext w:val="0"/>
        <w:keepLines w:val="0"/>
        <w:pageBreakBefore w:val="0"/>
        <w:widowControl/>
        <w:kinsoku/>
        <w:wordWrap/>
        <w:overflowPunct/>
        <w:topLinePunct w:val="0"/>
        <w:autoSpaceDE/>
        <w:autoSpaceDN/>
        <w:bidi w:val="0"/>
        <w:adjustRightInd/>
        <w:snapToGrid/>
        <w:spacing w:line="594" w:lineRule="exact"/>
        <w:ind w:firstLine="640" w:firstLineChars="200"/>
        <w:jc w:val="left"/>
        <w:textAlignment w:val="auto"/>
        <w:rPr>
          <w:rFonts w:hint="eastAsia" w:ascii="仿宋" w:hAnsi="仿宋" w:eastAsia="仿宋" w:cs="仿宋"/>
          <w:color w:val="000000"/>
          <w:kern w:val="0"/>
          <w:sz w:val="32"/>
          <w:szCs w:val="32"/>
          <w:shd w:val="clear" w:color="auto" w:fill="FFFFFF"/>
        </w:rPr>
      </w:pPr>
      <w:r>
        <w:rPr>
          <w:rFonts w:hint="eastAsia" w:ascii="仿宋" w:hAnsi="仿宋" w:eastAsia="仿宋" w:cs="仿宋"/>
          <w:color w:val="000000"/>
          <w:kern w:val="0"/>
          <w:sz w:val="32"/>
          <w:szCs w:val="32"/>
          <w:shd w:val="clear" w:color="auto" w:fill="FFFFFF"/>
        </w:rPr>
        <w:t>（五）年龄不超过</w:t>
      </w:r>
      <w:r>
        <w:rPr>
          <w:rFonts w:hint="default" w:ascii="Times New Roman" w:hAnsi="Times New Roman" w:eastAsia="仿宋" w:cs="Times New Roman"/>
          <w:color w:val="000000"/>
          <w:kern w:val="0"/>
          <w:sz w:val="32"/>
          <w:szCs w:val="32"/>
          <w:shd w:val="clear" w:color="auto" w:fill="FFFFFF"/>
        </w:rPr>
        <w:t>65</w:t>
      </w:r>
      <w:r>
        <w:rPr>
          <w:rFonts w:hint="eastAsia" w:ascii="仿宋" w:hAnsi="仿宋" w:eastAsia="仿宋" w:cs="仿宋"/>
          <w:color w:val="000000"/>
          <w:kern w:val="0"/>
          <w:sz w:val="32"/>
          <w:szCs w:val="32"/>
          <w:shd w:val="clear" w:color="auto" w:fill="FFFFFF"/>
        </w:rPr>
        <w:t>岁，身体健康，能胜任现场调查检查工作；</w:t>
      </w:r>
    </w:p>
    <w:p w14:paraId="0149BD0A">
      <w:pPr>
        <w:keepNext w:val="0"/>
        <w:keepLines w:val="0"/>
        <w:pageBreakBefore w:val="0"/>
        <w:widowControl/>
        <w:kinsoku/>
        <w:wordWrap/>
        <w:overflowPunct/>
        <w:topLinePunct w:val="0"/>
        <w:autoSpaceDE/>
        <w:autoSpaceDN/>
        <w:bidi w:val="0"/>
        <w:adjustRightInd/>
        <w:snapToGrid/>
        <w:spacing w:line="594" w:lineRule="exact"/>
        <w:ind w:firstLine="640" w:firstLineChars="200"/>
        <w:jc w:val="left"/>
        <w:textAlignment w:val="auto"/>
        <w:rPr>
          <w:rFonts w:hint="eastAsia" w:ascii="仿宋" w:hAnsi="仿宋" w:eastAsia="仿宋" w:cs="仿宋"/>
          <w:color w:val="000000"/>
          <w:kern w:val="0"/>
          <w:sz w:val="32"/>
          <w:szCs w:val="32"/>
          <w:shd w:val="clear" w:color="auto" w:fill="FFFFFF"/>
        </w:rPr>
      </w:pPr>
      <w:r>
        <w:rPr>
          <w:rFonts w:hint="eastAsia" w:ascii="仿宋" w:hAnsi="仿宋" w:eastAsia="仿宋" w:cs="仿宋"/>
          <w:color w:val="000000"/>
          <w:kern w:val="0"/>
          <w:sz w:val="32"/>
          <w:szCs w:val="32"/>
          <w:shd w:val="clear" w:color="auto" w:fill="FFFFFF"/>
        </w:rPr>
        <w:t>（六）无违法违纪、失信行为等不良记录。</w:t>
      </w:r>
    </w:p>
    <w:p w14:paraId="0F912885">
      <w:pPr>
        <w:keepNext w:val="0"/>
        <w:keepLines w:val="0"/>
        <w:pageBreakBefore w:val="0"/>
        <w:widowControl/>
        <w:kinsoku/>
        <w:wordWrap/>
        <w:overflowPunct/>
        <w:topLinePunct w:val="0"/>
        <w:autoSpaceDE/>
        <w:autoSpaceDN/>
        <w:bidi w:val="0"/>
        <w:adjustRightInd/>
        <w:snapToGrid/>
        <w:spacing w:line="594" w:lineRule="exact"/>
        <w:ind w:firstLine="640" w:firstLineChars="200"/>
        <w:jc w:val="left"/>
        <w:textAlignment w:val="auto"/>
        <w:rPr>
          <w:rFonts w:hint="eastAsia" w:ascii="仿宋" w:hAnsi="仿宋" w:eastAsia="仿宋" w:cs="仿宋"/>
          <w:snapToGrid w:val="0"/>
          <w:color w:val="000000"/>
          <w:kern w:val="0"/>
          <w:sz w:val="32"/>
          <w:szCs w:val="32"/>
          <w:shd w:val="clear" w:color="auto" w:fill="FFFFFF"/>
        </w:rPr>
      </w:pPr>
      <w:r>
        <w:rPr>
          <w:rFonts w:hint="eastAsia" w:ascii="仿宋" w:hAnsi="仿宋" w:eastAsia="仿宋" w:cs="仿宋"/>
          <w:snapToGrid w:val="0"/>
          <w:color w:val="000000"/>
          <w:kern w:val="0"/>
          <w:sz w:val="32"/>
          <w:szCs w:val="32"/>
          <w:shd w:val="clear" w:color="auto" w:fill="FFFFFF"/>
        </w:rPr>
        <w:t>中国科学院或工程院院士，在安全生产与自然灾害防治领域享有一定声誉的特殊专业人士和相关行业知名专家的年龄及职称可适当放宽。</w:t>
      </w:r>
    </w:p>
    <w:p w14:paraId="48B42FC5">
      <w:pPr>
        <w:keepNext w:val="0"/>
        <w:keepLines w:val="0"/>
        <w:pageBreakBefore w:val="0"/>
        <w:widowControl/>
        <w:kinsoku/>
        <w:wordWrap/>
        <w:overflowPunct/>
        <w:topLinePunct w:val="0"/>
        <w:autoSpaceDE/>
        <w:autoSpaceDN/>
        <w:bidi w:val="0"/>
        <w:adjustRightInd/>
        <w:snapToGrid/>
        <w:spacing w:line="594" w:lineRule="exact"/>
        <w:ind w:firstLine="640" w:firstLineChars="200"/>
        <w:textAlignment w:val="auto"/>
        <w:rPr>
          <w:rFonts w:hint="eastAsia" w:ascii="方正仿宋_GBK"/>
          <w:color w:val="000000"/>
          <w:sz w:val="32"/>
          <w:szCs w:val="32"/>
        </w:rPr>
      </w:pPr>
      <w:r>
        <w:rPr>
          <w:rFonts w:hint="eastAsia" w:ascii="方正楷体_GBK" w:eastAsia="方正楷体_GBK"/>
          <w:color w:val="000000"/>
          <w:sz w:val="32"/>
          <w:szCs w:val="32"/>
        </w:rPr>
        <w:t xml:space="preserve">第九条  </w:t>
      </w:r>
      <w:r>
        <w:rPr>
          <w:rFonts w:hint="eastAsia" w:ascii="方正仿宋_GBK"/>
          <w:color w:val="000000"/>
          <w:sz w:val="32"/>
          <w:szCs w:val="32"/>
        </w:rPr>
        <w:t>专家聘任程序：</w:t>
      </w:r>
    </w:p>
    <w:p w14:paraId="14BAF3F6">
      <w:pPr>
        <w:keepNext w:val="0"/>
        <w:keepLines w:val="0"/>
        <w:pageBreakBefore w:val="0"/>
        <w:widowControl/>
        <w:kinsoku/>
        <w:wordWrap/>
        <w:overflowPunct/>
        <w:topLinePunct w:val="0"/>
        <w:autoSpaceDE/>
        <w:autoSpaceDN/>
        <w:bidi w:val="0"/>
        <w:adjustRightInd/>
        <w:snapToGrid/>
        <w:spacing w:line="594" w:lineRule="exact"/>
        <w:ind w:firstLine="640" w:firstLineChars="200"/>
        <w:textAlignment w:val="auto"/>
        <w:rPr>
          <w:rFonts w:hint="eastAsia" w:ascii="方正仿宋_GBK"/>
          <w:color w:val="000000"/>
          <w:sz w:val="32"/>
          <w:szCs w:val="32"/>
        </w:rPr>
      </w:pPr>
      <w:r>
        <w:rPr>
          <w:rFonts w:hint="eastAsia" w:ascii="方正仿宋_GBK"/>
          <w:color w:val="000000"/>
          <w:sz w:val="32"/>
          <w:szCs w:val="32"/>
        </w:rPr>
        <w:t>（一）单位推荐或个人申请；</w:t>
      </w:r>
    </w:p>
    <w:p w14:paraId="02CF16AB">
      <w:pPr>
        <w:keepNext w:val="0"/>
        <w:keepLines w:val="0"/>
        <w:pageBreakBefore w:val="0"/>
        <w:kinsoku/>
        <w:wordWrap/>
        <w:overflowPunct/>
        <w:topLinePunct w:val="0"/>
        <w:bidi w:val="0"/>
        <w:spacing w:line="594" w:lineRule="exact"/>
        <w:ind w:firstLine="640" w:firstLineChars="200"/>
        <w:textAlignment w:val="auto"/>
        <w:rPr>
          <w:rFonts w:hint="eastAsia" w:ascii="方正仿宋_GBK"/>
          <w:color w:val="000000"/>
          <w:sz w:val="32"/>
          <w:szCs w:val="32"/>
        </w:rPr>
      </w:pPr>
      <w:r>
        <w:rPr>
          <w:rFonts w:hint="eastAsia" w:ascii="方正仿宋_GBK"/>
          <w:color w:val="000000"/>
          <w:sz w:val="32"/>
          <w:szCs w:val="32"/>
        </w:rPr>
        <w:t>（二）区应急局负责组织相关业务部门对拟聘专家资格条件及德才情况审查；</w:t>
      </w:r>
    </w:p>
    <w:p w14:paraId="35990AB8">
      <w:pPr>
        <w:keepNext w:val="0"/>
        <w:keepLines w:val="0"/>
        <w:pageBreakBefore w:val="0"/>
        <w:kinsoku/>
        <w:wordWrap/>
        <w:overflowPunct/>
        <w:topLinePunct w:val="0"/>
        <w:bidi w:val="0"/>
        <w:spacing w:line="594" w:lineRule="exact"/>
        <w:ind w:firstLine="640" w:firstLineChars="200"/>
        <w:textAlignment w:val="auto"/>
        <w:rPr>
          <w:rFonts w:hint="eastAsia" w:ascii="方正仿宋_GBK"/>
          <w:color w:val="000000"/>
          <w:sz w:val="32"/>
          <w:szCs w:val="32"/>
        </w:rPr>
      </w:pPr>
      <w:r>
        <w:rPr>
          <w:rFonts w:hint="eastAsia" w:ascii="方正仿宋_GBK"/>
          <w:color w:val="000000"/>
          <w:sz w:val="32"/>
          <w:szCs w:val="32"/>
        </w:rPr>
        <w:t xml:space="preserve">（三）对拟聘专家基本情况进行公示； </w:t>
      </w:r>
    </w:p>
    <w:p w14:paraId="721E453F">
      <w:pPr>
        <w:keepNext w:val="0"/>
        <w:keepLines w:val="0"/>
        <w:pageBreakBefore w:val="0"/>
        <w:kinsoku/>
        <w:wordWrap/>
        <w:overflowPunct/>
        <w:topLinePunct w:val="0"/>
        <w:bidi w:val="0"/>
        <w:spacing w:line="594" w:lineRule="exact"/>
        <w:ind w:firstLine="640" w:firstLineChars="200"/>
        <w:textAlignment w:val="auto"/>
        <w:rPr>
          <w:rFonts w:hint="eastAsia" w:ascii="方正仿宋_GBK"/>
          <w:color w:val="000000"/>
          <w:sz w:val="32"/>
          <w:szCs w:val="32"/>
        </w:rPr>
      </w:pPr>
      <w:r>
        <w:rPr>
          <w:rFonts w:hint="eastAsia" w:ascii="方正仿宋_GBK"/>
          <w:color w:val="000000"/>
          <w:sz w:val="32"/>
          <w:szCs w:val="32"/>
        </w:rPr>
        <w:t>（四）区安委会、区减灾委审核批准后公布聘任名单，以</w:t>
      </w:r>
      <w:r>
        <w:rPr>
          <w:rFonts w:ascii="方正仿宋_GBK"/>
          <w:color w:val="000000"/>
          <w:sz w:val="32"/>
          <w:szCs w:val="32"/>
        </w:rPr>
        <w:t>文件形式</w:t>
      </w:r>
      <w:r>
        <w:rPr>
          <w:rFonts w:hint="eastAsia" w:ascii="方正仿宋_GBK"/>
          <w:color w:val="000000"/>
          <w:sz w:val="32"/>
          <w:szCs w:val="32"/>
        </w:rPr>
        <w:t>或颁发专家聘任证书等</w:t>
      </w:r>
      <w:r>
        <w:rPr>
          <w:rFonts w:ascii="方正仿宋_GBK"/>
          <w:color w:val="000000"/>
          <w:sz w:val="32"/>
          <w:szCs w:val="32"/>
        </w:rPr>
        <w:t>方式进行</w:t>
      </w:r>
      <w:r>
        <w:rPr>
          <w:rFonts w:hint="eastAsia" w:ascii="方正仿宋_GBK"/>
          <w:color w:val="000000"/>
          <w:sz w:val="32"/>
          <w:szCs w:val="32"/>
        </w:rPr>
        <w:t>明</w:t>
      </w:r>
      <w:r>
        <w:rPr>
          <w:rFonts w:ascii="方正仿宋_GBK"/>
          <w:color w:val="000000"/>
          <w:sz w:val="32"/>
          <w:szCs w:val="32"/>
        </w:rPr>
        <w:t>确</w:t>
      </w:r>
      <w:r>
        <w:rPr>
          <w:rFonts w:hint="eastAsia" w:ascii="方正仿宋_GBK"/>
          <w:color w:val="000000"/>
          <w:sz w:val="32"/>
          <w:szCs w:val="32"/>
        </w:rPr>
        <w:t>。</w:t>
      </w:r>
    </w:p>
    <w:p w14:paraId="7A0AFADF">
      <w:pPr>
        <w:keepNext w:val="0"/>
        <w:keepLines w:val="0"/>
        <w:pageBreakBefore w:val="0"/>
        <w:kinsoku/>
        <w:wordWrap/>
        <w:overflowPunct/>
        <w:topLinePunct w:val="0"/>
        <w:bidi w:val="0"/>
        <w:spacing w:line="594" w:lineRule="exact"/>
        <w:ind w:firstLine="640" w:firstLineChars="200"/>
        <w:textAlignment w:val="auto"/>
        <w:rPr>
          <w:rFonts w:hint="eastAsia" w:ascii="方正仿宋_GBK"/>
          <w:color w:val="000000"/>
          <w:sz w:val="32"/>
          <w:szCs w:val="32"/>
        </w:rPr>
      </w:pPr>
      <w:r>
        <w:rPr>
          <w:rFonts w:hint="eastAsia" w:ascii="方正楷体_GBK" w:eastAsia="方正楷体_GBK"/>
          <w:color w:val="000000"/>
          <w:sz w:val="32"/>
          <w:szCs w:val="32"/>
        </w:rPr>
        <w:t xml:space="preserve">第十条  </w:t>
      </w:r>
      <w:r>
        <w:rPr>
          <w:rFonts w:hint="eastAsia" w:ascii="方正仿宋_GBK"/>
          <w:color w:val="000000"/>
          <w:sz w:val="32"/>
          <w:szCs w:val="32"/>
        </w:rPr>
        <w:t>专家按照专业领域分设若干专业组。每个专业组原则上设</w:t>
      </w:r>
      <w:r>
        <w:rPr>
          <w:rFonts w:hint="default" w:ascii="Times New Roman" w:hAnsi="Times New Roman" w:cs="Times New Roman"/>
          <w:color w:val="000000"/>
          <w:sz w:val="32"/>
          <w:szCs w:val="32"/>
        </w:rPr>
        <w:t>2</w:t>
      </w:r>
      <w:r>
        <w:rPr>
          <w:rFonts w:ascii="方正仿宋_GBK"/>
          <w:color w:val="000000"/>
          <w:sz w:val="32"/>
          <w:szCs w:val="32"/>
        </w:rPr>
        <w:t>-</w:t>
      </w:r>
      <w:r>
        <w:rPr>
          <w:rFonts w:hint="default" w:ascii="Times New Roman" w:hAnsi="Times New Roman" w:cs="Times New Roman"/>
          <w:color w:val="000000"/>
          <w:sz w:val="32"/>
          <w:szCs w:val="32"/>
        </w:rPr>
        <w:t>3</w:t>
      </w:r>
      <w:r>
        <w:rPr>
          <w:rFonts w:hint="eastAsia" w:ascii="方正仿宋_GBK"/>
          <w:color w:val="000000"/>
          <w:sz w:val="32"/>
          <w:szCs w:val="32"/>
        </w:rPr>
        <w:t>名</w:t>
      </w:r>
      <w:r>
        <w:rPr>
          <w:rFonts w:ascii="方正仿宋_GBK"/>
          <w:color w:val="000000"/>
          <w:sz w:val="32"/>
          <w:szCs w:val="32"/>
        </w:rPr>
        <w:t>专家</w:t>
      </w:r>
      <w:r>
        <w:rPr>
          <w:rFonts w:hint="eastAsia" w:ascii="方正仿宋_GBK"/>
          <w:color w:val="000000"/>
          <w:sz w:val="32"/>
          <w:szCs w:val="32"/>
        </w:rPr>
        <w:t>。</w:t>
      </w:r>
    </w:p>
    <w:p w14:paraId="4E08098A">
      <w:pPr>
        <w:keepNext w:val="0"/>
        <w:keepLines w:val="0"/>
        <w:pageBreakBefore w:val="0"/>
        <w:kinsoku/>
        <w:wordWrap/>
        <w:overflowPunct/>
        <w:topLinePunct w:val="0"/>
        <w:bidi w:val="0"/>
        <w:spacing w:line="594" w:lineRule="exact"/>
        <w:ind w:firstLine="640" w:firstLineChars="200"/>
        <w:textAlignment w:val="auto"/>
        <w:rPr>
          <w:rFonts w:hint="eastAsia" w:ascii="方正仿宋_GBK"/>
          <w:color w:val="000000"/>
          <w:sz w:val="32"/>
          <w:szCs w:val="32"/>
        </w:rPr>
      </w:pPr>
      <w:r>
        <w:rPr>
          <w:rFonts w:hint="eastAsia" w:ascii="方正楷体_GBK" w:eastAsia="方正楷体_GBK"/>
          <w:color w:val="000000"/>
          <w:sz w:val="32"/>
          <w:szCs w:val="32"/>
        </w:rPr>
        <w:t xml:space="preserve">第十一条  </w:t>
      </w:r>
      <w:r>
        <w:rPr>
          <w:rFonts w:hint="eastAsia" w:ascii="方正仿宋_GBK"/>
          <w:color w:val="000000"/>
          <w:sz w:val="32"/>
          <w:szCs w:val="32"/>
        </w:rPr>
        <w:t>专家采用聘任制，每届任期</w:t>
      </w:r>
      <w:r>
        <w:rPr>
          <w:rFonts w:hint="default" w:ascii="Times New Roman" w:hAnsi="Times New Roman" w:cs="Times New Roman"/>
          <w:color w:val="000000"/>
          <w:sz w:val="32"/>
          <w:szCs w:val="32"/>
        </w:rPr>
        <w:t>3</w:t>
      </w:r>
      <w:r>
        <w:rPr>
          <w:rFonts w:hint="eastAsia" w:ascii="方正仿宋_GBK"/>
          <w:color w:val="000000"/>
          <w:sz w:val="32"/>
          <w:szCs w:val="32"/>
        </w:rPr>
        <w:t>年，任期届满后经考核合格可以续聘。</w:t>
      </w:r>
    </w:p>
    <w:p w14:paraId="1F5F2B6A">
      <w:pPr>
        <w:keepNext w:val="0"/>
        <w:keepLines w:val="0"/>
        <w:pageBreakBefore w:val="0"/>
        <w:kinsoku/>
        <w:wordWrap/>
        <w:overflowPunct/>
        <w:topLinePunct w:val="0"/>
        <w:bidi w:val="0"/>
        <w:spacing w:line="594" w:lineRule="exact"/>
        <w:ind w:firstLine="640" w:firstLineChars="200"/>
        <w:textAlignment w:val="auto"/>
        <w:rPr>
          <w:rFonts w:hint="eastAsia" w:ascii="方正仿宋_GBK"/>
          <w:color w:val="000000"/>
          <w:sz w:val="32"/>
          <w:szCs w:val="32"/>
        </w:rPr>
      </w:pPr>
      <w:r>
        <w:rPr>
          <w:rFonts w:hint="eastAsia" w:ascii="方正仿宋_GBK"/>
          <w:color w:val="000000"/>
          <w:sz w:val="32"/>
          <w:szCs w:val="32"/>
        </w:rPr>
        <w:t>专家实施动态管理，可根据工作需要，按照有关条件和程序及时进行调整。</w:t>
      </w:r>
    </w:p>
    <w:p w14:paraId="0A1747C2">
      <w:pPr>
        <w:keepNext w:val="0"/>
        <w:keepLines w:val="0"/>
        <w:pageBreakBefore w:val="0"/>
        <w:kinsoku/>
        <w:wordWrap/>
        <w:overflowPunct/>
        <w:topLinePunct w:val="0"/>
        <w:bidi w:val="0"/>
        <w:spacing w:line="594" w:lineRule="exact"/>
        <w:jc w:val="center"/>
        <w:textAlignment w:val="auto"/>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rPr>
        <w:t>第四章  专家使用与管理</w:t>
      </w:r>
    </w:p>
    <w:p w14:paraId="7859A0B7">
      <w:pPr>
        <w:keepNext w:val="0"/>
        <w:keepLines w:val="0"/>
        <w:pageBreakBefore w:val="0"/>
        <w:kinsoku/>
        <w:wordWrap/>
        <w:overflowPunct/>
        <w:topLinePunct w:val="0"/>
        <w:bidi w:val="0"/>
        <w:spacing w:line="594" w:lineRule="exact"/>
        <w:ind w:firstLine="640" w:firstLineChars="200"/>
        <w:textAlignment w:val="auto"/>
        <w:rPr>
          <w:rFonts w:hint="eastAsia" w:ascii="方正仿宋_GBK"/>
          <w:color w:val="000000"/>
          <w:sz w:val="32"/>
          <w:szCs w:val="32"/>
        </w:rPr>
      </w:pPr>
      <w:r>
        <w:rPr>
          <w:rFonts w:hint="eastAsia" w:ascii="方正楷体_GBK" w:eastAsia="方正楷体_GBK"/>
          <w:color w:val="000000"/>
          <w:sz w:val="32"/>
          <w:szCs w:val="32"/>
        </w:rPr>
        <w:t xml:space="preserve">第十二条  </w:t>
      </w:r>
      <w:r>
        <w:rPr>
          <w:rFonts w:hint="eastAsia" w:ascii="方正仿宋_GBK"/>
          <w:color w:val="000000"/>
          <w:sz w:val="32"/>
          <w:szCs w:val="32"/>
        </w:rPr>
        <w:t>区应急局负责专家的日常管理工作。其主要职责：</w:t>
      </w:r>
    </w:p>
    <w:p w14:paraId="3E88F4F6">
      <w:pPr>
        <w:keepNext w:val="0"/>
        <w:keepLines w:val="0"/>
        <w:pageBreakBefore w:val="0"/>
        <w:kinsoku/>
        <w:wordWrap/>
        <w:overflowPunct/>
        <w:topLinePunct w:val="0"/>
        <w:bidi w:val="0"/>
        <w:spacing w:line="594" w:lineRule="exact"/>
        <w:ind w:firstLine="640" w:firstLineChars="200"/>
        <w:textAlignment w:val="auto"/>
        <w:rPr>
          <w:rFonts w:hint="eastAsia" w:ascii="方正仿宋_GBK"/>
          <w:color w:val="000000"/>
          <w:sz w:val="32"/>
          <w:szCs w:val="32"/>
        </w:rPr>
      </w:pPr>
      <w:r>
        <w:rPr>
          <w:rFonts w:hint="eastAsia" w:ascii="方正仿宋_GBK"/>
          <w:color w:val="000000"/>
          <w:sz w:val="32"/>
          <w:szCs w:val="32"/>
        </w:rPr>
        <w:t>（</w:t>
      </w:r>
      <w:r>
        <w:rPr>
          <w:rFonts w:ascii="方正仿宋_GBK"/>
          <w:color w:val="000000"/>
          <w:sz w:val="32"/>
          <w:szCs w:val="32"/>
        </w:rPr>
        <w:t>一）</w:t>
      </w:r>
      <w:r>
        <w:rPr>
          <w:rFonts w:hint="eastAsia" w:ascii="方正仿宋_GBK"/>
          <w:color w:val="000000"/>
          <w:sz w:val="32"/>
          <w:szCs w:val="32"/>
        </w:rPr>
        <w:t>制（修）订专家管理制度；</w:t>
      </w:r>
    </w:p>
    <w:p w14:paraId="5AD2E1A0">
      <w:pPr>
        <w:keepNext w:val="0"/>
        <w:keepLines w:val="0"/>
        <w:pageBreakBefore w:val="0"/>
        <w:kinsoku/>
        <w:wordWrap/>
        <w:overflowPunct/>
        <w:topLinePunct w:val="0"/>
        <w:bidi w:val="0"/>
        <w:spacing w:line="594" w:lineRule="exact"/>
        <w:ind w:firstLine="640" w:firstLineChars="200"/>
        <w:textAlignment w:val="auto"/>
        <w:rPr>
          <w:rFonts w:ascii="方正仿宋_GBK"/>
          <w:color w:val="000000"/>
          <w:sz w:val="32"/>
          <w:szCs w:val="32"/>
        </w:rPr>
      </w:pPr>
      <w:r>
        <w:rPr>
          <w:rFonts w:hint="eastAsia" w:ascii="方正仿宋_GBK"/>
          <w:color w:val="000000"/>
          <w:sz w:val="32"/>
          <w:szCs w:val="32"/>
        </w:rPr>
        <w:t>（</w:t>
      </w:r>
      <w:r>
        <w:rPr>
          <w:rFonts w:ascii="方正仿宋_GBK"/>
          <w:color w:val="000000"/>
          <w:sz w:val="32"/>
          <w:szCs w:val="32"/>
        </w:rPr>
        <w:t>二）</w:t>
      </w:r>
      <w:r>
        <w:rPr>
          <w:rFonts w:hint="eastAsia" w:ascii="方正仿宋_GBK"/>
          <w:color w:val="000000"/>
          <w:sz w:val="32"/>
          <w:szCs w:val="32"/>
        </w:rPr>
        <w:t>承担专家信息库建设维护与管理，对专家参与安全生产与自然灾害防治相关工作活动的有关信息和记录进行核实；</w:t>
      </w:r>
    </w:p>
    <w:p w14:paraId="01D2AFDA">
      <w:pPr>
        <w:keepNext w:val="0"/>
        <w:keepLines w:val="0"/>
        <w:pageBreakBefore w:val="0"/>
        <w:kinsoku/>
        <w:wordWrap/>
        <w:overflowPunct/>
        <w:topLinePunct w:val="0"/>
        <w:bidi w:val="0"/>
        <w:spacing w:line="594" w:lineRule="exact"/>
        <w:ind w:firstLine="640" w:firstLineChars="200"/>
        <w:jc w:val="left"/>
        <w:textAlignment w:val="auto"/>
        <w:rPr>
          <w:rFonts w:ascii="方正仿宋_GBK"/>
          <w:color w:val="000000"/>
          <w:sz w:val="32"/>
          <w:szCs w:val="32"/>
        </w:rPr>
      </w:pPr>
      <w:r>
        <w:rPr>
          <w:rFonts w:hint="eastAsia" w:ascii="方正仿宋_GBK"/>
          <w:color w:val="000000"/>
          <w:sz w:val="32"/>
          <w:szCs w:val="32"/>
        </w:rPr>
        <w:t>（</w:t>
      </w:r>
      <w:r>
        <w:rPr>
          <w:rFonts w:ascii="方正仿宋_GBK"/>
          <w:color w:val="000000"/>
          <w:sz w:val="32"/>
          <w:szCs w:val="32"/>
        </w:rPr>
        <w:t>四）</w:t>
      </w:r>
      <w:r>
        <w:rPr>
          <w:rFonts w:hint="eastAsia" w:ascii="方正仿宋_GBK"/>
          <w:color w:val="000000"/>
          <w:sz w:val="32"/>
          <w:szCs w:val="32"/>
        </w:rPr>
        <w:t>负责专家管理工作与联络服务，负责专家资格的审核确认、考核及换届等工作；</w:t>
      </w:r>
    </w:p>
    <w:p w14:paraId="154E7DF6">
      <w:pPr>
        <w:keepNext w:val="0"/>
        <w:keepLines w:val="0"/>
        <w:pageBreakBefore w:val="0"/>
        <w:kinsoku/>
        <w:wordWrap/>
        <w:overflowPunct/>
        <w:topLinePunct w:val="0"/>
        <w:bidi w:val="0"/>
        <w:spacing w:line="594" w:lineRule="exact"/>
        <w:ind w:firstLine="640" w:firstLineChars="200"/>
        <w:textAlignment w:val="auto"/>
        <w:rPr>
          <w:rFonts w:hint="eastAsia" w:ascii="方正仿宋_GBK"/>
          <w:color w:val="000000"/>
          <w:sz w:val="32"/>
          <w:szCs w:val="32"/>
        </w:rPr>
      </w:pPr>
      <w:r>
        <w:rPr>
          <w:rFonts w:hint="eastAsia" w:ascii="方正仿宋_GBK"/>
          <w:color w:val="000000"/>
          <w:sz w:val="32"/>
          <w:szCs w:val="32"/>
        </w:rPr>
        <w:t>（</w:t>
      </w:r>
      <w:r>
        <w:rPr>
          <w:rFonts w:ascii="方正仿宋_GBK"/>
          <w:color w:val="000000"/>
          <w:sz w:val="32"/>
          <w:szCs w:val="32"/>
        </w:rPr>
        <w:t>五）</w:t>
      </w:r>
      <w:r>
        <w:rPr>
          <w:rFonts w:hint="eastAsia" w:ascii="方正仿宋_GBK"/>
          <w:color w:val="000000"/>
          <w:sz w:val="32"/>
          <w:szCs w:val="32"/>
        </w:rPr>
        <w:t xml:space="preserve">向专家提供有关资料和信息，对专家提出的重大安全生产和自然灾害防治问题和建议及时研究解决； </w:t>
      </w:r>
    </w:p>
    <w:p w14:paraId="10B2A08D">
      <w:pPr>
        <w:keepNext w:val="0"/>
        <w:keepLines w:val="0"/>
        <w:pageBreakBefore w:val="0"/>
        <w:kinsoku/>
        <w:wordWrap/>
        <w:overflowPunct/>
        <w:topLinePunct w:val="0"/>
        <w:bidi w:val="0"/>
        <w:spacing w:line="594" w:lineRule="exact"/>
        <w:ind w:firstLine="640" w:firstLineChars="200"/>
        <w:textAlignment w:val="auto"/>
        <w:rPr>
          <w:rFonts w:hint="eastAsia" w:ascii="方正仿宋_GBK"/>
          <w:color w:val="000000"/>
          <w:sz w:val="32"/>
          <w:szCs w:val="32"/>
        </w:rPr>
      </w:pPr>
      <w:r>
        <w:rPr>
          <w:rFonts w:hint="eastAsia" w:ascii="方正仿宋_GBK"/>
          <w:color w:val="000000"/>
          <w:sz w:val="32"/>
          <w:szCs w:val="32"/>
        </w:rPr>
        <w:t>（六）对不符合条件的专家进行解聘；</w:t>
      </w:r>
    </w:p>
    <w:p w14:paraId="75166A1F">
      <w:pPr>
        <w:keepNext w:val="0"/>
        <w:keepLines w:val="0"/>
        <w:pageBreakBefore w:val="0"/>
        <w:kinsoku/>
        <w:wordWrap/>
        <w:overflowPunct/>
        <w:topLinePunct w:val="0"/>
        <w:bidi w:val="0"/>
        <w:spacing w:line="594" w:lineRule="exact"/>
        <w:ind w:firstLine="640" w:firstLineChars="200"/>
        <w:textAlignment w:val="auto"/>
        <w:rPr>
          <w:rFonts w:hint="eastAsia" w:ascii="方正楷体_GBK" w:eastAsia="方正楷体_GBK"/>
          <w:color w:val="000000"/>
          <w:sz w:val="32"/>
          <w:szCs w:val="32"/>
        </w:rPr>
      </w:pPr>
      <w:r>
        <w:rPr>
          <w:rFonts w:hint="eastAsia" w:ascii="方正仿宋_GBK"/>
          <w:color w:val="000000"/>
          <w:sz w:val="32"/>
          <w:szCs w:val="32"/>
        </w:rPr>
        <w:t>（七）其他有关管理事宜。</w:t>
      </w:r>
    </w:p>
    <w:p w14:paraId="4FDED5F4">
      <w:pPr>
        <w:keepNext w:val="0"/>
        <w:keepLines w:val="0"/>
        <w:pageBreakBefore w:val="0"/>
        <w:kinsoku/>
        <w:wordWrap/>
        <w:overflowPunct/>
        <w:topLinePunct w:val="0"/>
        <w:bidi w:val="0"/>
        <w:spacing w:line="594" w:lineRule="exact"/>
        <w:ind w:firstLine="640" w:firstLineChars="200"/>
        <w:textAlignment w:val="auto"/>
        <w:rPr>
          <w:rFonts w:ascii="方正仿宋_GBK"/>
          <w:color w:val="000000"/>
          <w:sz w:val="32"/>
          <w:szCs w:val="32"/>
        </w:rPr>
      </w:pPr>
      <w:r>
        <w:rPr>
          <w:rFonts w:hint="eastAsia" w:ascii="方正楷体_GBK" w:eastAsia="方正楷体_GBK"/>
          <w:color w:val="000000"/>
          <w:sz w:val="32"/>
          <w:szCs w:val="32"/>
        </w:rPr>
        <w:t>第十三条</w:t>
      </w:r>
      <w:r>
        <w:rPr>
          <w:rFonts w:hint="eastAsia" w:ascii="方正仿宋_GBK"/>
          <w:color w:val="000000"/>
          <w:sz w:val="32"/>
          <w:szCs w:val="32"/>
        </w:rPr>
        <w:t xml:space="preserve"> </w:t>
      </w:r>
      <w:bookmarkStart w:id="1" w:name="_Hlk15910466"/>
      <w:r>
        <w:rPr>
          <w:rFonts w:hint="eastAsia" w:ascii="方正仿宋_GBK"/>
          <w:color w:val="000000"/>
          <w:sz w:val="32"/>
          <w:szCs w:val="32"/>
        </w:rPr>
        <w:t xml:space="preserve"> 专家实行谁聘用、谁使用、谁负责的原则。各专业组</w:t>
      </w:r>
      <w:bookmarkEnd w:id="1"/>
      <w:r>
        <w:rPr>
          <w:rFonts w:hint="eastAsia" w:ascii="方正仿宋_GBK"/>
          <w:color w:val="000000"/>
          <w:sz w:val="32"/>
          <w:szCs w:val="32"/>
        </w:rPr>
        <w:t>的牵头部门负责对本专业专家的聘任审查及日常管理和考核，结合业务工作需求，公正、严谨、有序的委派专家执行任务。</w:t>
      </w:r>
    </w:p>
    <w:p w14:paraId="02C676E4">
      <w:pPr>
        <w:keepNext w:val="0"/>
        <w:keepLines w:val="0"/>
        <w:pageBreakBefore w:val="0"/>
        <w:kinsoku/>
        <w:wordWrap/>
        <w:overflowPunct/>
        <w:topLinePunct w:val="0"/>
        <w:bidi w:val="0"/>
        <w:spacing w:line="594" w:lineRule="exact"/>
        <w:ind w:firstLine="640" w:firstLineChars="200"/>
        <w:textAlignment w:val="auto"/>
        <w:rPr>
          <w:rFonts w:ascii="方正仿宋_GBK"/>
          <w:color w:val="000000"/>
          <w:sz w:val="32"/>
          <w:szCs w:val="32"/>
        </w:rPr>
      </w:pPr>
      <w:r>
        <w:rPr>
          <w:rFonts w:hint="eastAsia" w:ascii="方正楷体_GBK" w:eastAsia="方正楷体_GBK"/>
          <w:color w:val="000000"/>
          <w:sz w:val="32"/>
          <w:szCs w:val="32"/>
        </w:rPr>
        <w:t xml:space="preserve">第十四条  </w:t>
      </w:r>
      <w:r>
        <w:rPr>
          <w:rFonts w:hint="eastAsia" w:ascii="方正仿宋_GBK"/>
          <w:color w:val="000000"/>
          <w:sz w:val="32"/>
          <w:szCs w:val="32"/>
        </w:rPr>
        <w:t>专家</w:t>
      </w:r>
      <w:r>
        <w:rPr>
          <w:rFonts w:ascii="方正仿宋_GBK"/>
          <w:color w:val="000000"/>
          <w:sz w:val="32"/>
          <w:szCs w:val="32"/>
        </w:rPr>
        <w:t>劳务</w:t>
      </w:r>
      <w:r>
        <w:rPr>
          <w:rFonts w:hint="eastAsia" w:ascii="方正仿宋_GBK"/>
          <w:color w:val="000000"/>
          <w:sz w:val="32"/>
          <w:szCs w:val="32"/>
        </w:rPr>
        <w:t>费</w:t>
      </w:r>
      <w:r>
        <w:rPr>
          <w:rFonts w:ascii="方正仿宋_GBK"/>
          <w:color w:val="000000"/>
          <w:sz w:val="32"/>
          <w:szCs w:val="32"/>
        </w:rPr>
        <w:t>用</w:t>
      </w:r>
      <w:r>
        <w:rPr>
          <w:rFonts w:hint="eastAsia" w:ascii="方正仿宋_GBK"/>
          <w:color w:val="000000"/>
          <w:sz w:val="32"/>
          <w:szCs w:val="32"/>
        </w:rPr>
        <w:t>参</w:t>
      </w:r>
      <w:r>
        <w:rPr>
          <w:rFonts w:ascii="方正仿宋_GBK"/>
          <w:color w:val="000000"/>
          <w:sz w:val="32"/>
          <w:szCs w:val="32"/>
        </w:rPr>
        <w:t>照《重庆市财</w:t>
      </w:r>
      <w:r>
        <w:rPr>
          <w:rFonts w:hint="eastAsia" w:ascii="方正仿宋_GBK"/>
          <w:color w:val="000000"/>
          <w:sz w:val="32"/>
          <w:szCs w:val="32"/>
        </w:rPr>
        <w:t>政</w:t>
      </w:r>
      <w:r>
        <w:rPr>
          <w:rFonts w:ascii="方正仿宋_GBK"/>
          <w:color w:val="000000"/>
          <w:sz w:val="32"/>
          <w:szCs w:val="32"/>
        </w:rPr>
        <w:t>局关于政府采购评审专家劳</w:t>
      </w:r>
      <w:r>
        <w:rPr>
          <w:rFonts w:hint="eastAsia" w:ascii="方正仿宋_GBK"/>
          <w:color w:val="000000"/>
          <w:sz w:val="32"/>
          <w:szCs w:val="32"/>
        </w:rPr>
        <w:t>务</w:t>
      </w:r>
      <w:r>
        <w:rPr>
          <w:rFonts w:ascii="方正仿宋_GBK"/>
          <w:color w:val="000000"/>
          <w:sz w:val="32"/>
          <w:szCs w:val="32"/>
        </w:rPr>
        <w:t>报</w:t>
      </w:r>
      <w:r>
        <w:rPr>
          <w:rFonts w:hint="eastAsia" w:ascii="方正仿宋_GBK"/>
          <w:color w:val="000000"/>
          <w:sz w:val="32"/>
          <w:szCs w:val="32"/>
        </w:rPr>
        <w:t>酬支</w:t>
      </w:r>
      <w:r>
        <w:rPr>
          <w:rFonts w:ascii="方正仿宋_GBK"/>
          <w:color w:val="000000"/>
          <w:sz w:val="32"/>
          <w:szCs w:val="32"/>
        </w:rPr>
        <w:t>付标准指导</w:t>
      </w:r>
      <w:r>
        <w:rPr>
          <w:rFonts w:hint="eastAsia" w:ascii="方正仿宋_GBK"/>
          <w:color w:val="000000"/>
          <w:sz w:val="32"/>
          <w:szCs w:val="32"/>
        </w:rPr>
        <w:t>意</w:t>
      </w:r>
      <w:r>
        <w:rPr>
          <w:rFonts w:ascii="方正仿宋_GBK"/>
          <w:color w:val="000000"/>
          <w:sz w:val="32"/>
          <w:szCs w:val="32"/>
        </w:rPr>
        <w:t>见的通知</w:t>
      </w:r>
      <w:r>
        <w:rPr>
          <w:rFonts w:hint="eastAsia" w:ascii="方正仿宋_GBK"/>
          <w:color w:val="000000"/>
          <w:sz w:val="32"/>
          <w:szCs w:val="32"/>
        </w:rPr>
        <w:t>》</w:t>
      </w:r>
      <w:r>
        <w:rPr>
          <w:rFonts w:ascii="方正仿宋_GBK"/>
          <w:color w:val="000000"/>
          <w:sz w:val="32"/>
          <w:szCs w:val="32"/>
        </w:rPr>
        <w:t>（渝</w:t>
      </w:r>
      <w:r>
        <w:rPr>
          <w:rFonts w:hint="eastAsia" w:ascii="方正仿宋_GBK"/>
          <w:color w:val="000000"/>
          <w:sz w:val="32"/>
          <w:szCs w:val="32"/>
        </w:rPr>
        <w:t>财采</w:t>
      </w:r>
      <w:r>
        <w:rPr>
          <w:rFonts w:ascii="方正仿宋_GBK"/>
          <w:color w:val="000000"/>
          <w:sz w:val="32"/>
          <w:szCs w:val="32"/>
        </w:rPr>
        <w:t>购</w:t>
      </w:r>
      <w:r>
        <w:rPr>
          <w:rFonts w:hint="eastAsia" w:ascii="方正仿宋_GBK"/>
          <w:color w:val="000000"/>
          <w:sz w:val="32"/>
          <w:szCs w:val="32"/>
        </w:rPr>
        <w:t>[</w:t>
      </w:r>
      <w:r>
        <w:rPr>
          <w:rFonts w:hint="default" w:ascii="Times New Roman" w:hAnsi="Times New Roman" w:cs="Times New Roman"/>
          <w:color w:val="000000"/>
          <w:sz w:val="32"/>
          <w:szCs w:val="32"/>
        </w:rPr>
        <w:t>2017</w:t>
      </w:r>
      <w:r>
        <w:rPr>
          <w:rFonts w:hint="eastAsia" w:ascii="方正仿宋_GBK"/>
          <w:color w:val="000000"/>
          <w:sz w:val="32"/>
          <w:szCs w:val="32"/>
        </w:rPr>
        <w:t>]</w:t>
      </w:r>
      <w:r>
        <w:rPr>
          <w:rFonts w:hint="default" w:ascii="Times New Roman" w:hAnsi="Times New Roman" w:cs="Times New Roman"/>
          <w:color w:val="000000"/>
          <w:sz w:val="32"/>
          <w:szCs w:val="32"/>
        </w:rPr>
        <w:t>5</w:t>
      </w:r>
      <w:r>
        <w:rPr>
          <w:rFonts w:hint="eastAsia" w:ascii="方正仿宋_GBK"/>
          <w:color w:val="000000"/>
          <w:sz w:val="32"/>
          <w:szCs w:val="32"/>
        </w:rPr>
        <w:t>号</w:t>
      </w:r>
      <w:r>
        <w:rPr>
          <w:rFonts w:ascii="方正仿宋_GBK"/>
          <w:color w:val="000000"/>
          <w:sz w:val="32"/>
          <w:szCs w:val="32"/>
        </w:rPr>
        <w:t>）</w:t>
      </w:r>
      <w:r>
        <w:rPr>
          <w:rFonts w:hint="eastAsia" w:ascii="方正仿宋_GBK"/>
          <w:color w:val="000000"/>
          <w:sz w:val="32"/>
          <w:szCs w:val="32"/>
        </w:rPr>
        <w:t>支付</w:t>
      </w:r>
      <w:r>
        <w:rPr>
          <w:rFonts w:ascii="方正仿宋_GBK"/>
          <w:color w:val="000000"/>
          <w:sz w:val="32"/>
          <w:szCs w:val="32"/>
        </w:rPr>
        <w:t>劳</w:t>
      </w:r>
      <w:r>
        <w:rPr>
          <w:rFonts w:hint="eastAsia" w:ascii="方正仿宋_GBK"/>
          <w:color w:val="000000"/>
          <w:sz w:val="32"/>
          <w:szCs w:val="32"/>
        </w:rPr>
        <w:t>务</w:t>
      </w:r>
      <w:r>
        <w:rPr>
          <w:rFonts w:ascii="方正仿宋_GBK"/>
          <w:color w:val="000000"/>
          <w:sz w:val="32"/>
          <w:szCs w:val="32"/>
        </w:rPr>
        <w:t>报</w:t>
      </w:r>
      <w:r>
        <w:rPr>
          <w:rFonts w:hint="eastAsia" w:ascii="方正仿宋_GBK"/>
          <w:color w:val="000000"/>
          <w:sz w:val="32"/>
          <w:szCs w:val="32"/>
        </w:rPr>
        <w:t>酬。半</w:t>
      </w:r>
      <w:r>
        <w:rPr>
          <w:rFonts w:ascii="方正仿宋_GBK"/>
          <w:color w:val="000000"/>
          <w:sz w:val="32"/>
          <w:szCs w:val="32"/>
        </w:rPr>
        <w:t>天（</w:t>
      </w:r>
      <w:r>
        <w:rPr>
          <w:rFonts w:hint="default" w:ascii="Times New Roman" w:hAnsi="Times New Roman" w:cs="Times New Roman"/>
          <w:color w:val="000000"/>
          <w:sz w:val="32"/>
          <w:szCs w:val="32"/>
        </w:rPr>
        <w:t>4</w:t>
      </w:r>
      <w:r>
        <w:rPr>
          <w:rFonts w:hint="eastAsia" w:ascii="方正仿宋_GBK"/>
          <w:color w:val="000000"/>
          <w:sz w:val="32"/>
          <w:szCs w:val="32"/>
        </w:rPr>
        <w:t>小</w:t>
      </w:r>
      <w:r>
        <w:rPr>
          <w:rFonts w:ascii="方正仿宋_GBK"/>
          <w:color w:val="000000"/>
          <w:sz w:val="32"/>
          <w:szCs w:val="32"/>
        </w:rPr>
        <w:t>时以内</w:t>
      </w:r>
      <w:r>
        <w:rPr>
          <w:rFonts w:hint="eastAsia" w:ascii="方正仿宋_GBK"/>
          <w:color w:val="000000"/>
          <w:sz w:val="32"/>
          <w:szCs w:val="32"/>
        </w:rPr>
        <w:t>）</w:t>
      </w:r>
      <w:r>
        <w:rPr>
          <w:rFonts w:ascii="方正仿宋_GBK"/>
          <w:color w:val="000000"/>
          <w:sz w:val="32"/>
          <w:szCs w:val="32"/>
        </w:rPr>
        <w:t>劳</w:t>
      </w:r>
      <w:r>
        <w:rPr>
          <w:rFonts w:hint="eastAsia" w:ascii="方正仿宋_GBK"/>
          <w:color w:val="000000"/>
          <w:sz w:val="32"/>
          <w:szCs w:val="32"/>
        </w:rPr>
        <w:t>务</w:t>
      </w:r>
      <w:r>
        <w:rPr>
          <w:rFonts w:ascii="方正仿宋_GBK"/>
          <w:color w:val="000000"/>
          <w:sz w:val="32"/>
          <w:szCs w:val="32"/>
        </w:rPr>
        <w:t>报</w:t>
      </w:r>
      <w:r>
        <w:rPr>
          <w:rFonts w:hint="eastAsia" w:ascii="方正仿宋_GBK"/>
          <w:color w:val="000000"/>
          <w:sz w:val="32"/>
          <w:szCs w:val="32"/>
        </w:rPr>
        <w:t>酬为</w:t>
      </w:r>
      <w:r>
        <w:rPr>
          <w:rFonts w:hint="default" w:ascii="Times New Roman" w:hAnsi="Times New Roman" w:cs="Times New Roman"/>
          <w:color w:val="000000"/>
          <w:sz w:val="32"/>
          <w:szCs w:val="32"/>
        </w:rPr>
        <w:t>500</w:t>
      </w:r>
      <w:r>
        <w:rPr>
          <w:rFonts w:hint="eastAsia" w:ascii="方正仿宋_GBK"/>
          <w:color w:val="000000"/>
          <w:sz w:val="32"/>
          <w:szCs w:val="32"/>
        </w:rPr>
        <w:t>元</w:t>
      </w:r>
      <w:r>
        <w:rPr>
          <w:rFonts w:ascii="方正仿宋_GBK"/>
          <w:color w:val="000000"/>
          <w:sz w:val="32"/>
          <w:szCs w:val="32"/>
        </w:rPr>
        <w:t>；一天（</w:t>
      </w:r>
      <w:r>
        <w:rPr>
          <w:rFonts w:hint="default" w:ascii="Times New Roman" w:hAnsi="Times New Roman" w:cs="Times New Roman"/>
          <w:color w:val="000000"/>
          <w:sz w:val="32"/>
          <w:szCs w:val="32"/>
        </w:rPr>
        <w:t>8</w:t>
      </w:r>
      <w:r>
        <w:rPr>
          <w:rFonts w:hint="eastAsia" w:ascii="方正仿宋_GBK"/>
          <w:color w:val="000000"/>
          <w:sz w:val="32"/>
          <w:szCs w:val="32"/>
        </w:rPr>
        <w:t>小</w:t>
      </w:r>
      <w:r>
        <w:rPr>
          <w:rFonts w:ascii="方正仿宋_GBK"/>
          <w:color w:val="000000"/>
          <w:sz w:val="32"/>
          <w:szCs w:val="32"/>
        </w:rPr>
        <w:t>时以内）劳</w:t>
      </w:r>
      <w:r>
        <w:rPr>
          <w:rFonts w:hint="eastAsia" w:ascii="方正仿宋_GBK"/>
          <w:color w:val="000000"/>
          <w:sz w:val="32"/>
          <w:szCs w:val="32"/>
        </w:rPr>
        <w:t>务</w:t>
      </w:r>
      <w:r>
        <w:rPr>
          <w:rFonts w:ascii="方正仿宋_GBK"/>
          <w:color w:val="000000"/>
          <w:sz w:val="32"/>
          <w:szCs w:val="32"/>
        </w:rPr>
        <w:t>报</w:t>
      </w:r>
      <w:r>
        <w:rPr>
          <w:rFonts w:hint="eastAsia" w:ascii="方正仿宋_GBK"/>
          <w:color w:val="000000"/>
          <w:sz w:val="32"/>
          <w:szCs w:val="32"/>
        </w:rPr>
        <w:t>酬为</w:t>
      </w:r>
      <w:r>
        <w:rPr>
          <w:rFonts w:hint="default" w:ascii="Times New Roman" w:hAnsi="Times New Roman" w:cs="Times New Roman"/>
          <w:color w:val="000000"/>
          <w:sz w:val="32"/>
          <w:szCs w:val="32"/>
        </w:rPr>
        <w:t>700</w:t>
      </w:r>
      <w:r>
        <w:rPr>
          <w:rFonts w:hint="eastAsia" w:ascii="方正仿宋_GBK"/>
          <w:color w:val="000000"/>
          <w:sz w:val="32"/>
          <w:szCs w:val="32"/>
        </w:rPr>
        <w:t>元；</w:t>
      </w:r>
      <w:r>
        <w:rPr>
          <w:rFonts w:hint="default" w:ascii="Times New Roman" w:hAnsi="Times New Roman" w:cs="Times New Roman"/>
          <w:color w:val="000000"/>
          <w:sz w:val="32"/>
          <w:szCs w:val="32"/>
        </w:rPr>
        <w:t>8</w:t>
      </w:r>
      <w:r>
        <w:rPr>
          <w:rFonts w:hint="eastAsia" w:ascii="方正仿宋_GBK"/>
          <w:color w:val="000000"/>
          <w:sz w:val="32"/>
          <w:szCs w:val="32"/>
        </w:rPr>
        <w:t>小</w:t>
      </w:r>
      <w:r>
        <w:rPr>
          <w:rFonts w:ascii="方正仿宋_GBK"/>
          <w:color w:val="000000"/>
          <w:sz w:val="32"/>
          <w:szCs w:val="32"/>
        </w:rPr>
        <w:t>时以上，每增加一小时加</w:t>
      </w:r>
      <w:r>
        <w:rPr>
          <w:rFonts w:hint="default" w:ascii="Times New Roman" w:hAnsi="Times New Roman" w:cs="Times New Roman"/>
          <w:color w:val="000000"/>
          <w:sz w:val="32"/>
          <w:szCs w:val="32"/>
        </w:rPr>
        <w:t>100</w:t>
      </w:r>
      <w:r>
        <w:rPr>
          <w:rFonts w:hint="eastAsia" w:ascii="方正仿宋_GBK"/>
          <w:color w:val="000000"/>
          <w:sz w:val="32"/>
          <w:szCs w:val="32"/>
        </w:rPr>
        <w:t>元</w:t>
      </w:r>
      <w:r>
        <w:rPr>
          <w:rFonts w:ascii="方正仿宋_GBK"/>
          <w:color w:val="000000"/>
          <w:sz w:val="32"/>
          <w:szCs w:val="32"/>
        </w:rPr>
        <w:t>，最高</w:t>
      </w:r>
      <w:r>
        <w:rPr>
          <w:rFonts w:hint="eastAsia" w:ascii="方正仿宋_GBK"/>
          <w:color w:val="000000"/>
          <w:sz w:val="32"/>
          <w:szCs w:val="32"/>
        </w:rPr>
        <w:t>不</w:t>
      </w:r>
      <w:r>
        <w:rPr>
          <w:rFonts w:ascii="方正仿宋_GBK"/>
          <w:color w:val="000000"/>
          <w:sz w:val="32"/>
          <w:szCs w:val="32"/>
        </w:rPr>
        <w:t>超过</w:t>
      </w:r>
      <w:r>
        <w:rPr>
          <w:rFonts w:hint="default" w:ascii="Times New Roman" w:hAnsi="Times New Roman" w:cs="Times New Roman"/>
          <w:color w:val="000000"/>
          <w:sz w:val="32"/>
          <w:szCs w:val="32"/>
        </w:rPr>
        <w:t>1000</w:t>
      </w:r>
      <w:r>
        <w:rPr>
          <w:rFonts w:hint="eastAsia" w:ascii="方正仿宋_GBK"/>
          <w:color w:val="000000"/>
          <w:sz w:val="32"/>
          <w:szCs w:val="32"/>
        </w:rPr>
        <w:t>元</w:t>
      </w:r>
      <w:r>
        <w:rPr>
          <w:rFonts w:ascii="方正仿宋_GBK"/>
          <w:color w:val="000000"/>
          <w:sz w:val="32"/>
          <w:szCs w:val="32"/>
        </w:rPr>
        <w:t>。</w:t>
      </w:r>
      <w:r>
        <w:rPr>
          <w:rFonts w:hint="eastAsia" w:ascii="方正仿宋_GBK"/>
          <w:color w:val="000000"/>
          <w:sz w:val="32"/>
          <w:szCs w:val="32"/>
        </w:rPr>
        <w:t>应</w:t>
      </w:r>
      <w:r>
        <w:rPr>
          <w:rFonts w:ascii="方正仿宋_GBK"/>
          <w:color w:val="000000"/>
          <w:sz w:val="32"/>
          <w:szCs w:val="32"/>
        </w:rPr>
        <w:t>交</w:t>
      </w:r>
      <w:r>
        <w:rPr>
          <w:rFonts w:hint="eastAsia" w:ascii="方正仿宋_GBK"/>
          <w:color w:val="000000"/>
          <w:sz w:val="32"/>
          <w:szCs w:val="32"/>
        </w:rPr>
        <w:t>税</w:t>
      </w:r>
      <w:r>
        <w:rPr>
          <w:rFonts w:ascii="方正仿宋_GBK"/>
          <w:color w:val="000000"/>
          <w:sz w:val="32"/>
          <w:szCs w:val="32"/>
        </w:rPr>
        <w:t>金由劳务费用发放单位按照相关规定</w:t>
      </w:r>
      <w:r>
        <w:rPr>
          <w:rFonts w:hint="eastAsia" w:ascii="方正仿宋_GBK"/>
          <w:color w:val="000000"/>
          <w:sz w:val="32"/>
          <w:szCs w:val="32"/>
        </w:rPr>
        <w:t>代</w:t>
      </w:r>
      <w:r>
        <w:rPr>
          <w:rFonts w:ascii="方正仿宋_GBK"/>
          <w:color w:val="000000"/>
          <w:sz w:val="32"/>
          <w:szCs w:val="32"/>
        </w:rPr>
        <w:t>扣。</w:t>
      </w:r>
    </w:p>
    <w:p w14:paraId="79E49CA9">
      <w:pPr>
        <w:keepNext w:val="0"/>
        <w:keepLines w:val="0"/>
        <w:pageBreakBefore w:val="0"/>
        <w:kinsoku/>
        <w:wordWrap/>
        <w:overflowPunct/>
        <w:topLinePunct w:val="0"/>
        <w:bidi w:val="0"/>
        <w:spacing w:line="594" w:lineRule="exact"/>
        <w:ind w:firstLine="640" w:firstLineChars="200"/>
        <w:textAlignment w:val="auto"/>
        <w:rPr>
          <w:rFonts w:hint="eastAsia" w:ascii="方正仿宋_GBK"/>
          <w:color w:val="000000"/>
          <w:sz w:val="32"/>
          <w:szCs w:val="32"/>
        </w:rPr>
      </w:pPr>
      <w:r>
        <w:rPr>
          <w:rFonts w:hint="eastAsia" w:ascii="方正仿宋_GBK"/>
          <w:color w:val="000000"/>
          <w:sz w:val="32"/>
          <w:szCs w:val="32"/>
        </w:rPr>
        <w:t>专</w:t>
      </w:r>
      <w:r>
        <w:rPr>
          <w:rFonts w:ascii="方正仿宋_GBK"/>
          <w:color w:val="000000"/>
          <w:sz w:val="32"/>
          <w:szCs w:val="32"/>
        </w:rPr>
        <w:t>家</w:t>
      </w:r>
      <w:r>
        <w:rPr>
          <w:rFonts w:hint="eastAsia" w:ascii="方正仿宋_GBK"/>
          <w:color w:val="000000"/>
          <w:sz w:val="32"/>
          <w:szCs w:val="32"/>
        </w:rPr>
        <w:t>使</w:t>
      </w:r>
      <w:r>
        <w:rPr>
          <w:rFonts w:ascii="方正仿宋_GBK"/>
          <w:color w:val="000000"/>
          <w:sz w:val="32"/>
          <w:szCs w:val="32"/>
        </w:rPr>
        <w:t>用及费用支付</w:t>
      </w:r>
      <w:r>
        <w:rPr>
          <w:rFonts w:hint="eastAsia" w:ascii="方正仿宋_GBK"/>
          <w:color w:val="000000"/>
          <w:sz w:val="32"/>
          <w:szCs w:val="32"/>
        </w:rPr>
        <w:t>流程</w:t>
      </w:r>
      <w:r>
        <w:rPr>
          <w:rFonts w:ascii="方正仿宋_GBK"/>
          <w:color w:val="000000"/>
          <w:sz w:val="32"/>
          <w:szCs w:val="32"/>
        </w:rPr>
        <w:t>：科室提</w:t>
      </w:r>
      <w:r>
        <w:rPr>
          <w:rFonts w:hint="eastAsia" w:ascii="方正仿宋_GBK"/>
          <w:color w:val="000000"/>
          <w:sz w:val="32"/>
          <w:szCs w:val="32"/>
        </w:rPr>
        <w:t>出</w:t>
      </w:r>
      <w:r>
        <w:rPr>
          <w:rFonts w:ascii="方正仿宋_GBK"/>
          <w:color w:val="000000"/>
          <w:sz w:val="32"/>
          <w:szCs w:val="32"/>
        </w:rPr>
        <w:t>专家使用计划</w:t>
      </w:r>
      <w:r>
        <w:rPr>
          <w:rFonts w:hint="eastAsia" w:ascii="方正仿宋_GBK"/>
          <w:color w:val="000000"/>
          <w:sz w:val="32"/>
          <w:szCs w:val="32"/>
        </w:rPr>
        <w:t>、用</w:t>
      </w:r>
      <w:r>
        <w:rPr>
          <w:rFonts w:ascii="方正仿宋_GBK"/>
          <w:color w:val="000000"/>
          <w:sz w:val="32"/>
          <w:szCs w:val="32"/>
        </w:rPr>
        <w:t>人</w:t>
      </w:r>
      <w:r>
        <w:rPr>
          <w:rFonts w:hint="eastAsia" w:ascii="方正仿宋_GBK"/>
          <w:color w:val="000000"/>
          <w:sz w:val="32"/>
          <w:szCs w:val="32"/>
        </w:rPr>
        <w:t>科</w:t>
      </w:r>
      <w:r>
        <w:rPr>
          <w:rFonts w:ascii="方正仿宋_GBK"/>
          <w:color w:val="000000"/>
          <w:sz w:val="32"/>
          <w:szCs w:val="32"/>
        </w:rPr>
        <w:t>室确认专家使用时间，分管领导进行审核</w:t>
      </w:r>
      <w:r>
        <w:rPr>
          <w:rFonts w:hint="eastAsia" w:ascii="方正仿宋_GBK"/>
          <w:color w:val="000000"/>
          <w:sz w:val="32"/>
          <w:szCs w:val="32"/>
        </w:rPr>
        <w:t>；费</w:t>
      </w:r>
      <w:r>
        <w:rPr>
          <w:rFonts w:ascii="方正仿宋_GBK"/>
          <w:color w:val="000000"/>
          <w:sz w:val="32"/>
          <w:szCs w:val="32"/>
        </w:rPr>
        <w:t>用</w:t>
      </w:r>
      <w:r>
        <w:rPr>
          <w:rFonts w:hint="eastAsia" w:ascii="方正仿宋_GBK"/>
          <w:color w:val="000000"/>
          <w:sz w:val="32"/>
          <w:szCs w:val="32"/>
        </w:rPr>
        <w:t>支</w:t>
      </w:r>
      <w:r>
        <w:rPr>
          <w:rFonts w:ascii="方正仿宋_GBK"/>
          <w:color w:val="000000"/>
          <w:sz w:val="32"/>
          <w:szCs w:val="32"/>
        </w:rPr>
        <w:t>付</w:t>
      </w:r>
      <w:r>
        <w:rPr>
          <w:rFonts w:hint="eastAsia" w:ascii="方正仿宋_GBK"/>
          <w:color w:val="000000"/>
          <w:sz w:val="32"/>
          <w:szCs w:val="32"/>
        </w:rPr>
        <w:t>时收集专家</w:t>
      </w:r>
      <w:r>
        <w:rPr>
          <w:rFonts w:ascii="方正仿宋_GBK"/>
          <w:color w:val="000000"/>
          <w:sz w:val="32"/>
          <w:szCs w:val="32"/>
        </w:rPr>
        <w:t>采购计划</w:t>
      </w:r>
      <w:r>
        <w:rPr>
          <w:rFonts w:hint="eastAsia" w:ascii="方正仿宋_GBK"/>
          <w:color w:val="000000"/>
          <w:sz w:val="32"/>
          <w:szCs w:val="32"/>
        </w:rPr>
        <w:t>和</w:t>
      </w:r>
      <w:r>
        <w:rPr>
          <w:rFonts w:ascii="方正仿宋_GBK"/>
          <w:color w:val="000000"/>
          <w:sz w:val="32"/>
          <w:szCs w:val="32"/>
        </w:rPr>
        <w:t>专家使用时间确定单</w:t>
      </w:r>
      <w:r>
        <w:rPr>
          <w:rFonts w:hint="eastAsia" w:ascii="方正仿宋_GBK"/>
          <w:color w:val="000000"/>
          <w:sz w:val="32"/>
          <w:szCs w:val="32"/>
        </w:rPr>
        <w:t>、</w:t>
      </w:r>
      <w:r>
        <w:rPr>
          <w:rFonts w:ascii="方正仿宋_GBK"/>
          <w:color w:val="000000"/>
          <w:sz w:val="32"/>
          <w:szCs w:val="32"/>
        </w:rPr>
        <w:t>专家服务意见书、专家资格证书或</w:t>
      </w:r>
      <w:r>
        <w:rPr>
          <w:rFonts w:hint="eastAsia" w:ascii="方正仿宋_GBK"/>
          <w:color w:val="000000"/>
          <w:sz w:val="32"/>
          <w:szCs w:val="32"/>
        </w:rPr>
        <w:t>相应</w:t>
      </w:r>
      <w:r>
        <w:rPr>
          <w:rFonts w:ascii="方正仿宋_GBK"/>
          <w:color w:val="000000"/>
          <w:sz w:val="32"/>
          <w:szCs w:val="32"/>
        </w:rPr>
        <w:t>证明、费用报销单</w:t>
      </w:r>
      <w:r>
        <w:rPr>
          <w:rFonts w:hint="eastAsia" w:ascii="方正仿宋_GBK"/>
          <w:color w:val="000000"/>
          <w:sz w:val="32"/>
          <w:szCs w:val="32"/>
        </w:rPr>
        <w:t>具</w:t>
      </w:r>
      <w:r>
        <w:rPr>
          <w:rFonts w:ascii="方正仿宋_GBK"/>
          <w:color w:val="000000"/>
          <w:sz w:val="32"/>
          <w:szCs w:val="32"/>
        </w:rPr>
        <w:t>、</w:t>
      </w:r>
      <w:r>
        <w:rPr>
          <w:rFonts w:hint="eastAsia" w:ascii="方正仿宋_GBK"/>
          <w:color w:val="000000"/>
          <w:sz w:val="32"/>
          <w:szCs w:val="32"/>
        </w:rPr>
        <w:t>专</w:t>
      </w:r>
      <w:r>
        <w:rPr>
          <w:rFonts w:ascii="方正仿宋_GBK"/>
          <w:color w:val="000000"/>
          <w:sz w:val="32"/>
          <w:szCs w:val="32"/>
        </w:rPr>
        <w:t>家</w:t>
      </w:r>
      <w:r>
        <w:rPr>
          <w:rFonts w:hint="eastAsia" w:ascii="方正仿宋_GBK"/>
          <w:color w:val="000000"/>
          <w:sz w:val="32"/>
          <w:szCs w:val="32"/>
        </w:rPr>
        <w:t>银</w:t>
      </w:r>
      <w:r>
        <w:rPr>
          <w:rFonts w:ascii="方正仿宋_GBK"/>
          <w:color w:val="000000"/>
          <w:sz w:val="32"/>
          <w:szCs w:val="32"/>
        </w:rPr>
        <w:t>行</w:t>
      </w:r>
      <w:r>
        <w:rPr>
          <w:rFonts w:hint="eastAsia" w:ascii="方正仿宋_GBK"/>
          <w:color w:val="000000"/>
          <w:sz w:val="32"/>
          <w:szCs w:val="32"/>
        </w:rPr>
        <w:t>帐</w:t>
      </w:r>
      <w:r>
        <w:rPr>
          <w:rFonts w:ascii="方正仿宋_GBK"/>
          <w:color w:val="000000"/>
          <w:sz w:val="32"/>
          <w:szCs w:val="32"/>
        </w:rPr>
        <w:t>号、身份证复印件等</w:t>
      </w:r>
      <w:r>
        <w:rPr>
          <w:rFonts w:hint="eastAsia" w:ascii="方正仿宋_GBK"/>
          <w:color w:val="000000"/>
          <w:sz w:val="32"/>
          <w:szCs w:val="32"/>
        </w:rPr>
        <w:t>作</w:t>
      </w:r>
      <w:r>
        <w:rPr>
          <w:rFonts w:ascii="方正仿宋_GBK"/>
          <w:color w:val="000000"/>
          <w:sz w:val="32"/>
          <w:szCs w:val="32"/>
        </w:rPr>
        <w:t>为专家费用报销依据进行费用支付。</w:t>
      </w:r>
    </w:p>
    <w:p w14:paraId="64F0310F">
      <w:pPr>
        <w:keepNext w:val="0"/>
        <w:keepLines w:val="0"/>
        <w:pageBreakBefore w:val="0"/>
        <w:kinsoku/>
        <w:wordWrap/>
        <w:overflowPunct/>
        <w:topLinePunct w:val="0"/>
        <w:bidi w:val="0"/>
        <w:spacing w:line="594" w:lineRule="exact"/>
        <w:ind w:firstLine="640" w:firstLineChars="200"/>
        <w:textAlignment w:val="auto"/>
        <w:rPr>
          <w:rFonts w:hint="eastAsia" w:ascii="方正仿宋_GBK"/>
          <w:color w:val="000000"/>
          <w:sz w:val="32"/>
          <w:szCs w:val="32"/>
        </w:rPr>
      </w:pPr>
      <w:r>
        <w:rPr>
          <w:rFonts w:hint="eastAsia" w:ascii="方正楷体_GBK" w:eastAsia="方正楷体_GBK"/>
          <w:color w:val="000000"/>
          <w:sz w:val="32"/>
          <w:szCs w:val="32"/>
        </w:rPr>
        <w:t xml:space="preserve">第十五条  </w:t>
      </w:r>
      <w:r>
        <w:rPr>
          <w:rFonts w:hint="eastAsia" w:ascii="方正仿宋_GBK"/>
          <w:color w:val="000000"/>
          <w:sz w:val="32"/>
          <w:szCs w:val="32"/>
        </w:rPr>
        <w:t>专家应主动接受区应急管理部门管理，自觉遵守以下工作守则：</w:t>
      </w:r>
    </w:p>
    <w:p w14:paraId="477CA117">
      <w:pPr>
        <w:keepNext w:val="0"/>
        <w:keepLines w:val="0"/>
        <w:pageBreakBefore w:val="0"/>
        <w:kinsoku/>
        <w:wordWrap/>
        <w:overflowPunct/>
        <w:topLinePunct w:val="0"/>
        <w:bidi w:val="0"/>
        <w:spacing w:line="594" w:lineRule="exact"/>
        <w:ind w:firstLine="640" w:firstLineChars="200"/>
        <w:textAlignment w:val="auto"/>
        <w:rPr>
          <w:rFonts w:hint="eastAsia" w:ascii="方正仿宋_GBK"/>
          <w:color w:val="000000"/>
          <w:sz w:val="32"/>
          <w:szCs w:val="32"/>
        </w:rPr>
      </w:pPr>
      <w:r>
        <w:rPr>
          <w:rFonts w:hint="eastAsia" w:ascii="方正仿宋_GBK"/>
          <w:color w:val="000000"/>
          <w:sz w:val="32"/>
          <w:szCs w:val="32"/>
        </w:rPr>
        <w:t>（一）专家执行任务时，应按照相关法律法规和标准规范的要求，独立、客观、公正地履行职责，并对其做出的技术结论终身负责；</w:t>
      </w:r>
    </w:p>
    <w:p w14:paraId="055AB2D1">
      <w:pPr>
        <w:keepNext w:val="0"/>
        <w:keepLines w:val="0"/>
        <w:pageBreakBefore w:val="0"/>
        <w:kinsoku/>
        <w:wordWrap/>
        <w:overflowPunct/>
        <w:topLinePunct w:val="0"/>
        <w:bidi w:val="0"/>
        <w:spacing w:line="594" w:lineRule="exact"/>
        <w:ind w:firstLine="640" w:firstLineChars="200"/>
        <w:textAlignment w:val="auto"/>
        <w:rPr>
          <w:rFonts w:hint="eastAsia" w:ascii="方正仿宋_GBK"/>
          <w:sz w:val="32"/>
          <w:szCs w:val="32"/>
        </w:rPr>
      </w:pPr>
      <w:r>
        <w:rPr>
          <w:rFonts w:hint="eastAsia" w:ascii="方正仿宋_GBK"/>
          <w:color w:val="000000"/>
          <w:sz w:val="32"/>
          <w:szCs w:val="32"/>
        </w:rPr>
        <w:t>（二）专家执行任务时，严格遵守政治纪律、工作纪律、廉洁纪律及本办法的相关规定，不得利用其特殊身份和影响，</w:t>
      </w:r>
      <w:r>
        <w:rPr>
          <w:rFonts w:hint="eastAsia" w:ascii="方正仿宋_GBK"/>
          <w:sz w:val="32"/>
          <w:szCs w:val="32"/>
        </w:rPr>
        <w:t>从事与委派工作无关的活动，不得借机为个人、单位或他人谋取不当利益；</w:t>
      </w:r>
    </w:p>
    <w:p w14:paraId="0F0EA755">
      <w:pPr>
        <w:keepNext w:val="0"/>
        <w:keepLines w:val="0"/>
        <w:pageBreakBefore w:val="0"/>
        <w:kinsoku/>
        <w:wordWrap/>
        <w:overflowPunct/>
        <w:topLinePunct w:val="0"/>
        <w:bidi w:val="0"/>
        <w:spacing w:line="594" w:lineRule="exact"/>
        <w:ind w:firstLine="640" w:firstLineChars="200"/>
        <w:textAlignment w:val="auto"/>
        <w:rPr>
          <w:rFonts w:hint="eastAsia" w:ascii="方正仿宋_GBK"/>
          <w:sz w:val="32"/>
          <w:szCs w:val="32"/>
        </w:rPr>
      </w:pPr>
      <w:r>
        <w:rPr>
          <w:rFonts w:hint="eastAsia" w:ascii="方正仿宋_GBK"/>
          <w:color w:val="000000"/>
          <w:sz w:val="32"/>
          <w:szCs w:val="32"/>
        </w:rPr>
        <w:t>（三）</w:t>
      </w:r>
      <w:r>
        <w:rPr>
          <w:rFonts w:hint="eastAsia" w:ascii="方正仿宋_GBK"/>
          <w:sz w:val="32"/>
          <w:szCs w:val="32"/>
        </w:rPr>
        <w:t>严格执行保密制度，遵守执行任务过程中的各项保密规定，不得泄露国家秘密以及相关单位的商业、技术秘密：</w:t>
      </w:r>
    </w:p>
    <w:p w14:paraId="3B0730CF">
      <w:pPr>
        <w:keepNext w:val="0"/>
        <w:keepLines w:val="0"/>
        <w:pageBreakBefore w:val="0"/>
        <w:kinsoku/>
        <w:wordWrap/>
        <w:overflowPunct/>
        <w:topLinePunct w:val="0"/>
        <w:bidi w:val="0"/>
        <w:spacing w:line="594" w:lineRule="exact"/>
        <w:ind w:firstLine="640" w:firstLineChars="200"/>
        <w:textAlignment w:val="auto"/>
        <w:rPr>
          <w:rFonts w:hint="eastAsia" w:ascii="方正楷体_GBK" w:eastAsia="方正楷体_GBK"/>
          <w:color w:val="000000"/>
          <w:sz w:val="32"/>
          <w:szCs w:val="32"/>
        </w:rPr>
      </w:pPr>
      <w:r>
        <w:rPr>
          <w:rFonts w:hint="eastAsia" w:ascii="方正仿宋_GBK"/>
          <w:color w:val="000000"/>
          <w:sz w:val="32"/>
          <w:szCs w:val="32"/>
        </w:rPr>
        <w:t>（四）专家未经批准，不得以专家名义组织或参加任何牟利活动。专家擅自以专家身份接受其它单位或个人的邀请，提供相关技术服务的，产生的相关法律后果由专家本人承担。</w:t>
      </w:r>
    </w:p>
    <w:p w14:paraId="7158BD5A">
      <w:pPr>
        <w:keepNext w:val="0"/>
        <w:keepLines w:val="0"/>
        <w:pageBreakBefore w:val="0"/>
        <w:kinsoku/>
        <w:wordWrap/>
        <w:overflowPunct/>
        <w:topLinePunct w:val="0"/>
        <w:bidi w:val="0"/>
        <w:spacing w:line="594" w:lineRule="exact"/>
        <w:ind w:firstLine="640" w:firstLineChars="200"/>
        <w:textAlignment w:val="auto"/>
        <w:rPr>
          <w:rFonts w:hint="eastAsia" w:ascii="方正仿宋_GBK"/>
          <w:color w:val="000000"/>
          <w:sz w:val="32"/>
          <w:szCs w:val="32"/>
        </w:rPr>
      </w:pPr>
      <w:r>
        <w:rPr>
          <w:rFonts w:hint="eastAsia" w:ascii="方正楷体_GBK" w:eastAsia="方正楷体_GBK"/>
          <w:color w:val="000000"/>
          <w:sz w:val="32"/>
          <w:szCs w:val="32"/>
        </w:rPr>
        <w:t>第十六条</w:t>
      </w:r>
      <w:r>
        <w:rPr>
          <w:rFonts w:hint="eastAsia" w:ascii="方正仿宋_GBK"/>
          <w:color w:val="000000"/>
          <w:sz w:val="32"/>
          <w:szCs w:val="32"/>
        </w:rPr>
        <w:t xml:space="preserve">  专家在参与活动时应严格遵守回避制度，有下列情况之一，应主动申明并回避：</w:t>
      </w:r>
    </w:p>
    <w:p w14:paraId="4AED495B">
      <w:pPr>
        <w:keepNext w:val="0"/>
        <w:keepLines w:val="0"/>
        <w:pageBreakBefore w:val="0"/>
        <w:kinsoku/>
        <w:wordWrap/>
        <w:overflowPunct/>
        <w:topLinePunct w:val="0"/>
        <w:bidi w:val="0"/>
        <w:spacing w:line="594" w:lineRule="exact"/>
        <w:ind w:firstLine="640" w:firstLineChars="200"/>
        <w:textAlignment w:val="auto"/>
        <w:rPr>
          <w:rFonts w:hint="eastAsia" w:ascii="方正仿宋_GBK"/>
          <w:color w:val="000000"/>
          <w:sz w:val="32"/>
          <w:szCs w:val="32"/>
        </w:rPr>
      </w:pPr>
      <w:r>
        <w:rPr>
          <w:rFonts w:hint="eastAsia" w:ascii="方正仿宋_GBK"/>
          <w:color w:val="000000"/>
          <w:sz w:val="32"/>
          <w:szCs w:val="32"/>
        </w:rPr>
        <w:t>（一）</w:t>
      </w:r>
      <w:r>
        <w:rPr>
          <w:rFonts w:hint="default" w:ascii="Times New Roman" w:hAnsi="Times New Roman" w:cs="Times New Roman"/>
          <w:color w:val="000000"/>
          <w:sz w:val="32"/>
          <w:szCs w:val="32"/>
        </w:rPr>
        <w:t>3</w:t>
      </w:r>
      <w:r>
        <w:rPr>
          <w:rFonts w:hint="eastAsia" w:ascii="方正仿宋_GBK"/>
          <w:color w:val="000000"/>
          <w:sz w:val="32"/>
          <w:szCs w:val="32"/>
        </w:rPr>
        <w:t>年内与任务对象存在任职或聘任关系的；</w:t>
      </w:r>
    </w:p>
    <w:p w14:paraId="6CC67F2B">
      <w:pPr>
        <w:keepNext w:val="0"/>
        <w:keepLines w:val="0"/>
        <w:pageBreakBefore w:val="0"/>
        <w:kinsoku/>
        <w:wordWrap/>
        <w:overflowPunct/>
        <w:topLinePunct w:val="0"/>
        <w:bidi w:val="0"/>
        <w:spacing w:line="594" w:lineRule="exact"/>
        <w:ind w:firstLine="640" w:firstLineChars="200"/>
        <w:textAlignment w:val="auto"/>
        <w:rPr>
          <w:rFonts w:hint="eastAsia" w:ascii="方正仿宋_GBK"/>
          <w:color w:val="000000"/>
          <w:sz w:val="32"/>
          <w:szCs w:val="32"/>
        </w:rPr>
      </w:pPr>
      <w:r>
        <w:rPr>
          <w:rFonts w:hint="eastAsia" w:ascii="方正仿宋_GBK"/>
          <w:color w:val="000000"/>
          <w:sz w:val="32"/>
          <w:szCs w:val="32"/>
        </w:rPr>
        <w:t>（二）本人、配偶及近亲属与任务对象存在利害关系的；</w:t>
      </w:r>
    </w:p>
    <w:p w14:paraId="6495C116">
      <w:pPr>
        <w:keepNext w:val="0"/>
        <w:keepLines w:val="0"/>
        <w:pageBreakBefore w:val="0"/>
        <w:kinsoku/>
        <w:wordWrap/>
        <w:overflowPunct/>
        <w:topLinePunct w:val="0"/>
        <w:bidi w:val="0"/>
        <w:spacing w:line="594" w:lineRule="exact"/>
        <w:ind w:firstLine="640" w:firstLineChars="200"/>
        <w:textAlignment w:val="auto"/>
        <w:rPr>
          <w:rFonts w:hint="eastAsia" w:ascii="方正仿宋_GBK"/>
          <w:color w:val="000000"/>
          <w:sz w:val="32"/>
          <w:szCs w:val="32"/>
        </w:rPr>
      </w:pPr>
      <w:r>
        <w:rPr>
          <w:rFonts w:hint="eastAsia" w:ascii="方正仿宋_GBK"/>
          <w:color w:val="000000"/>
          <w:sz w:val="32"/>
          <w:szCs w:val="32"/>
        </w:rPr>
        <w:t>（三）与任务对象有其它关系，可能影响公正结论的。</w:t>
      </w:r>
    </w:p>
    <w:p w14:paraId="08DD7E34">
      <w:pPr>
        <w:keepNext w:val="0"/>
        <w:keepLines w:val="0"/>
        <w:pageBreakBefore w:val="0"/>
        <w:kinsoku/>
        <w:wordWrap/>
        <w:overflowPunct/>
        <w:topLinePunct w:val="0"/>
        <w:bidi w:val="0"/>
        <w:spacing w:line="594" w:lineRule="exact"/>
        <w:ind w:firstLine="640" w:firstLineChars="200"/>
        <w:textAlignment w:val="auto"/>
        <w:rPr>
          <w:rFonts w:ascii="方正仿宋_GBK"/>
          <w:color w:val="000000"/>
          <w:sz w:val="32"/>
          <w:szCs w:val="32"/>
        </w:rPr>
      </w:pPr>
      <w:r>
        <w:rPr>
          <w:rFonts w:hint="eastAsia" w:ascii="方正楷体_GBK" w:eastAsia="方正楷体_GBK"/>
          <w:color w:val="000000"/>
          <w:sz w:val="32"/>
          <w:szCs w:val="32"/>
        </w:rPr>
        <w:t xml:space="preserve">第十七条  </w:t>
      </w:r>
      <w:r>
        <w:rPr>
          <w:rFonts w:hint="eastAsia" w:ascii="方正仿宋_GBK"/>
          <w:color w:val="000000"/>
          <w:sz w:val="32"/>
          <w:szCs w:val="32"/>
        </w:rPr>
        <w:t>专家有下列情形之一的，予以解聘：</w:t>
      </w:r>
    </w:p>
    <w:p w14:paraId="75CCE70D">
      <w:pPr>
        <w:keepNext w:val="0"/>
        <w:keepLines w:val="0"/>
        <w:pageBreakBefore w:val="0"/>
        <w:kinsoku/>
        <w:wordWrap/>
        <w:overflowPunct/>
        <w:topLinePunct w:val="0"/>
        <w:bidi w:val="0"/>
        <w:spacing w:line="594" w:lineRule="exact"/>
        <w:ind w:firstLine="640" w:firstLineChars="200"/>
        <w:textAlignment w:val="auto"/>
        <w:rPr>
          <w:rFonts w:hint="eastAsia" w:ascii="方正仿宋_GBK"/>
          <w:color w:val="000000"/>
          <w:sz w:val="32"/>
          <w:szCs w:val="32"/>
        </w:rPr>
      </w:pPr>
      <w:r>
        <w:rPr>
          <w:rFonts w:hint="eastAsia" w:ascii="方正仿宋_GBK"/>
          <w:color w:val="000000"/>
          <w:sz w:val="32"/>
          <w:szCs w:val="32"/>
        </w:rPr>
        <w:t>（一）所在单位或本人提出不再担任专家的；</w:t>
      </w:r>
    </w:p>
    <w:p w14:paraId="6C03F7F0">
      <w:pPr>
        <w:keepNext w:val="0"/>
        <w:keepLines w:val="0"/>
        <w:pageBreakBefore w:val="0"/>
        <w:kinsoku/>
        <w:wordWrap/>
        <w:overflowPunct/>
        <w:topLinePunct w:val="0"/>
        <w:bidi w:val="0"/>
        <w:spacing w:line="594" w:lineRule="exact"/>
        <w:ind w:firstLine="640" w:firstLineChars="200"/>
        <w:textAlignment w:val="auto"/>
        <w:rPr>
          <w:rFonts w:hint="eastAsia" w:ascii="方正仿宋_GBK"/>
          <w:color w:val="000000"/>
          <w:sz w:val="32"/>
          <w:szCs w:val="32"/>
        </w:rPr>
      </w:pPr>
      <w:r>
        <w:rPr>
          <w:rFonts w:hint="eastAsia" w:ascii="方正仿宋_GBK"/>
          <w:color w:val="000000"/>
          <w:sz w:val="32"/>
          <w:szCs w:val="32"/>
        </w:rPr>
        <w:t>（二）因身体状况、工作能力、工作变动等原因，不宜承担专家工作的；</w:t>
      </w:r>
    </w:p>
    <w:p w14:paraId="36187FC8">
      <w:pPr>
        <w:keepNext w:val="0"/>
        <w:keepLines w:val="0"/>
        <w:pageBreakBefore w:val="0"/>
        <w:kinsoku/>
        <w:wordWrap/>
        <w:overflowPunct/>
        <w:topLinePunct w:val="0"/>
        <w:bidi w:val="0"/>
        <w:spacing w:line="594" w:lineRule="exact"/>
        <w:ind w:firstLine="640" w:firstLineChars="200"/>
        <w:textAlignment w:val="auto"/>
        <w:rPr>
          <w:rFonts w:hint="eastAsia" w:ascii="方正仿宋_GBK"/>
          <w:color w:val="000000"/>
          <w:sz w:val="32"/>
          <w:szCs w:val="32"/>
        </w:rPr>
      </w:pPr>
      <w:r>
        <w:rPr>
          <w:rFonts w:hint="eastAsia" w:ascii="方正仿宋_GBK"/>
          <w:color w:val="000000"/>
          <w:sz w:val="32"/>
          <w:szCs w:val="32"/>
        </w:rPr>
        <w:t>（三）无正当理由，一年内未参加专家组正常活动或三次未能执行委派任务的；</w:t>
      </w:r>
    </w:p>
    <w:p w14:paraId="40226A62">
      <w:pPr>
        <w:keepNext w:val="0"/>
        <w:keepLines w:val="0"/>
        <w:pageBreakBefore w:val="0"/>
        <w:widowControl/>
        <w:kinsoku/>
        <w:wordWrap/>
        <w:overflowPunct/>
        <w:topLinePunct w:val="0"/>
        <w:bidi w:val="0"/>
        <w:spacing w:line="594" w:lineRule="exact"/>
        <w:ind w:firstLine="640" w:firstLineChars="200"/>
        <w:jc w:val="left"/>
        <w:textAlignment w:val="auto"/>
        <w:rPr>
          <w:rFonts w:hint="eastAsia" w:ascii="方正仿宋_GBK"/>
          <w:color w:val="000000"/>
          <w:sz w:val="32"/>
          <w:szCs w:val="32"/>
        </w:rPr>
      </w:pPr>
      <w:r>
        <w:rPr>
          <w:rFonts w:hint="eastAsia" w:ascii="方正仿宋_GBK"/>
          <w:color w:val="000000"/>
          <w:sz w:val="32"/>
          <w:szCs w:val="32"/>
        </w:rPr>
        <w:t>（四）违犯本办法保密、回避等规定及其它有不适合担任专家情形的。</w:t>
      </w:r>
    </w:p>
    <w:p w14:paraId="6E8386C0">
      <w:pPr>
        <w:keepNext w:val="0"/>
        <w:keepLines w:val="0"/>
        <w:pageBreakBefore w:val="0"/>
        <w:widowControl/>
        <w:kinsoku/>
        <w:wordWrap/>
        <w:overflowPunct/>
        <w:topLinePunct w:val="0"/>
        <w:bidi w:val="0"/>
        <w:spacing w:line="594" w:lineRule="exact"/>
        <w:ind w:firstLine="640" w:firstLineChars="200"/>
        <w:jc w:val="left"/>
        <w:textAlignment w:val="auto"/>
        <w:rPr>
          <w:rFonts w:hint="eastAsia" w:ascii="方正仿宋_GBK" w:hAnsi="方正仿宋_GBK" w:cs="方正仿宋_GBK"/>
          <w:color w:val="000000"/>
          <w:kern w:val="0"/>
          <w:sz w:val="32"/>
          <w:szCs w:val="32"/>
        </w:rPr>
      </w:pPr>
      <w:r>
        <w:rPr>
          <w:rFonts w:hint="eastAsia" w:ascii="方正楷体_GBK" w:eastAsia="方正楷体_GBK"/>
          <w:color w:val="000000"/>
          <w:sz w:val="32"/>
          <w:szCs w:val="32"/>
        </w:rPr>
        <w:t>第十八条</w:t>
      </w:r>
      <w:r>
        <w:rPr>
          <w:rFonts w:hint="eastAsia" w:ascii="方正仿宋_GBK" w:hAnsi="方正仿宋_GBK" w:cs="方正仿宋_GBK"/>
          <w:color w:val="000000"/>
          <w:sz w:val="32"/>
          <w:szCs w:val="32"/>
        </w:rPr>
        <w:t xml:space="preserve">  专家在执行任务期间，有以下情况之一的，取消</w:t>
      </w:r>
      <w:r>
        <w:rPr>
          <w:rFonts w:hint="eastAsia" w:ascii="方正仿宋_GBK" w:hAnsi="方正仿宋_GBK" w:cs="方正仿宋_GBK"/>
          <w:color w:val="000000"/>
          <w:kern w:val="0"/>
          <w:sz w:val="32"/>
          <w:szCs w:val="32"/>
          <w:shd w:val="clear" w:color="auto" w:fill="FFFFFF"/>
        </w:rPr>
        <w:t>其专家资格，造成他人损害或单位损失的，应承担相应的法律责任。</w:t>
      </w:r>
    </w:p>
    <w:p w14:paraId="2F3BD710">
      <w:pPr>
        <w:keepNext w:val="0"/>
        <w:keepLines w:val="0"/>
        <w:pageBreakBefore w:val="0"/>
        <w:widowControl/>
        <w:kinsoku/>
        <w:wordWrap/>
        <w:overflowPunct/>
        <w:topLinePunct w:val="0"/>
        <w:bidi w:val="0"/>
        <w:spacing w:line="594" w:lineRule="exact"/>
        <w:ind w:firstLine="640" w:firstLineChars="200"/>
        <w:jc w:val="left"/>
        <w:textAlignment w:val="auto"/>
        <w:rPr>
          <w:rFonts w:hint="eastAsia" w:ascii="方正仿宋_GBK" w:hAnsi="方正仿宋_GBK" w:cs="方正仿宋_GBK"/>
          <w:color w:val="000000"/>
          <w:kern w:val="0"/>
          <w:sz w:val="32"/>
          <w:szCs w:val="32"/>
          <w:shd w:val="clear" w:color="auto" w:fill="FFFFFF"/>
        </w:rPr>
      </w:pPr>
      <w:r>
        <w:rPr>
          <w:rFonts w:hint="eastAsia" w:ascii="方正仿宋_GBK" w:hAnsi="方正仿宋_GBK" w:cs="方正仿宋_GBK"/>
          <w:color w:val="000000"/>
          <w:kern w:val="0"/>
          <w:sz w:val="32"/>
          <w:szCs w:val="32"/>
          <w:shd w:val="clear" w:color="auto" w:fill="FFFFFF"/>
        </w:rPr>
        <w:t>（一）工作不负责任，法规标准引用错误，违背客观事实，作出严重错误结论的；</w:t>
      </w:r>
    </w:p>
    <w:p w14:paraId="6EB553A5">
      <w:pPr>
        <w:keepNext w:val="0"/>
        <w:keepLines w:val="0"/>
        <w:pageBreakBefore w:val="0"/>
        <w:widowControl/>
        <w:kinsoku/>
        <w:wordWrap/>
        <w:overflowPunct/>
        <w:topLinePunct w:val="0"/>
        <w:bidi w:val="0"/>
        <w:spacing w:line="594" w:lineRule="exact"/>
        <w:ind w:firstLine="640" w:firstLineChars="200"/>
        <w:jc w:val="left"/>
        <w:textAlignment w:val="auto"/>
        <w:rPr>
          <w:rFonts w:hint="eastAsia" w:ascii="方正仿宋_GBK" w:hAnsi="方正仿宋_GBK" w:cs="方正仿宋_GBK"/>
          <w:color w:val="000000"/>
          <w:kern w:val="0"/>
          <w:sz w:val="32"/>
          <w:szCs w:val="32"/>
        </w:rPr>
      </w:pPr>
      <w:r>
        <w:rPr>
          <w:rFonts w:hint="eastAsia" w:ascii="方正仿宋_GBK" w:hAnsi="方正仿宋_GBK" w:cs="方正仿宋_GBK"/>
          <w:color w:val="000000"/>
          <w:kern w:val="0"/>
          <w:sz w:val="32"/>
          <w:szCs w:val="32"/>
          <w:shd w:val="clear" w:color="auto" w:fill="FFFFFF"/>
        </w:rPr>
        <w:t>（二）违反专家工作守则，擅自以专家名义强制推销指定产品、指定服务等不正当活动的；</w:t>
      </w:r>
    </w:p>
    <w:p w14:paraId="562FD10E">
      <w:pPr>
        <w:keepNext w:val="0"/>
        <w:keepLines w:val="0"/>
        <w:pageBreakBefore w:val="0"/>
        <w:widowControl/>
        <w:kinsoku/>
        <w:wordWrap/>
        <w:overflowPunct/>
        <w:topLinePunct w:val="0"/>
        <w:bidi w:val="0"/>
        <w:spacing w:line="594" w:lineRule="exact"/>
        <w:ind w:firstLine="640" w:firstLineChars="200"/>
        <w:jc w:val="left"/>
        <w:textAlignment w:val="auto"/>
        <w:rPr>
          <w:rFonts w:hint="eastAsia" w:ascii="方正仿宋_GBK" w:hAnsi="方正仿宋_GBK" w:cs="方正仿宋_GBK"/>
          <w:color w:val="000000"/>
          <w:kern w:val="0"/>
          <w:sz w:val="32"/>
          <w:szCs w:val="32"/>
          <w:shd w:val="clear" w:color="auto" w:fill="FFFFFF"/>
        </w:rPr>
      </w:pPr>
      <w:r>
        <w:rPr>
          <w:rFonts w:hint="eastAsia" w:ascii="方正仿宋_GBK" w:hAnsi="方正仿宋_GBK" w:cs="方正仿宋_GBK"/>
          <w:color w:val="000000"/>
          <w:kern w:val="0"/>
          <w:sz w:val="32"/>
          <w:szCs w:val="32"/>
          <w:shd w:val="clear" w:color="auto" w:fill="FFFFFF"/>
        </w:rPr>
        <w:t>（三）违反职业道德和行业规范，在执行任务过程中降低标准，弄虚作假、以权谋私或与任务对象勾结串通，出具显失公正或虚假意见结论的；</w:t>
      </w:r>
    </w:p>
    <w:p w14:paraId="5ECA2FEC">
      <w:pPr>
        <w:keepNext w:val="0"/>
        <w:keepLines w:val="0"/>
        <w:pageBreakBefore w:val="0"/>
        <w:widowControl/>
        <w:kinsoku/>
        <w:wordWrap/>
        <w:overflowPunct/>
        <w:topLinePunct w:val="0"/>
        <w:bidi w:val="0"/>
        <w:spacing w:line="594" w:lineRule="exact"/>
        <w:ind w:firstLine="640" w:firstLineChars="200"/>
        <w:jc w:val="left"/>
        <w:textAlignment w:val="auto"/>
        <w:rPr>
          <w:rFonts w:hint="eastAsia" w:ascii="方正仿宋_GBK" w:hAnsi="方正仿宋_GBK" w:cs="方正仿宋_GBK"/>
          <w:color w:val="000000"/>
          <w:kern w:val="0"/>
          <w:sz w:val="32"/>
          <w:szCs w:val="32"/>
          <w:shd w:val="clear" w:color="auto" w:fill="FFFFFF"/>
        </w:rPr>
      </w:pPr>
      <w:r>
        <w:rPr>
          <w:rFonts w:hint="eastAsia" w:ascii="方正仿宋_GBK" w:hAnsi="方正仿宋_GBK" w:cs="方正仿宋_GBK"/>
          <w:color w:val="000000"/>
          <w:kern w:val="0"/>
          <w:sz w:val="32"/>
          <w:szCs w:val="32"/>
          <w:shd w:val="clear" w:color="auto" w:fill="FFFFFF"/>
        </w:rPr>
        <w:t>（四）因违反相关法律法规，受到司法和行政处理，以及被列入失信人员名单的；</w:t>
      </w:r>
    </w:p>
    <w:p w14:paraId="14E9BE8F">
      <w:pPr>
        <w:keepNext w:val="0"/>
        <w:keepLines w:val="0"/>
        <w:pageBreakBefore w:val="0"/>
        <w:widowControl/>
        <w:kinsoku/>
        <w:wordWrap/>
        <w:overflowPunct/>
        <w:topLinePunct w:val="0"/>
        <w:bidi w:val="0"/>
        <w:spacing w:line="594" w:lineRule="exact"/>
        <w:ind w:firstLine="640" w:firstLineChars="200"/>
        <w:jc w:val="left"/>
        <w:textAlignment w:val="auto"/>
        <w:rPr>
          <w:rFonts w:hint="eastAsia" w:ascii="方正仿宋_GBK" w:hAnsi="方正仿宋_GBK" w:cs="方正仿宋_GBK"/>
          <w:color w:val="000000"/>
          <w:kern w:val="0"/>
          <w:sz w:val="32"/>
          <w:szCs w:val="32"/>
          <w:shd w:val="clear" w:color="auto" w:fill="FFFFFF"/>
        </w:rPr>
      </w:pPr>
      <w:r>
        <w:rPr>
          <w:rFonts w:hint="eastAsia" w:ascii="方正仿宋_GBK" w:hAnsi="方正仿宋_GBK" w:cs="方正仿宋_GBK"/>
          <w:color w:val="000000"/>
          <w:kern w:val="0"/>
          <w:sz w:val="32"/>
          <w:szCs w:val="32"/>
          <w:shd w:val="clear" w:color="auto" w:fill="FFFFFF"/>
        </w:rPr>
        <w:t>（五）其他违反国家法律法规的行为。</w:t>
      </w:r>
    </w:p>
    <w:p w14:paraId="2FFC2438">
      <w:pPr>
        <w:keepNext w:val="0"/>
        <w:keepLines w:val="0"/>
        <w:pageBreakBefore w:val="0"/>
        <w:kinsoku/>
        <w:wordWrap/>
        <w:overflowPunct/>
        <w:topLinePunct w:val="0"/>
        <w:bidi w:val="0"/>
        <w:spacing w:line="594" w:lineRule="exact"/>
        <w:jc w:val="center"/>
        <w:textAlignment w:val="auto"/>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rPr>
        <w:t>第五章  附则</w:t>
      </w:r>
    </w:p>
    <w:p w14:paraId="6D28A998">
      <w:pPr>
        <w:keepNext w:val="0"/>
        <w:keepLines w:val="0"/>
        <w:pageBreakBefore w:val="0"/>
        <w:kinsoku/>
        <w:wordWrap/>
        <w:overflowPunct/>
        <w:topLinePunct w:val="0"/>
        <w:bidi w:val="0"/>
        <w:spacing w:line="594" w:lineRule="exact"/>
        <w:ind w:firstLine="640" w:firstLineChars="200"/>
        <w:textAlignment w:val="auto"/>
        <w:rPr>
          <w:rFonts w:ascii="方正仿宋_GBK"/>
          <w:color w:val="000000"/>
          <w:sz w:val="32"/>
          <w:szCs w:val="32"/>
        </w:rPr>
      </w:pPr>
      <w:r>
        <w:rPr>
          <w:rFonts w:hint="eastAsia" w:ascii="方正楷体_GBK" w:eastAsia="方正楷体_GBK"/>
          <w:color w:val="000000"/>
          <w:sz w:val="32"/>
          <w:szCs w:val="32"/>
        </w:rPr>
        <w:t xml:space="preserve">第十九条  </w:t>
      </w:r>
      <w:r>
        <w:rPr>
          <w:rFonts w:hint="eastAsia" w:ascii="方正仿宋_GBK"/>
          <w:color w:val="000000"/>
          <w:sz w:val="32"/>
          <w:szCs w:val="32"/>
        </w:rPr>
        <w:t>区应急管理专家的工作经费由</w:t>
      </w:r>
      <w:r>
        <w:rPr>
          <w:rFonts w:ascii="方正仿宋_GBK"/>
          <w:color w:val="000000"/>
          <w:sz w:val="32"/>
          <w:szCs w:val="32"/>
        </w:rPr>
        <w:t>区</w:t>
      </w:r>
      <w:r>
        <w:rPr>
          <w:rFonts w:hint="eastAsia" w:ascii="方正仿宋_GBK"/>
          <w:color w:val="000000"/>
          <w:sz w:val="32"/>
          <w:szCs w:val="32"/>
        </w:rPr>
        <w:t>财</w:t>
      </w:r>
      <w:r>
        <w:rPr>
          <w:rFonts w:ascii="方正仿宋_GBK"/>
          <w:color w:val="000000"/>
          <w:sz w:val="32"/>
          <w:szCs w:val="32"/>
        </w:rPr>
        <w:t>政</w:t>
      </w:r>
      <w:r>
        <w:rPr>
          <w:rFonts w:hint="eastAsia" w:ascii="方正仿宋_GBK"/>
          <w:color w:val="000000"/>
          <w:sz w:val="32"/>
          <w:szCs w:val="32"/>
        </w:rPr>
        <w:t>统筹列支，主要用于项目评审、事故及灾害调查、日常检查督查等工作。专家执行指派任务或参加有关会议所需费用由聘请单位按有关规定标准报销。</w:t>
      </w:r>
    </w:p>
    <w:p w14:paraId="7FE34F77">
      <w:pPr>
        <w:keepNext w:val="0"/>
        <w:keepLines w:val="0"/>
        <w:pageBreakBefore w:val="0"/>
        <w:kinsoku/>
        <w:wordWrap/>
        <w:overflowPunct/>
        <w:topLinePunct w:val="0"/>
        <w:bidi w:val="0"/>
        <w:spacing w:line="594" w:lineRule="exact"/>
        <w:ind w:firstLine="640" w:firstLineChars="200"/>
        <w:textAlignment w:val="auto"/>
        <w:rPr>
          <w:rFonts w:hint="eastAsia" w:ascii="方正仿宋_GBK"/>
          <w:color w:val="000000"/>
          <w:sz w:val="32"/>
          <w:szCs w:val="32"/>
        </w:rPr>
        <w:sectPr>
          <w:footerReference r:id="rId3" w:type="default"/>
          <w:pgSz w:w="11906" w:h="16838"/>
          <w:pgMar w:top="2098" w:right="1474" w:bottom="1984" w:left="1587" w:header="851" w:footer="1474" w:gutter="0"/>
          <w:pgNumType w:fmt="decimal"/>
          <w:cols w:space="425" w:num="1"/>
          <w:docGrid w:type="lines" w:linePitch="312" w:charSpace="0"/>
        </w:sectPr>
      </w:pPr>
      <w:r>
        <w:rPr>
          <w:rFonts w:hint="eastAsia" w:ascii="方正楷体_GBK" w:eastAsia="方正楷体_GBK"/>
          <w:color w:val="000000"/>
          <w:sz w:val="32"/>
          <w:szCs w:val="32"/>
        </w:rPr>
        <w:t>第二十条</w:t>
      </w:r>
      <w:r>
        <w:rPr>
          <w:rFonts w:hint="eastAsia" w:ascii="方正仿宋_GBK"/>
          <w:color w:val="000000"/>
          <w:sz w:val="32"/>
          <w:szCs w:val="32"/>
        </w:rPr>
        <w:t xml:space="preserve">  本办法由九龙</w:t>
      </w:r>
      <w:r>
        <w:rPr>
          <w:rFonts w:ascii="方正仿宋_GBK"/>
          <w:color w:val="000000"/>
          <w:sz w:val="32"/>
          <w:szCs w:val="32"/>
        </w:rPr>
        <w:t>坡区</w:t>
      </w:r>
      <w:r>
        <w:rPr>
          <w:rFonts w:hint="eastAsia" w:ascii="方正仿宋_GBK"/>
          <w:color w:val="000000"/>
          <w:sz w:val="32"/>
          <w:szCs w:val="32"/>
        </w:rPr>
        <w:t>应急局负责解释。</w:t>
      </w:r>
    </w:p>
    <w:tbl>
      <w:tblPr>
        <w:tblStyle w:val="6"/>
        <w:tblpPr w:leftFromText="180" w:rightFromText="180" w:vertAnchor="text" w:horzAnchor="page" w:tblpX="1581" w:tblpY="1186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4"/>
      </w:tblGrid>
      <w:tr w14:paraId="2EC5C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8844" w:type="dxa"/>
            <w:tcBorders>
              <w:top w:val="single" w:color="auto" w:sz="4" w:space="0"/>
              <w:left w:val="nil"/>
              <w:bottom w:val="single" w:color="auto" w:sz="4" w:space="0"/>
              <w:right w:val="nil"/>
            </w:tcBorders>
            <w:noWrap w:val="0"/>
            <w:vAlign w:val="top"/>
          </w:tcPr>
          <w:p w14:paraId="6D879FF3">
            <w:pPr>
              <w:widowControl/>
              <w:spacing w:line="600" w:lineRule="exact"/>
              <w:jc w:val="left"/>
              <w:rPr>
                <w:rFonts w:hint="default" w:ascii="Times New Roman" w:hAnsi="Times New Roman" w:eastAsia="方正仿宋_GBK" w:cs="Times New Roman"/>
                <w:spacing w:val="-20"/>
                <w:kern w:val="0"/>
              </w:rPr>
            </w:pPr>
            <w:r>
              <w:rPr>
                <w:rFonts w:hint="default" w:ascii="Times New Roman" w:hAnsi="Times New Roman" w:eastAsia="方正仿宋_GBK" w:cs="Times New Roman"/>
                <w:spacing w:val="-20"/>
                <w:kern w:val="0"/>
                <w:sz w:val="28"/>
                <w:szCs w:val="28"/>
              </w:rPr>
              <w:t xml:space="preserve">重庆市九龙坡区应急管理局办公室              </w:t>
            </w:r>
            <w:r>
              <w:rPr>
                <w:rFonts w:hint="eastAsia" w:ascii="Times New Roman" w:hAnsi="Times New Roman" w:eastAsia="方正仿宋_GBK" w:cs="Times New Roman"/>
                <w:spacing w:val="-20"/>
                <w:kern w:val="0"/>
                <w:sz w:val="28"/>
                <w:szCs w:val="28"/>
                <w:lang w:val="en-US" w:eastAsia="zh-CN"/>
              </w:rPr>
              <w:t xml:space="preserve">  </w:t>
            </w:r>
            <w:r>
              <w:rPr>
                <w:rFonts w:hint="default" w:ascii="Times New Roman" w:hAnsi="Times New Roman" w:eastAsia="方正仿宋_GBK" w:cs="Times New Roman"/>
                <w:spacing w:val="-20"/>
                <w:kern w:val="0"/>
                <w:sz w:val="28"/>
                <w:szCs w:val="28"/>
              </w:rPr>
              <w:t xml:space="preserve">  </w:t>
            </w:r>
            <w:r>
              <w:rPr>
                <w:rFonts w:hint="default" w:ascii="Times New Roman" w:hAnsi="Times New Roman" w:eastAsia="方正仿宋_GBK" w:cs="Times New Roman"/>
                <w:spacing w:val="-20"/>
                <w:kern w:val="0"/>
                <w:sz w:val="28"/>
                <w:szCs w:val="28"/>
                <w:lang w:val="en-US" w:eastAsia="zh-CN"/>
              </w:rPr>
              <w:t xml:space="preserve"> </w:t>
            </w:r>
            <w:r>
              <w:rPr>
                <w:rFonts w:hint="default" w:ascii="Times New Roman" w:hAnsi="Times New Roman" w:eastAsia="方正仿宋_GBK" w:cs="Times New Roman"/>
                <w:spacing w:val="-20"/>
                <w:kern w:val="0"/>
                <w:sz w:val="28"/>
                <w:szCs w:val="28"/>
              </w:rPr>
              <w:t xml:space="preserve">      </w:t>
            </w:r>
            <w:r>
              <w:rPr>
                <w:rFonts w:hint="default" w:ascii="Times New Roman" w:hAnsi="Times New Roman" w:eastAsia="方正仿宋_GBK" w:cs="Times New Roman"/>
                <w:spacing w:val="-20"/>
                <w:kern w:val="0"/>
                <w:sz w:val="28"/>
                <w:szCs w:val="28"/>
                <w:lang w:val="en-US" w:eastAsia="zh-CN"/>
              </w:rPr>
              <w:t xml:space="preserve"> 2023</w:t>
            </w:r>
            <w:r>
              <w:rPr>
                <w:rFonts w:hint="default" w:ascii="Times New Roman" w:hAnsi="Times New Roman" w:eastAsia="方正仿宋_GBK" w:cs="Times New Roman"/>
                <w:spacing w:val="-20"/>
                <w:kern w:val="0"/>
                <w:sz w:val="28"/>
                <w:szCs w:val="28"/>
              </w:rPr>
              <w:t>年</w:t>
            </w:r>
            <w:r>
              <w:rPr>
                <w:rFonts w:hint="eastAsia" w:ascii="Times New Roman" w:hAnsi="Times New Roman" w:cs="Times New Roman"/>
                <w:spacing w:val="-20"/>
                <w:kern w:val="0"/>
                <w:sz w:val="28"/>
                <w:szCs w:val="28"/>
                <w:lang w:val="en-US" w:eastAsia="zh-CN"/>
              </w:rPr>
              <w:t>5</w:t>
            </w:r>
            <w:r>
              <w:rPr>
                <w:rFonts w:hint="default" w:ascii="Times New Roman" w:hAnsi="Times New Roman" w:eastAsia="方正仿宋_GBK" w:cs="Times New Roman"/>
                <w:spacing w:val="-20"/>
                <w:kern w:val="0"/>
                <w:sz w:val="28"/>
                <w:szCs w:val="28"/>
              </w:rPr>
              <w:t>月</w:t>
            </w:r>
            <w:r>
              <w:rPr>
                <w:rFonts w:hint="eastAsia" w:ascii="Times New Roman" w:hAnsi="Times New Roman" w:cs="Times New Roman"/>
                <w:spacing w:val="-20"/>
                <w:kern w:val="0"/>
                <w:sz w:val="28"/>
                <w:szCs w:val="28"/>
                <w:lang w:val="en-US" w:eastAsia="zh-CN"/>
              </w:rPr>
              <w:t>10</w:t>
            </w:r>
            <w:r>
              <w:rPr>
                <w:rFonts w:hint="default" w:ascii="Times New Roman" w:hAnsi="Times New Roman" w:eastAsia="方正仿宋_GBK" w:cs="Times New Roman"/>
                <w:spacing w:val="-20"/>
                <w:kern w:val="0"/>
                <w:sz w:val="28"/>
                <w:szCs w:val="28"/>
              </w:rPr>
              <w:t>日印发</w:t>
            </w:r>
          </w:p>
        </w:tc>
      </w:tr>
    </w:tbl>
    <w:p w14:paraId="70FA11C9">
      <w:pPr>
        <w:rPr>
          <w:rFonts w:hint="eastAsia"/>
        </w:rPr>
      </w:pPr>
    </w:p>
    <w:sectPr>
      <w:pgSz w:w="11906" w:h="16838"/>
      <w:pgMar w:top="2098" w:right="1474" w:bottom="1984" w:left="1587" w:header="851" w:footer="1474"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1" w:fontKey="{42A24F2F-6515-48A4-B7F0-FA6CA0DA2B34}"/>
  </w:font>
  <w:font w:name="方正仿宋_GBK">
    <w:panose1 w:val="03000509000000000000"/>
    <w:charset w:val="86"/>
    <w:family w:val="script"/>
    <w:pitch w:val="default"/>
    <w:sig w:usb0="00000001" w:usb1="080E0000" w:usb2="00000000" w:usb3="00000000" w:csb0="00040000" w:csb1="00000000"/>
    <w:embedRegular r:id="rId2" w:fontKey="{9F357699-6C0B-4734-98E7-CA43D1FAAE35}"/>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embedRegular r:id="rId3" w:fontKey="{727A8D40-7E08-4CBF-B3A3-1845F70FBFC8}"/>
  </w:font>
  <w:font w:name="等线 Light">
    <w:panose1 w:val="02010600030101010101"/>
    <w:charset w:val="86"/>
    <w:family w:val="auto"/>
    <w:pitch w:val="default"/>
    <w:sig w:usb0="A00002BF" w:usb1="38CF7CFA" w:usb2="00000016" w:usb3="00000000" w:csb0="0004000F" w:csb1="00000000"/>
  </w:font>
  <w:font w:name="方正小标宋_GBK">
    <w:panose1 w:val="02000000000000000000"/>
    <w:charset w:val="86"/>
    <w:family w:val="script"/>
    <w:pitch w:val="default"/>
    <w:sig w:usb0="A00002BF" w:usb1="38CF7CFA" w:usb2="00082016" w:usb3="00000000" w:csb0="00040001" w:csb1="00000000"/>
    <w:embedRegular r:id="rId4" w:fontKey="{D6480294-9E8F-42FD-9B95-A0465E55F6E6}"/>
  </w:font>
  <w:font w:name="方正黑体_GBK">
    <w:altName w:val="微软雅黑"/>
    <w:panose1 w:val="03000509000000000000"/>
    <w:charset w:val="86"/>
    <w:family w:val="script"/>
    <w:pitch w:val="default"/>
    <w:sig w:usb0="00000000" w:usb1="00000000" w:usb2="00000000" w:usb3="00000000" w:csb0="00040000" w:csb1="00000000"/>
    <w:embedRegular r:id="rId5" w:fontKey="{C1ED6A16-86CE-4D46-A97F-29BD93CBB98A}"/>
  </w:font>
  <w:font w:name="方正楷体_GBK">
    <w:panose1 w:val="02000000000000000000"/>
    <w:charset w:val="86"/>
    <w:family w:val="script"/>
    <w:pitch w:val="default"/>
    <w:sig w:usb0="800002BF" w:usb1="38CF7CFA" w:usb2="00000016" w:usb3="00000000" w:csb0="00040000" w:csb1="00000000"/>
    <w:embedRegular r:id="rId6" w:fontKey="{E7F563F9-FF8F-4669-8744-9B12EA7BF38D}"/>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BA300D">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DBF724">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DDBF724">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c4ZjAxN2FjM2JlNWUzYmFkMDgyNzIxOGViMjg0ZjkifQ=="/>
  </w:docVars>
  <w:rsids>
    <w:rsidRoot w:val="00BC3D8F"/>
    <w:rsid w:val="00AA29DF"/>
    <w:rsid w:val="00BC3D8F"/>
    <w:rsid w:val="17D3698C"/>
    <w:rsid w:val="36E96330"/>
    <w:rsid w:val="44E33801"/>
    <w:rsid w:val="68497AAF"/>
    <w:rsid w:val="69CB24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styleId="3">
    <w:name w:val="footer"/>
    <w:basedOn w:val="1"/>
    <w:semiHidden/>
    <w:unhideWhenUsed/>
    <w:qFormat/>
    <w:uiPriority w:val="99"/>
    <w:pPr>
      <w:tabs>
        <w:tab w:val="center" w:pos="4153"/>
        <w:tab w:val="right" w:pos="8306"/>
      </w:tabs>
      <w:snapToGrid w:val="0"/>
      <w:jc w:val="left"/>
    </w:pPr>
    <w:rPr>
      <w:sz w:val="18"/>
    </w:rPr>
  </w:style>
  <w:style w:type="paragraph" w:styleId="4">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Message Header"/>
    <w:basedOn w:val="1"/>
    <w:link w:val="8"/>
    <w:semiHidden/>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Theme="majorHAnsi" w:hAnsiTheme="majorHAnsi" w:eastAsiaTheme="majorEastAsia" w:cstheme="majorBidi"/>
      <w:sz w:val="24"/>
    </w:rPr>
  </w:style>
  <w:style w:type="character" w:customStyle="1" w:styleId="8">
    <w:name w:val="信息标题 字符"/>
    <w:basedOn w:val="7"/>
    <w:link w:val="5"/>
    <w:semiHidden/>
    <w:qFormat/>
    <w:uiPriority w:val="99"/>
    <w:rPr>
      <w:rFonts w:asciiTheme="majorHAnsi" w:hAnsiTheme="majorHAnsi" w:eastAsiaTheme="majorEastAsia" w:cstheme="majorBidi"/>
      <w:sz w:val="24"/>
      <w:szCs w:val="24"/>
      <w:shd w:val="pct20" w:color="auto" w:fill="auto"/>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NSF</Company>
  <Pages>10</Pages>
  <Words>3087</Words>
  <Characters>3117</Characters>
  <Lines>22</Lines>
  <Paragraphs>6</Paragraphs>
  <TotalTime>3</TotalTime>
  <ScaleCrop>false</ScaleCrop>
  <LinksUpToDate>false</LinksUpToDate>
  <CharactersWithSpaces>3195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2023-05-10T07:01:00Z</dcterms:created>
  <dc:creator>NSF</dc:creator>
  <cp:lastModifiedBy>silence</cp:lastModifiedBy>
  <dcterms:modified xsi:type="dcterms:W3CDTF">2024-12-04T04:18:54Z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BFC4C7301BC04301AEFDD7358132DF8D_13</vt:lpwstr>
  </property>
</Properties>
</file>