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81449" w:rsidRDefault="00F81449">
      <w:pPr>
        <w:jc w:val="center"/>
        <w:rPr>
          <w:rFonts w:ascii="方正仿宋_GBK" w:eastAsia="方正仿宋_GBK" w:hAnsi="方正仿宋_GBK" w:cs="方正仿宋_GBK"/>
          <w:bCs/>
          <w:w w:val="95"/>
          <w:sz w:val="18"/>
          <w:szCs w:val="18"/>
          <w:lang w:val="en-GB"/>
        </w:rPr>
      </w:pPr>
    </w:p>
    <w:p w:rsidR="00F81449" w:rsidRDefault="00F81449">
      <w:pPr>
        <w:pStyle w:val="1"/>
      </w:pPr>
    </w:p>
    <w:p w:rsidR="00F81449" w:rsidRDefault="00C9282D">
      <w:pPr>
        <w:jc w:val="center"/>
        <w:rPr>
          <w:rFonts w:ascii="方正小标宋_GBK" w:eastAsia="方正小标宋_GBK" w:hAnsi="方正小标宋_GBK" w:cs="方正小标宋_GBK"/>
          <w:bCs/>
          <w:color w:val="000000" w:themeColor="text1"/>
          <w:sz w:val="44"/>
          <w:szCs w:val="44"/>
        </w:rPr>
      </w:pPr>
      <w:r>
        <w:rPr>
          <w:rFonts w:ascii="方正小标宋_GBK" w:eastAsia="方正小标宋_GBK" w:hAnsi="方正小标宋_GBK" w:cs="方正小标宋_GBK" w:hint="eastAsia"/>
          <w:bCs/>
          <w:w w:val="95"/>
          <w:sz w:val="44"/>
          <w:szCs w:val="44"/>
        </w:rPr>
        <w:t>重庆市九龙坡区</w:t>
      </w:r>
      <w:r>
        <w:rPr>
          <w:rFonts w:ascii="方正小标宋_GBK" w:eastAsia="方正小标宋_GBK" w:hAnsi="方正小标宋_GBK" w:cs="方正小标宋_GBK" w:hint="eastAsia"/>
          <w:bCs/>
          <w:sz w:val="44"/>
          <w:szCs w:val="44"/>
        </w:rPr>
        <w:t>地震</w:t>
      </w:r>
      <w:r>
        <w:rPr>
          <w:rFonts w:ascii="方正小标宋_GBK" w:eastAsia="方正小标宋_GBK" w:hAnsi="方正小标宋_GBK" w:cs="方正小标宋_GBK" w:hint="eastAsia"/>
          <w:bCs/>
          <w:color w:val="000000" w:themeColor="text1"/>
          <w:sz w:val="44"/>
          <w:szCs w:val="44"/>
        </w:rPr>
        <w:t>应急预案</w:t>
      </w:r>
    </w:p>
    <w:p w:rsidR="00F81449" w:rsidRDefault="00C9282D">
      <w:pPr>
        <w:pStyle w:val="a4"/>
        <w:jc w:val="center"/>
        <w:rPr>
          <w:rFonts w:ascii="方正仿宋_GBK" w:eastAsia="方正仿宋_GBK" w:hAnsi="方正仿宋_GBK" w:cs="方正仿宋_GBK"/>
          <w:sz w:val="32"/>
          <w:szCs w:val="32"/>
        </w:rPr>
      </w:pPr>
      <w:r>
        <w:rPr>
          <w:rFonts w:ascii="方正仿宋_GBK" w:eastAsia="方正仿宋_GBK" w:hAnsi="方正仿宋_GBK" w:cs="方正仿宋_GBK" w:hint="eastAsia"/>
          <w:bCs/>
          <w:color w:val="000000" w:themeColor="text1"/>
          <w:sz w:val="32"/>
          <w:szCs w:val="32"/>
        </w:rPr>
        <w:t>（</w:t>
      </w:r>
      <w:r w:rsidR="006A66C7">
        <w:rPr>
          <w:rFonts w:ascii="方正仿宋_GBK" w:eastAsia="方正仿宋_GBK" w:hAnsi="方正仿宋_GBK" w:cs="方正仿宋_GBK" w:hint="eastAsia"/>
          <w:bCs/>
          <w:color w:val="000000" w:themeColor="text1"/>
          <w:sz w:val="32"/>
          <w:szCs w:val="32"/>
        </w:rPr>
        <w:t>暂行版</w:t>
      </w:r>
      <w:r>
        <w:rPr>
          <w:rFonts w:ascii="方正仿宋_GBK" w:eastAsia="方正仿宋_GBK" w:hAnsi="方正仿宋_GBK" w:cs="方正仿宋_GBK" w:hint="eastAsia"/>
          <w:bCs/>
          <w:color w:val="000000" w:themeColor="text1"/>
          <w:sz w:val="32"/>
          <w:szCs w:val="32"/>
        </w:rPr>
        <w:t>）</w:t>
      </w:r>
    </w:p>
    <w:p w:rsidR="00F81449" w:rsidRDefault="00F81449"/>
    <w:p w:rsidR="00F81449" w:rsidRDefault="00F81449"/>
    <w:p w:rsidR="00F81449" w:rsidRDefault="00F81449">
      <w:pPr>
        <w:spacing w:line="360" w:lineRule="auto"/>
        <w:ind w:firstLineChars="650" w:firstLine="2088"/>
        <w:jc w:val="left"/>
        <w:rPr>
          <w:rFonts w:ascii="宋体" w:hAnsi="宋体"/>
          <w:b/>
          <w:sz w:val="32"/>
          <w:szCs w:val="32"/>
        </w:rPr>
      </w:pPr>
    </w:p>
    <w:p w:rsidR="00F81449" w:rsidRDefault="00F81449">
      <w:pPr>
        <w:spacing w:line="360" w:lineRule="auto"/>
        <w:ind w:firstLineChars="650" w:firstLine="2088"/>
        <w:jc w:val="left"/>
        <w:rPr>
          <w:rFonts w:ascii="宋体" w:hAnsi="宋体"/>
          <w:b/>
          <w:sz w:val="32"/>
          <w:szCs w:val="32"/>
        </w:rPr>
      </w:pPr>
    </w:p>
    <w:p w:rsidR="00F81449" w:rsidRDefault="00F81449">
      <w:pPr>
        <w:spacing w:line="360" w:lineRule="auto"/>
        <w:ind w:firstLineChars="650" w:firstLine="2088"/>
        <w:jc w:val="left"/>
        <w:rPr>
          <w:rFonts w:ascii="宋体" w:hAnsi="宋体"/>
          <w:b/>
          <w:sz w:val="32"/>
          <w:szCs w:val="32"/>
        </w:rPr>
      </w:pPr>
    </w:p>
    <w:p w:rsidR="00F81449" w:rsidRDefault="00F81449">
      <w:pPr>
        <w:spacing w:line="360" w:lineRule="auto"/>
        <w:ind w:firstLineChars="650" w:firstLine="2080"/>
        <w:rPr>
          <w:rFonts w:ascii="方正仿宋_GBK" w:eastAsia="方正仿宋_GBK" w:hAnsi="方正仿宋_GBK" w:cs="方正仿宋_GBK"/>
          <w:bCs/>
          <w:color w:val="000000" w:themeColor="text1"/>
          <w:sz w:val="32"/>
          <w:szCs w:val="32"/>
        </w:rPr>
      </w:pPr>
    </w:p>
    <w:p w:rsidR="00F81449" w:rsidRDefault="00F81449">
      <w:pPr>
        <w:rPr>
          <w:rFonts w:ascii="方正仿宋_GBK" w:eastAsia="方正仿宋_GBK" w:hAnsi="方正仿宋_GBK" w:cs="方正仿宋_GBK"/>
          <w:sz w:val="32"/>
          <w:szCs w:val="32"/>
        </w:rPr>
      </w:pPr>
    </w:p>
    <w:p w:rsidR="00F81449" w:rsidRDefault="00F81449">
      <w:pPr>
        <w:rPr>
          <w:rFonts w:ascii="方正仿宋_GBK" w:eastAsia="方正仿宋_GBK" w:hAnsi="方正仿宋_GBK" w:cs="方正仿宋_GBK"/>
          <w:sz w:val="32"/>
          <w:szCs w:val="32"/>
        </w:rPr>
      </w:pPr>
    </w:p>
    <w:p w:rsidR="00F81449" w:rsidRDefault="00F81449"/>
    <w:p w:rsidR="00F81449" w:rsidRDefault="00F81449"/>
    <w:p w:rsidR="00F81449" w:rsidRDefault="00F81449"/>
    <w:p w:rsidR="00F81449" w:rsidRDefault="00F81449"/>
    <w:p w:rsidR="00F81449" w:rsidRDefault="00F81449">
      <w:pPr>
        <w:jc w:val="center"/>
        <w:rPr>
          <w:rFonts w:ascii="方正仿宋_GBK" w:eastAsia="方正仿宋_GBK" w:hAnsi="方正仿宋_GBK" w:cs="方正仿宋_GBK"/>
          <w:color w:val="000000" w:themeColor="text1"/>
          <w:sz w:val="32"/>
          <w:szCs w:val="32"/>
        </w:rPr>
      </w:pPr>
    </w:p>
    <w:p w:rsidR="00F81449" w:rsidRDefault="00F81449">
      <w:pPr>
        <w:jc w:val="center"/>
        <w:rPr>
          <w:rFonts w:ascii="方正仿宋_GBK" w:eastAsia="方正仿宋_GBK" w:hAnsi="方正仿宋_GBK" w:cs="方正仿宋_GBK"/>
          <w:color w:val="000000" w:themeColor="text1"/>
          <w:sz w:val="32"/>
          <w:szCs w:val="32"/>
        </w:rPr>
      </w:pPr>
    </w:p>
    <w:p w:rsidR="00F81449" w:rsidRDefault="00F81449">
      <w:pPr>
        <w:jc w:val="center"/>
        <w:rPr>
          <w:rFonts w:ascii="方正仿宋_GBK" w:eastAsia="方正仿宋_GBK" w:hAnsi="方正仿宋_GBK" w:cs="方正仿宋_GBK"/>
          <w:color w:val="000000" w:themeColor="text1"/>
          <w:sz w:val="32"/>
          <w:szCs w:val="32"/>
        </w:rPr>
      </w:pPr>
    </w:p>
    <w:p w:rsidR="00F81449" w:rsidRDefault="00F81449">
      <w:pPr>
        <w:jc w:val="center"/>
        <w:rPr>
          <w:rFonts w:ascii="方正仿宋_GBK" w:eastAsia="方正仿宋_GBK" w:hAnsi="方正仿宋_GBK" w:cs="方正仿宋_GBK"/>
          <w:color w:val="000000" w:themeColor="text1"/>
          <w:sz w:val="32"/>
          <w:szCs w:val="32"/>
        </w:rPr>
      </w:pPr>
    </w:p>
    <w:p w:rsidR="00F81449" w:rsidRDefault="00F81449">
      <w:pPr>
        <w:jc w:val="center"/>
        <w:rPr>
          <w:rFonts w:ascii="方正仿宋_GBK" w:eastAsia="方正仿宋_GBK" w:hAnsi="方正仿宋_GBK" w:cs="方正仿宋_GBK"/>
          <w:color w:val="000000" w:themeColor="text1"/>
          <w:sz w:val="32"/>
          <w:szCs w:val="32"/>
        </w:rPr>
      </w:pPr>
    </w:p>
    <w:p w:rsidR="00F81449" w:rsidRDefault="00C9282D">
      <w:pPr>
        <w:jc w:val="center"/>
        <w:rPr>
          <w:rFonts w:ascii="方正仿宋_GBK" w:eastAsia="方正仿宋_GBK" w:hAnsi="方正仿宋_GBK" w:cs="方正仿宋_GBK"/>
          <w:sz w:val="32"/>
          <w:szCs w:val="32"/>
        </w:rPr>
      </w:pPr>
      <w:r>
        <w:rPr>
          <w:rFonts w:ascii="方正仿宋_GBK" w:eastAsia="方正仿宋_GBK" w:hAnsi="方正仿宋_GBK" w:cs="方正仿宋_GBK" w:hint="eastAsia"/>
          <w:color w:val="000000" w:themeColor="text1"/>
          <w:sz w:val="32"/>
          <w:szCs w:val="32"/>
        </w:rPr>
        <w:t>编制单位：</w:t>
      </w:r>
      <w:r>
        <w:rPr>
          <w:rFonts w:ascii="方正仿宋_GBK" w:eastAsia="方正仿宋_GBK" w:hAnsi="方正仿宋_GBK" w:cs="方正仿宋_GBK" w:hint="eastAsia"/>
          <w:sz w:val="32"/>
          <w:szCs w:val="32"/>
        </w:rPr>
        <w:t>重庆市九龙坡区应急管理局</w:t>
      </w:r>
    </w:p>
    <w:p w:rsidR="00F81449" w:rsidRDefault="00F81449">
      <w:pPr>
        <w:pageBreakBefore/>
        <w:jc w:val="center"/>
        <w:rPr>
          <w:rFonts w:ascii="黑体" w:eastAsia="黑体" w:hAnsi="黑体" w:cs="黑体"/>
          <w:b/>
          <w:sz w:val="32"/>
          <w:szCs w:val="32"/>
        </w:rPr>
        <w:sectPr w:rsidR="00F81449">
          <w:footerReference w:type="default" r:id="rId7"/>
          <w:pgSz w:w="11906" w:h="16838"/>
          <w:pgMar w:top="2098" w:right="1531" w:bottom="1984" w:left="1531" w:header="851" w:footer="992" w:gutter="0"/>
          <w:pgNumType w:fmt="numberInDash"/>
          <w:cols w:space="425"/>
          <w:docGrid w:type="lines" w:linePitch="312"/>
        </w:sectPr>
      </w:pPr>
    </w:p>
    <w:p w:rsidR="00F81449" w:rsidRDefault="00F81449">
      <w:pPr>
        <w:pStyle w:val="1"/>
        <w:spacing w:line="600" w:lineRule="exact"/>
        <w:ind w:firstLineChars="500" w:firstLine="1600"/>
        <w:jc w:val="left"/>
        <w:rPr>
          <w:rFonts w:ascii="方正仿宋_GBK" w:eastAsia="方正仿宋_GBK"/>
          <w:sz w:val="32"/>
          <w:szCs w:val="32"/>
          <w:lang w:val="en-US"/>
        </w:rPr>
        <w:sectPr w:rsidR="00F81449">
          <w:headerReference w:type="even" r:id="rId8"/>
          <w:headerReference w:type="default" r:id="rId9"/>
          <w:pgSz w:w="11906" w:h="16838"/>
          <w:pgMar w:top="2098" w:right="1531" w:bottom="1984" w:left="1531" w:header="851" w:footer="992" w:gutter="0"/>
          <w:pgNumType w:fmt="numberInDash"/>
          <w:cols w:space="720"/>
          <w:docGrid w:type="lines" w:linePitch="312"/>
        </w:sectPr>
      </w:pPr>
    </w:p>
    <w:p w:rsidR="00F81449" w:rsidRDefault="00C9282D">
      <w:pPr>
        <w:pStyle w:val="10"/>
        <w:tabs>
          <w:tab w:val="right" w:leader="dot" w:pos="8306"/>
        </w:tabs>
        <w:spacing w:line="600" w:lineRule="exact"/>
        <w:jc w:val="center"/>
        <w:rPr>
          <w:rStyle w:val="ab"/>
          <w:rFonts w:ascii="方正黑体_GBK" w:eastAsia="方正黑体_GBK" w:hAnsi="方正黑体_GBK" w:cs="方正黑体_GBK"/>
          <w:b w:val="0"/>
          <w:bCs/>
          <w:sz w:val="36"/>
          <w:szCs w:val="36"/>
          <w:shd w:val="clear" w:color="auto" w:fill="FFFFFF"/>
        </w:rPr>
      </w:pPr>
      <w:r>
        <w:rPr>
          <w:rStyle w:val="ab"/>
          <w:rFonts w:ascii="方正黑体_GBK" w:eastAsia="方正黑体_GBK" w:hAnsi="方正黑体_GBK" w:cs="方正黑体_GBK" w:hint="eastAsia"/>
          <w:b w:val="0"/>
          <w:bCs/>
          <w:sz w:val="36"/>
          <w:szCs w:val="36"/>
          <w:shd w:val="clear" w:color="auto" w:fill="FFFFFF"/>
        </w:rPr>
        <w:lastRenderedPageBreak/>
        <w:t>目</w:t>
      </w:r>
      <w:r>
        <w:rPr>
          <w:rStyle w:val="ab"/>
          <w:rFonts w:ascii="方正黑体_GBK" w:eastAsia="方正黑体_GBK" w:hAnsi="方正黑体_GBK" w:cs="方正黑体_GBK" w:hint="eastAsia"/>
          <w:b w:val="0"/>
          <w:bCs/>
          <w:sz w:val="36"/>
          <w:szCs w:val="36"/>
          <w:shd w:val="clear" w:color="auto" w:fill="FFFFFF"/>
        </w:rPr>
        <w:t xml:space="preserve">  </w:t>
      </w:r>
      <w:r>
        <w:rPr>
          <w:rStyle w:val="ab"/>
          <w:rFonts w:ascii="方正黑体_GBK" w:eastAsia="方正黑体_GBK" w:hAnsi="方正黑体_GBK" w:cs="方正黑体_GBK" w:hint="eastAsia"/>
          <w:b w:val="0"/>
          <w:bCs/>
          <w:sz w:val="36"/>
          <w:szCs w:val="36"/>
          <w:shd w:val="clear" w:color="auto" w:fill="FFFFFF"/>
        </w:rPr>
        <w:t>录</w:t>
      </w:r>
    </w:p>
    <w:p w:rsidR="00F81449" w:rsidRDefault="00F81449">
      <w:pPr>
        <w:pStyle w:val="10"/>
        <w:tabs>
          <w:tab w:val="right" w:leader="dot" w:pos="8844"/>
        </w:tabs>
        <w:spacing w:line="540" w:lineRule="exact"/>
        <w:rPr>
          <w:sz w:val="24"/>
        </w:rPr>
      </w:pPr>
      <w:r w:rsidRPr="00F81449">
        <w:rPr>
          <w:rStyle w:val="ab"/>
          <w:rFonts w:hint="eastAsia"/>
        </w:rPr>
        <w:fldChar w:fldCharType="begin"/>
      </w:r>
      <w:r w:rsidR="00C9282D">
        <w:rPr>
          <w:rStyle w:val="ab"/>
          <w:rFonts w:ascii="方正楷体_GBK" w:eastAsia="方正楷体_GBK" w:hAnsi="方正楷体_GBK" w:cs="方正楷体_GBK" w:hint="eastAsia"/>
          <w:sz w:val="24"/>
          <w:shd w:val="clear" w:color="auto" w:fill="FFFFFF"/>
        </w:rPr>
        <w:instrText xml:space="preserve">TOC \o "1-2" \f \h \u </w:instrText>
      </w:r>
      <w:r w:rsidRPr="00F81449">
        <w:rPr>
          <w:rStyle w:val="ab"/>
          <w:rFonts w:hint="eastAsia"/>
        </w:rPr>
        <w:fldChar w:fldCharType="separate"/>
      </w:r>
      <w:hyperlink w:anchor="_Toc30261" w:history="1">
        <w:r w:rsidR="00C9282D">
          <w:rPr>
            <w:rFonts w:ascii="方正黑体_GBK" w:eastAsia="方正黑体_GBK" w:hAnsi="方正黑体_GBK" w:cs="方正黑体_GBK" w:hint="eastAsia"/>
            <w:bCs/>
            <w:sz w:val="24"/>
            <w:shd w:val="clear" w:color="auto" w:fill="FFFFFF"/>
          </w:rPr>
          <w:t>1</w:t>
        </w:r>
        <w:r w:rsidR="00C9282D">
          <w:rPr>
            <w:rFonts w:ascii="方正黑体_GBK" w:eastAsia="方正黑体_GBK" w:hAnsi="方正黑体_GBK" w:cs="方正黑体_GBK" w:hint="eastAsia"/>
            <w:bCs/>
            <w:sz w:val="24"/>
            <w:shd w:val="clear" w:color="auto" w:fill="FFFFFF"/>
          </w:rPr>
          <w:t xml:space="preserve">　总则</w:t>
        </w:r>
        <w:r w:rsidR="00C9282D">
          <w:rPr>
            <w:sz w:val="24"/>
          </w:rPr>
          <w:tab/>
        </w:r>
        <w:r>
          <w:rPr>
            <w:rFonts w:ascii="Times New Roman" w:hAnsi="Times New Roman" w:cs="Times New Roman"/>
            <w:sz w:val="24"/>
          </w:rPr>
          <w:fldChar w:fldCharType="begin"/>
        </w:r>
        <w:r w:rsidR="00C9282D">
          <w:rPr>
            <w:rFonts w:ascii="Times New Roman" w:hAnsi="Times New Roman" w:cs="Times New Roman"/>
            <w:sz w:val="24"/>
          </w:rPr>
          <w:instrText xml:space="preserve"> PAGEREF _Toc30261 </w:instrText>
        </w:r>
        <w:r>
          <w:rPr>
            <w:rFonts w:ascii="Times New Roman" w:hAnsi="Times New Roman" w:cs="Times New Roman"/>
            <w:sz w:val="24"/>
          </w:rPr>
          <w:fldChar w:fldCharType="separate"/>
        </w:r>
        <w:r w:rsidR="00C9282D">
          <w:rPr>
            <w:rFonts w:ascii="Times New Roman" w:hAnsi="Times New Roman" w:cs="Times New Roman"/>
            <w:sz w:val="24"/>
          </w:rPr>
          <w:t>- 1</w:t>
        </w:r>
        <w:r w:rsidR="00C9282D">
          <w:rPr>
            <w:rFonts w:ascii="Times New Roman" w:hAnsi="Times New Roman" w:cs="Times New Roman"/>
            <w:sz w:val="24"/>
          </w:rPr>
          <w:t xml:space="preserve"> -</w:t>
        </w:r>
        <w:r>
          <w:rPr>
            <w:rFonts w:ascii="Times New Roman" w:hAnsi="Times New Roman" w:cs="Times New Roman"/>
            <w:sz w:val="24"/>
          </w:rPr>
          <w:fldChar w:fldCharType="end"/>
        </w:r>
      </w:hyperlink>
    </w:p>
    <w:p w:rsidR="00F81449" w:rsidRDefault="00F81449">
      <w:pPr>
        <w:pStyle w:val="20"/>
        <w:tabs>
          <w:tab w:val="right" w:leader="dot" w:pos="8844"/>
        </w:tabs>
        <w:spacing w:line="540" w:lineRule="exact"/>
        <w:rPr>
          <w:sz w:val="24"/>
        </w:rPr>
      </w:pPr>
      <w:hyperlink w:anchor="_Toc29362" w:history="1">
        <w:r w:rsidR="00C9282D">
          <w:rPr>
            <w:rFonts w:ascii="方正楷体_GBK" w:eastAsia="方正楷体_GBK" w:hAnsi="方正楷体_GBK" w:cs="方正楷体_GBK" w:hint="eastAsia"/>
            <w:bCs/>
            <w:sz w:val="24"/>
            <w:shd w:val="clear" w:color="auto" w:fill="FFFFFF"/>
          </w:rPr>
          <w:t>1.1</w:t>
        </w:r>
        <w:r w:rsidR="00C9282D">
          <w:rPr>
            <w:rFonts w:ascii="方正楷体_GBK" w:eastAsia="方正楷体_GBK" w:hAnsi="方正楷体_GBK" w:cs="方正楷体_GBK" w:hint="eastAsia"/>
            <w:bCs/>
            <w:sz w:val="24"/>
            <w:shd w:val="clear" w:color="auto" w:fill="FFFFFF"/>
          </w:rPr>
          <w:t xml:space="preserve">　编制目的</w:t>
        </w:r>
        <w:r w:rsidR="00C9282D">
          <w:rPr>
            <w:sz w:val="24"/>
          </w:rPr>
          <w:tab/>
        </w:r>
        <w:r>
          <w:rPr>
            <w:rFonts w:ascii="Times New Roman" w:hAnsi="Times New Roman" w:cs="Times New Roman"/>
            <w:sz w:val="24"/>
          </w:rPr>
          <w:fldChar w:fldCharType="begin"/>
        </w:r>
        <w:r w:rsidR="00C9282D">
          <w:rPr>
            <w:rFonts w:ascii="Times New Roman" w:hAnsi="Times New Roman" w:cs="Times New Roman"/>
            <w:sz w:val="24"/>
          </w:rPr>
          <w:instrText xml:space="preserve"> PAGEREF _Toc29362 </w:instrText>
        </w:r>
        <w:r>
          <w:rPr>
            <w:rFonts w:ascii="Times New Roman" w:hAnsi="Times New Roman" w:cs="Times New Roman"/>
            <w:sz w:val="24"/>
          </w:rPr>
          <w:fldChar w:fldCharType="separate"/>
        </w:r>
        <w:r w:rsidR="00C9282D">
          <w:rPr>
            <w:rFonts w:ascii="Times New Roman" w:hAnsi="Times New Roman" w:cs="Times New Roman"/>
            <w:sz w:val="24"/>
          </w:rPr>
          <w:t>- 1 -</w:t>
        </w:r>
        <w:r>
          <w:rPr>
            <w:rFonts w:ascii="Times New Roman" w:hAnsi="Times New Roman" w:cs="Times New Roman"/>
            <w:sz w:val="24"/>
          </w:rPr>
          <w:fldChar w:fldCharType="end"/>
        </w:r>
      </w:hyperlink>
    </w:p>
    <w:p w:rsidR="00F81449" w:rsidRDefault="00F81449">
      <w:pPr>
        <w:pStyle w:val="20"/>
        <w:tabs>
          <w:tab w:val="right" w:leader="dot" w:pos="8844"/>
        </w:tabs>
        <w:spacing w:line="540" w:lineRule="exact"/>
        <w:rPr>
          <w:sz w:val="24"/>
        </w:rPr>
      </w:pPr>
      <w:hyperlink w:anchor="_Toc32479" w:history="1">
        <w:r w:rsidR="00C9282D">
          <w:rPr>
            <w:rFonts w:ascii="方正楷体_GBK" w:eastAsia="方正楷体_GBK" w:hAnsi="方正楷体_GBK" w:cs="方正楷体_GBK" w:hint="eastAsia"/>
            <w:bCs/>
            <w:sz w:val="24"/>
            <w:shd w:val="clear" w:color="auto" w:fill="FFFFFF"/>
          </w:rPr>
          <w:t>1.2</w:t>
        </w:r>
        <w:r w:rsidR="00C9282D">
          <w:rPr>
            <w:rFonts w:ascii="方正楷体_GBK" w:eastAsia="方正楷体_GBK" w:hAnsi="方正楷体_GBK" w:cs="方正楷体_GBK" w:hint="eastAsia"/>
            <w:bCs/>
            <w:sz w:val="24"/>
            <w:shd w:val="clear" w:color="auto" w:fill="FFFFFF"/>
          </w:rPr>
          <w:t xml:space="preserve">　工作原则</w:t>
        </w:r>
        <w:r w:rsidR="00C9282D">
          <w:rPr>
            <w:sz w:val="24"/>
          </w:rPr>
          <w:tab/>
        </w:r>
        <w:r>
          <w:rPr>
            <w:rFonts w:ascii="Times New Roman" w:hAnsi="Times New Roman" w:cs="Times New Roman"/>
            <w:sz w:val="24"/>
          </w:rPr>
          <w:fldChar w:fldCharType="begin"/>
        </w:r>
        <w:r w:rsidR="00C9282D">
          <w:rPr>
            <w:rFonts w:ascii="Times New Roman" w:hAnsi="Times New Roman" w:cs="Times New Roman"/>
            <w:sz w:val="24"/>
          </w:rPr>
          <w:instrText xml:space="preserve"> PAGEREF _Toc32479 </w:instrText>
        </w:r>
        <w:r>
          <w:rPr>
            <w:rFonts w:ascii="Times New Roman" w:hAnsi="Times New Roman" w:cs="Times New Roman"/>
            <w:sz w:val="24"/>
          </w:rPr>
          <w:fldChar w:fldCharType="separate"/>
        </w:r>
        <w:r w:rsidR="00C9282D">
          <w:rPr>
            <w:rFonts w:ascii="Times New Roman" w:hAnsi="Times New Roman" w:cs="Times New Roman"/>
            <w:sz w:val="24"/>
          </w:rPr>
          <w:t>- 1 -</w:t>
        </w:r>
        <w:r>
          <w:rPr>
            <w:rFonts w:ascii="Times New Roman" w:hAnsi="Times New Roman" w:cs="Times New Roman"/>
            <w:sz w:val="24"/>
          </w:rPr>
          <w:fldChar w:fldCharType="end"/>
        </w:r>
      </w:hyperlink>
    </w:p>
    <w:p w:rsidR="00F81449" w:rsidRDefault="00F81449">
      <w:pPr>
        <w:pStyle w:val="20"/>
        <w:tabs>
          <w:tab w:val="right" w:leader="dot" w:pos="8844"/>
        </w:tabs>
        <w:spacing w:line="540" w:lineRule="exact"/>
        <w:rPr>
          <w:sz w:val="24"/>
        </w:rPr>
      </w:pPr>
      <w:hyperlink w:anchor="_Toc24605" w:history="1">
        <w:r w:rsidR="00C9282D">
          <w:rPr>
            <w:rFonts w:ascii="方正楷体_GBK" w:eastAsia="方正楷体_GBK" w:hAnsi="方正楷体_GBK" w:cs="方正楷体_GBK" w:hint="eastAsia"/>
            <w:bCs/>
            <w:sz w:val="24"/>
            <w:shd w:val="clear" w:color="auto" w:fill="FFFFFF"/>
          </w:rPr>
          <w:t>1.3</w:t>
        </w:r>
        <w:r w:rsidR="00C9282D">
          <w:rPr>
            <w:rFonts w:ascii="方正楷体_GBK" w:eastAsia="方正楷体_GBK" w:hAnsi="方正楷体_GBK" w:cs="方正楷体_GBK" w:hint="eastAsia"/>
            <w:bCs/>
            <w:sz w:val="24"/>
            <w:shd w:val="clear" w:color="auto" w:fill="FFFFFF"/>
          </w:rPr>
          <w:t xml:space="preserve">　编制依据</w:t>
        </w:r>
        <w:r w:rsidR="00C9282D">
          <w:rPr>
            <w:sz w:val="24"/>
          </w:rPr>
          <w:tab/>
        </w:r>
        <w:r>
          <w:rPr>
            <w:rFonts w:ascii="Times New Roman" w:hAnsi="Times New Roman" w:cs="Times New Roman"/>
            <w:sz w:val="24"/>
          </w:rPr>
          <w:fldChar w:fldCharType="begin"/>
        </w:r>
        <w:r w:rsidR="00C9282D">
          <w:rPr>
            <w:rFonts w:ascii="Times New Roman" w:hAnsi="Times New Roman" w:cs="Times New Roman"/>
            <w:sz w:val="24"/>
          </w:rPr>
          <w:instrText xml:space="preserve"> PAGEREF _Toc24605 </w:instrText>
        </w:r>
        <w:r>
          <w:rPr>
            <w:rFonts w:ascii="Times New Roman" w:hAnsi="Times New Roman" w:cs="Times New Roman"/>
            <w:sz w:val="24"/>
          </w:rPr>
          <w:fldChar w:fldCharType="separate"/>
        </w:r>
        <w:r w:rsidR="00C9282D">
          <w:rPr>
            <w:rFonts w:ascii="Times New Roman" w:hAnsi="Times New Roman" w:cs="Times New Roman"/>
            <w:sz w:val="24"/>
          </w:rPr>
          <w:t>- 1 -</w:t>
        </w:r>
        <w:r>
          <w:rPr>
            <w:rFonts w:ascii="Times New Roman" w:hAnsi="Times New Roman" w:cs="Times New Roman"/>
            <w:sz w:val="24"/>
          </w:rPr>
          <w:fldChar w:fldCharType="end"/>
        </w:r>
      </w:hyperlink>
    </w:p>
    <w:p w:rsidR="00F81449" w:rsidRDefault="00F81449">
      <w:pPr>
        <w:pStyle w:val="20"/>
        <w:tabs>
          <w:tab w:val="right" w:leader="dot" w:pos="8844"/>
        </w:tabs>
        <w:spacing w:line="540" w:lineRule="exact"/>
        <w:rPr>
          <w:sz w:val="24"/>
        </w:rPr>
      </w:pPr>
      <w:hyperlink w:anchor="_Toc19199" w:history="1">
        <w:r w:rsidR="00C9282D">
          <w:rPr>
            <w:rFonts w:ascii="方正楷体_GBK" w:eastAsia="方正楷体_GBK" w:hAnsi="方正楷体_GBK" w:cs="方正楷体_GBK" w:hint="eastAsia"/>
            <w:bCs/>
            <w:sz w:val="24"/>
            <w:shd w:val="clear" w:color="auto" w:fill="FFFFFF"/>
          </w:rPr>
          <w:t>1.4</w:t>
        </w:r>
        <w:r w:rsidR="00C9282D">
          <w:rPr>
            <w:rFonts w:ascii="方正楷体_GBK" w:eastAsia="方正楷体_GBK" w:hAnsi="方正楷体_GBK" w:cs="方正楷体_GBK" w:hint="eastAsia"/>
            <w:bCs/>
            <w:sz w:val="24"/>
            <w:shd w:val="clear" w:color="auto" w:fill="FFFFFF"/>
          </w:rPr>
          <w:t xml:space="preserve">　适用范围</w:t>
        </w:r>
        <w:r w:rsidR="00C9282D">
          <w:rPr>
            <w:sz w:val="24"/>
          </w:rPr>
          <w:tab/>
        </w:r>
        <w:r>
          <w:rPr>
            <w:rFonts w:ascii="Times New Roman" w:hAnsi="Times New Roman" w:cs="Times New Roman"/>
            <w:sz w:val="24"/>
          </w:rPr>
          <w:fldChar w:fldCharType="begin"/>
        </w:r>
        <w:r w:rsidR="00C9282D">
          <w:rPr>
            <w:rFonts w:ascii="Times New Roman" w:hAnsi="Times New Roman" w:cs="Times New Roman"/>
            <w:sz w:val="24"/>
          </w:rPr>
          <w:instrText xml:space="preserve"> PAGEREF _Toc19199 </w:instrText>
        </w:r>
        <w:r>
          <w:rPr>
            <w:rFonts w:ascii="Times New Roman" w:hAnsi="Times New Roman" w:cs="Times New Roman"/>
            <w:sz w:val="24"/>
          </w:rPr>
          <w:fldChar w:fldCharType="separate"/>
        </w:r>
        <w:r w:rsidR="00C9282D">
          <w:rPr>
            <w:rFonts w:ascii="Times New Roman" w:hAnsi="Times New Roman" w:cs="Times New Roman"/>
            <w:sz w:val="24"/>
          </w:rPr>
          <w:t>- 1</w:t>
        </w:r>
        <w:r w:rsidR="00C9282D">
          <w:rPr>
            <w:rFonts w:ascii="Times New Roman" w:hAnsi="Times New Roman" w:cs="Times New Roman"/>
            <w:sz w:val="24"/>
          </w:rPr>
          <w:t xml:space="preserve"> -</w:t>
        </w:r>
        <w:r>
          <w:rPr>
            <w:rFonts w:ascii="Times New Roman" w:hAnsi="Times New Roman" w:cs="Times New Roman"/>
            <w:sz w:val="24"/>
          </w:rPr>
          <w:fldChar w:fldCharType="end"/>
        </w:r>
      </w:hyperlink>
    </w:p>
    <w:p w:rsidR="00F81449" w:rsidRDefault="00F81449">
      <w:pPr>
        <w:pStyle w:val="20"/>
        <w:tabs>
          <w:tab w:val="right" w:leader="dot" w:pos="8844"/>
        </w:tabs>
        <w:spacing w:line="540" w:lineRule="exact"/>
        <w:rPr>
          <w:sz w:val="24"/>
        </w:rPr>
      </w:pPr>
      <w:hyperlink w:anchor="_Toc16058" w:history="1">
        <w:r w:rsidR="00C9282D">
          <w:rPr>
            <w:rFonts w:ascii="方正楷体_GBK" w:eastAsia="方正楷体_GBK" w:hAnsi="方正楷体_GBK" w:cs="方正楷体_GBK" w:hint="eastAsia"/>
            <w:bCs/>
            <w:sz w:val="24"/>
            <w:shd w:val="clear" w:color="auto" w:fill="FFFFFF"/>
          </w:rPr>
          <w:t>1.5</w:t>
        </w:r>
        <w:r w:rsidR="00C9282D">
          <w:rPr>
            <w:rFonts w:ascii="方正楷体_GBK" w:eastAsia="方正楷体_GBK" w:hAnsi="方正楷体_GBK" w:cs="方正楷体_GBK" w:hint="eastAsia"/>
            <w:bCs/>
            <w:sz w:val="24"/>
            <w:shd w:val="clear" w:color="auto" w:fill="FFFFFF"/>
          </w:rPr>
          <w:t xml:space="preserve">　地震灾害分级</w:t>
        </w:r>
        <w:r w:rsidR="00C9282D">
          <w:rPr>
            <w:sz w:val="24"/>
          </w:rPr>
          <w:tab/>
        </w:r>
        <w:r>
          <w:rPr>
            <w:rFonts w:ascii="Times New Roman" w:hAnsi="Times New Roman" w:cs="Times New Roman"/>
            <w:sz w:val="24"/>
          </w:rPr>
          <w:fldChar w:fldCharType="begin"/>
        </w:r>
        <w:r w:rsidR="00C9282D">
          <w:rPr>
            <w:rFonts w:ascii="Times New Roman" w:hAnsi="Times New Roman" w:cs="Times New Roman"/>
            <w:sz w:val="24"/>
          </w:rPr>
          <w:instrText xml:space="preserve"> PAGEREF _Toc16058 </w:instrText>
        </w:r>
        <w:r>
          <w:rPr>
            <w:rFonts w:ascii="Times New Roman" w:hAnsi="Times New Roman" w:cs="Times New Roman"/>
            <w:sz w:val="24"/>
          </w:rPr>
          <w:fldChar w:fldCharType="separate"/>
        </w:r>
        <w:r w:rsidR="00C9282D">
          <w:rPr>
            <w:rFonts w:ascii="Times New Roman" w:hAnsi="Times New Roman" w:cs="Times New Roman"/>
            <w:sz w:val="24"/>
          </w:rPr>
          <w:t>- 2 -</w:t>
        </w:r>
        <w:r>
          <w:rPr>
            <w:rFonts w:ascii="Times New Roman" w:hAnsi="Times New Roman" w:cs="Times New Roman"/>
            <w:sz w:val="24"/>
          </w:rPr>
          <w:fldChar w:fldCharType="end"/>
        </w:r>
      </w:hyperlink>
    </w:p>
    <w:p w:rsidR="00F81449" w:rsidRDefault="00F81449">
      <w:pPr>
        <w:pStyle w:val="10"/>
        <w:tabs>
          <w:tab w:val="right" w:leader="dot" w:pos="8844"/>
        </w:tabs>
        <w:spacing w:line="540" w:lineRule="exact"/>
        <w:rPr>
          <w:sz w:val="24"/>
        </w:rPr>
      </w:pPr>
      <w:hyperlink w:anchor="_Toc26070" w:history="1">
        <w:r w:rsidR="00C9282D">
          <w:rPr>
            <w:rFonts w:ascii="方正黑体_GBK" w:eastAsia="方正黑体_GBK" w:hAnsi="方正黑体_GBK" w:cs="方正黑体_GBK" w:hint="eastAsia"/>
            <w:bCs/>
            <w:sz w:val="24"/>
            <w:shd w:val="clear" w:color="auto" w:fill="FFFFFF"/>
          </w:rPr>
          <w:t>2</w:t>
        </w:r>
        <w:r w:rsidR="00C9282D">
          <w:rPr>
            <w:rFonts w:ascii="方正黑体_GBK" w:eastAsia="方正黑体_GBK" w:hAnsi="方正黑体_GBK" w:cs="方正黑体_GBK" w:hint="eastAsia"/>
            <w:bCs/>
            <w:sz w:val="24"/>
            <w:shd w:val="clear" w:color="auto" w:fill="FFFFFF"/>
          </w:rPr>
          <w:t xml:space="preserve">　组织指挥体系及职责</w:t>
        </w:r>
        <w:r w:rsidR="00C9282D">
          <w:rPr>
            <w:sz w:val="24"/>
          </w:rPr>
          <w:tab/>
        </w:r>
        <w:r>
          <w:rPr>
            <w:rFonts w:ascii="Times New Roman" w:hAnsi="Times New Roman" w:cs="Times New Roman"/>
            <w:sz w:val="24"/>
          </w:rPr>
          <w:fldChar w:fldCharType="begin"/>
        </w:r>
        <w:r w:rsidR="00C9282D">
          <w:rPr>
            <w:rFonts w:ascii="Times New Roman" w:hAnsi="Times New Roman" w:cs="Times New Roman"/>
            <w:sz w:val="24"/>
          </w:rPr>
          <w:instrText xml:space="preserve"> PAGEREF _Toc26070 </w:instrText>
        </w:r>
        <w:r>
          <w:rPr>
            <w:rFonts w:ascii="Times New Roman" w:hAnsi="Times New Roman" w:cs="Times New Roman"/>
            <w:sz w:val="24"/>
          </w:rPr>
          <w:fldChar w:fldCharType="separate"/>
        </w:r>
        <w:r w:rsidR="00C9282D">
          <w:rPr>
            <w:rFonts w:ascii="Times New Roman" w:hAnsi="Times New Roman" w:cs="Times New Roman"/>
            <w:sz w:val="24"/>
          </w:rPr>
          <w:t>- 3 -</w:t>
        </w:r>
        <w:r>
          <w:rPr>
            <w:rFonts w:ascii="Times New Roman" w:hAnsi="Times New Roman" w:cs="Times New Roman"/>
            <w:sz w:val="24"/>
          </w:rPr>
          <w:fldChar w:fldCharType="end"/>
        </w:r>
      </w:hyperlink>
    </w:p>
    <w:p w:rsidR="00F81449" w:rsidRDefault="00F81449">
      <w:pPr>
        <w:pStyle w:val="20"/>
        <w:tabs>
          <w:tab w:val="right" w:leader="dot" w:pos="8844"/>
        </w:tabs>
        <w:spacing w:line="540" w:lineRule="exact"/>
        <w:rPr>
          <w:sz w:val="24"/>
        </w:rPr>
      </w:pPr>
      <w:hyperlink w:anchor="_Toc19276" w:history="1">
        <w:r w:rsidR="00C9282D">
          <w:rPr>
            <w:rFonts w:ascii="方正楷体_GBK" w:eastAsia="方正楷体_GBK" w:hAnsi="方正楷体_GBK" w:cs="方正楷体_GBK" w:hint="eastAsia"/>
            <w:bCs/>
            <w:sz w:val="24"/>
            <w:shd w:val="clear" w:color="auto" w:fill="FFFFFF"/>
          </w:rPr>
          <w:t xml:space="preserve">2.1  </w:t>
        </w:r>
        <w:r w:rsidR="00C9282D">
          <w:rPr>
            <w:rFonts w:ascii="方正楷体_GBK" w:eastAsia="方正楷体_GBK" w:hAnsi="方正楷体_GBK" w:cs="方正楷体_GBK" w:hint="eastAsia"/>
            <w:bCs/>
            <w:sz w:val="24"/>
            <w:shd w:val="clear" w:color="auto" w:fill="FFFFFF"/>
          </w:rPr>
          <w:t>应急组织机构与职责</w:t>
        </w:r>
        <w:r w:rsidR="00C9282D">
          <w:rPr>
            <w:sz w:val="24"/>
          </w:rPr>
          <w:tab/>
        </w:r>
        <w:r>
          <w:rPr>
            <w:rFonts w:ascii="Times New Roman" w:hAnsi="Times New Roman" w:cs="Times New Roman"/>
            <w:sz w:val="24"/>
          </w:rPr>
          <w:fldChar w:fldCharType="begin"/>
        </w:r>
        <w:r w:rsidR="00C9282D">
          <w:rPr>
            <w:rFonts w:ascii="Times New Roman" w:hAnsi="Times New Roman" w:cs="Times New Roman"/>
            <w:sz w:val="24"/>
          </w:rPr>
          <w:instrText xml:space="preserve"> PAGEREF _Toc19276 </w:instrText>
        </w:r>
        <w:r>
          <w:rPr>
            <w:rFonts w:ascii="Times New Roman" w:hAnsi="Times New Roman" w:cs="Times New Roman"/>
            <w:sz w:val="24"/>
          </w:rPr>
          <w:fldChar w:fldCharType="separate"/>
        </w:r>
        <w:r w:rsidR="00C9282D">
          <w:rPr>
            <w:rFonts w:ascii="Times New Roman" w:hAnsi="Times New Roman" w:cs="Times New Roman"/>
            <w:sz w:val="24"/>
          </w:rPr>
          <w:t>- 3 -</w:t>
        </w:r>
        <w:r>
          <w:rPr>
            <w:rFonts w:ascii="Times New Roman" w:hAnsi="Times New Roman" w:cs="Times New Roman"/>
            <w:sz w:val="24"/>
          </w:rPr>
          <w:fldChar w:fldCharType="end"/>
        </w:r>
      </w:hyperlink>
    </w:p>
    <w:p w:rsidR="00F81449" w:rsidRDefault="00F81449">
      <w:pPr>
        <w:pStyle w:val="20"/>
        <w:tabs>
          <w:tab w:val="right" w:leader="dot" w:pos="8844"/>
        </w:tabs>
        <w:spacing w:line="540" w:lineRule="exact"/>
        <w:rPr>
          <w:sz w:val="24"/>
        </w:rPr>
      </w:pPr>
      <w:hyperlink w:anchor="_Toc9595" w:history="1">
        <w:r w:rsidR="00C9282D">
          <w:rPr>
            <w:rFonts w:ascii="方正楷体_GBK" w:eastAsia="方正楷体_GBK" w:hAnsi="方正楷体_GBK" w:cs="方正楷体_GBK" w:hint="eastAsia"/>
            <w:bCs/>
            <w:sz w:val="24"/>
            <w:shd w:val="clear" w:color="auto" w:fill="FFFFFF"/>
          </w:rPr>
          <w:t xml:space="preserve">2.2  </w:t>
        </w:r>
        <w:r w:rsidR="00C9282D">
          <w:rPr>
            <w:rFonts w:ascii="方正楷体_GBK" w:eastAsia="方正楷体_GBK" w:hAnsi="方正楷体_GBK" w:cs="方正楷体_GBK" w:hint="eastAsia"/>
            <w:bCs/>
            <w:sz w:val="24"/>
            <w:shd w:val="clear" w:color="auto" w:fill="FFFFFF"/>
          </w:rPr>
          <w:t>组织体系框架描述</w:t>
        </w:r>
        <w:r w:rsidR="00C9282D">
          <w:rPr>
            <w:sz w:val="24"/>
          </w:rPr>
          <w:tab/>
        </w:r>
        <w:r>
          <w:rPr>
            <w:rFonts w:ascii="Times New Roman" w:hAnsi="Times New Roman" w:cs="Times New Roman"/>
            <w:sz w:val="24"/>
          </w:rPr>
          <w:fldChar w:fldCharType="begin"/>
        </w:r>
        <w:r w:rsidR="00C9282D">
          <w:rPr>
            <w:rFonts w:ascii="Times New Roman" w:hAnsi="Times New Roman" w:cs="Times New Roman"/>
            <w:sz w:val="24"/>
          </w:rPr>
          <w:instrText xml:space="preserve"> PAGEREF _Toc9595 </w:instrText>
        </w:r>
        <w:r>
          <w:rPr>
            <w:rFonts w:ascii="Times New Roman" w:hAnsi="Times New Roman" w:cs="Times New Roman"/>
            <w:sz w:val="24"/>
          </w:rPr>
          <w:fldChar w:fldCharType="separate"/>
        </w:r>
        <w:r w:rsidR="00C9282D">
          <w:rPr>
            <w:rFonts w:ascii="Times New Roman" w:hAnsi="Times New Roman" w:cs="Times New Roman"/>
            <w:sz w:val="24"/>
          </w:rPr>
          <w:t>- 15 -</w:t>
        </w:r>
        <w:r>
          <w:rPr>
            <w:rFonts w:ascii="Times New Roman" w:hAnsi="Times New Roman" w:cs="Times New Roman"/>
            <w:sz w:val="24"/>
          </w:rPr>
          <w:fldChar w:fldCharType="end"/>
        </w:r>
      </w:hyperlink>
    </w:p>
    <w:p w:rsidR="00F81449" w:rsidRDefault="00F81449">
      <w:pPr>
        <w:pStyle w:val="10"/>
        <w:tabs>
          <w:tab w:val="right" w:leader="dot" w:pos="8844"/>
        </w:tabs>
        <w:spacing w:line="540" w:lineRule="exact"/>
        <w:rPr>
          <w:sz w:val="24"/>
        </w:rPr>
      </w:pPr>
      <w:hyperlink w:anchor="_Toc26217" w:history="1">
        <w:r w:rsidR="00C9282D">
          <w:rPr>
            <w:rFonts w:ascii="方正黑体_GBK" w:eastAsia="方正黑体_GBK" w:hAnsi="方正黑体_GBK" w:cs="方正黑体_GBK" w:hint="eastAsia"/>
            <w:bCs/>
            <w:sz w:val="24"/>
            <w:shd w:val="clear" w:color="auto" w:fill="FFFFFF"/>
          </w:rPr>
          <w:t xml:space="preserve">3  </w:t>
        </w:r>
        <w:r w:rsidR="00C9282D">
          <w:rPr>
            <w:rFonts w:ascii="方正黑体_GBK" w:eastAsia="方正黑体_GBK" w:hAnsi="方正黑体_GBK" w:cs="方正黑体_GBK" w:hint="eastAsia"/>
            <w:bCs/>
            <w:sz w:val="24"/>
            <w:shd w:val="clear" w:color="auto" w:fill="FFFFFF"/>
          </w:rPr>
          <w:t>地震监测和信息报告</w:t>
        </w:r>
        <w:r w:rsidR="00C9282D">
          <w:rPr>
            <w:sz w:val="24"/>
          </w:rPr>
          <w:tab/>
        </w:r>
        <w:r>
          <w:rPr>
            <w:rFonts w:ascii="Times New Roman" w:hAnsi="Times New Roman" w:cs="Times New Roman"/>
            <w:sz w:val="24"/>
          </w:rPr>
          <w:fldChar w:fldCharType="begin"/>
        </w:r>
        <w:r w:rsidR="00C9282D">
          <w:rPr>
            <w:rFonts w:ascii="Times New Roman" w:hAnsi="Times New Roman" w:cs="Times New Roman"/>
            <w:sz w:val="24"/>
          </w:rPr>
          <w:instrText xml:space="preserve"> PAGEREF _Toc26217 </w:instrText>
        </w:r>
        <w:r>
          <w:rPr>
            <w:rFonts w:ascii="Times New Roman" w:hAnsi="Times New Roman" w:cs="Times New Roman"/>
            <w:sz w:val="24"/>
          </w:rPr>
          <w:fldChar w:fldCharType="separate"/>
        </w:r>
        <w:r w:rsidR="00C9282D">
          <w:rPr>
            <w:rFonts w:ascii="Times New Roman" w:hAnsi="Times New Roman" w:cs="Times New Roman"/>
            <w:sz w:val="24"/>
          </w:rPr>
          <w:t>- 16 -</w:t>
        </w:r>
        <w:r>
          <w:rPr>
            <w:rFonts w:ascii="Times New Roman" w:hAnsi="Times New Roman" w:cs="Times New Roman"/>
            <w:sz w:val="24"/>
          </w:rPr>
          <w:fldChar w:fldCharType="end"/>
        </w:r>
      </w:hyperlink>
    </w:p>
    <w:p w:rsidR="00F81449" w:rsidRDefault="00F81449">
      <w:pPr>
        <w:pStyle w:val="20"/>
        <w:tabs>
          <w:tab w:val="right" w:leader="dot" w:pos="8844"/>
        </w:tabs>
        <w:spacing w:line="540" w:lineRule="exact"/>
        <w:rPr>
          <w:sz w:val="24"/>
        </w:rPr>
      </w:pPr>
      <w:hyperlink w:anchor="_Toc10144" w:history="1">
        <w:r w:rsidR="00C9282D">
          <w:rPr>
            <w:rFonts w:ascii="方正楷体_GBK" w:eastAsia="方正楷体_GBK" w:hAnsi="方正楷体_GBK" w:cs="方正楷体_GBK" w:hint="eastAsia"/>
            <w:bCs/>
            <w:sz w:val="24"/>
            <w:shd w:val="clear" w:color="auto" w:fill="FFFFFF"/>
          </w:rPr>
          <w:t xml:space="preserve">3.1  </w:t>
        </w:r>
        <w:r w:rsidR="00C9282D">
          <w:rPr>
            <w:rFonts w:ascii="方正楷体_GBK" w:eastAsia="方正楷体_GBK" w:hAnsi="方正楷体_GBK" w:cs="方正楷体_GBK" w:hint="eastAsia"/>
            <w:bCs/>
            <w:sz w:val="24"/>
            <w:shd w:val="clear" w:color="auto" w:fill="FFFFFF"/>
          </w:rPr>
          <w:t>监测预报</w:t>
        </w:r>
        <w:r w:rsidR="00C9282D">
          <w:rPr>
            <w:sz w:val="24"/>
          </w:rPr>
          <w:tab/>
        </w:r>
        <w:r>
          <w:rPr>
            <w:rFonts w:ascii="Times New Roman" w:hAnsi="Times New Roman" w:cs="Times New Roman"/>
            <w:sz w:val="24"/>
          </w:rPr>
          <w:fldChar w:fldCharType="begin"/>
        </w:r>
        <w:r w:rsidR="00C9282D">
          <w:rPr>
            <w:rFonts w:ascii="Times New Roman" w:hAnsi="Times New Roman" w:cs="Times New Roman"/>
            <w:sz w:val="24"/>
          </w:rPr>
          <w:instrText xml:space="preserve"> PAGEREF _Toc10144 </w:instrText>
        </w:r>
        <w:r>
          <w:rPr>
            <w:rFonts w:ascii="Times New Roman" w:hAnsi="Times New Roman" w:cs="Times New Roman"/>
            <w:sz w:val="24"/>
          </w:rPr>
          <w:fldChar w:fldCharType="separate"/>
        </w:r>
        <w:r w:rsidR="00C9282D">
          <w:rPr>
            <w:rFonts w:ascii="Times New Roman" w:hAnsi="Times New Roman" w:cs="Times New Roman"/>
            <w:sz w:val="24"/>
          </w:rPr>
          <w:t>- 16 -</w:t>
        </w:r>
        <w:r>
          <w:rPr>
            <w:rFonts w:ascii="Times New Roman" w:hAnsi="Times New Roman" w:cs="Times New Roman"/>
            <w:sz w:val="24"/>
          </w:rPr>
          <w:fldChar w:fldCharType="end"/>
        </w:r>
      </w:hyperlink>
    </w:p>
    <w:p w:rsidR="00F81449" w:rsidRDefault="00F81449">
      <w:pPr>
        <w:pStyle w:val="20"/>
        <w:tabs>
          <w:tab w:val="right" w:leader="dot" w:pos="8844"/>
        </w:tabs>
        <w:spacing w:line="540" w:lineRule="exact"/>
        <w:rPr>
          <w:sz w:val="24"/>
        </w:rPr>
      </w:pPr>
      <w:hyperlink w:anchor="_Toc16547" w:history="1">
        <w:r w:rsidR="00C9282D">
          <w:rPr>
            <w:rFonts w:ascii="方正楷体_GBK" w:eastAsia="方正楷体_GBK" w:hAnsi="方正楷体_GBK" w:cs="方正楷体_GBK" w:hint="eastAsia"/>
            <w:bCs/>
            <w:sz w:val="24"/>
            <w:shd w:val="clear" w:color="auto" w:fill="FFFFFF"/>
          </w:rPr>
          <w:t xml:space="preserve">3.2  </w:t>
        </w:r>
        <w:r w:rsidR="00C9282D">
          <w:rPr>
            <w:rFonts w:ascii="方正楷体_GBK" w:eastAsia="方正楷体_GBK" w:hAnsi="方正楷体_GBK" w:cs="方正楷体_GBK" w:hint="eastAsia"/>
            <w:bCs/>
            <w:sz w:val="24"/>
            <w:shd w:val="clear" w:color="auto" w:fill="FFFFFF"/>
          </w:rPr>
          <w:t>临震应急</w:t>
        </w:r>
        <w:r w:rsidR="00C9282D">
          <w:rPr>
            <w:sz w:val="24"/>
          </w:rPr>
          <w:tab/>
        </w:r>
        <w:r>
          <w:rPr>
            <w:rFonts w:ascii="Times New Roman" w:hAnsi="Times New Roman" w:cs="Times New Roman"/>
            <w:sz w:val="24"/>
          </w:rPr>
          <w:fldChar w:fldCharType="begin"/>
        </w:r>
        <w:r w:rsidR="00C9282D">
          <w:rPr>
            <w:rFonts w:ascii="Times New Roman" w:hAnsi="Times New Roman" w:cs="Times New Roman"/>
            <w:sz w:val="24"/>
          </w:rPr>
          <w:instrText xml:space="preserve"> PAGEREF _Toc16547 </w:instrText>
        </w:r>
        <w:r>
          <w:rPr>
            <w:rFonts w:ascii="Times New Roman" w:hAnsi="Times New Roman" w:cs="Times New Roman"/>
            <w:sz w:val="24"/>
          </w:rPr>
          <w:fldChar w:fldCharType="separate"/>
        </w:r>
        <w:r w:rsidR="00C9282D">
          <w:rPr>
            <w:rFonts w:ascii="Times New Roman" w:hAnsi="Times New Roman" w:cs="Times New Roman"/>
            <w:sz w:val="24"/>
          </w:rPr>
          <w:t>- 16 -</w:t>
        </w:r>
        <w:r>
          <w:rPr>
            <w:rFonts w:ascii="Times New Roman" w:hAnsi="Times New Roman" w:cs="Times New Roman"/>
            <w:sz w:val="24"/>
          </w:rPr>
          <w:fldChar w:fldCharType="end"/>
        </w:r>
      </w:hyperlink>
    </w:p>
    <w:p w:rsidR="00F81449" w:rsidRDefault="00F81449">
      <w:pPr>
        <w:pStyle w:val="20"/>
        <w:tabs>
          <w:tab w:val="right" w:leader="dot" w:pos="8844"/>
        </w:tabs>
        <w:spacing w:line="540" w:lineRule="exact"/>
        <w:rPr>
          <w:sz w:val="24"/>
        </w:rPr>
      </w:pPr>
      <w:hyperlink w:anchor="_Toc26000" w:history="1">
        <w:r w:rsidR="00C9282D">
          <w:rPr>
            <w:rFonts w:ascii="方正楷体_GBK" w:eastAsia="方正楷体_GBK" w:hAnsi="方正楷体_GBK" w:cs="方正楷体_GBK" w:hint="eastAsia"/>
            <w:bCs/>
            <w:sz w:val="24"/>
            <w:shd w:val="clear" w:color="auto" w:fill="FFFFFF"/>
          </w:rPr>
          <w:t>3.</w:t>
        </w:r>
        <w:r w:rsidR="00C9282D">
          <w:rPr>
            <w:rFonts w:ascii="方正楷体_GBK" w:eastAsia="方正楷体_GBK" w:hAnsi="方正楷体_GBK" w:cs="方正楷体_GBK" w:hint="eastAsia"/>
            <w:bCs/>
            <w:sz w:val="24"/>
            <w:shd w:val="clear" w:color="auto" w:fill="FFFFFF"/>
          </w:rPr>
          <w:t>3</w:t>
        </w:r>
        <w:r w:rsidR="00C9282D">
          <w:rPr>
            <w:rFonts w:ascii="方正楷体_GBK" w:eastAsia="方正楷体_GBK" w:hAnsi="方正楷体_GBK" w:cs="方正楷体_GBK" w:hint="eastAsia"/>
            <w:bCs/>
            <w:sz w:val="24"/>
            <w:shd w:val="clear" w:color="auto" w:fill="FFFFFF"/>
          </w:rPr>
          <w:t>灾情报告</w:t>
        </w:r>
        <w:r w:rsidR="00C9282D">
          <w:rPr>
            <w:sz w:val="24"/>
          </w:rPr>
          <w:tab/>
        </w:r>
        <w:r>
          <w:rPr>
            <w:rFonts w:ascii="Times New Roman" w:hAnsi="Times New Roman" w:cs="Times New Roman"/>
            <w:sz w:val="24"/>
          </w:rPr>
          <w:fldChar w:fldCharType="begin"/>
        </w:r>
        <w:r w:rsidR="00C9282D">
          <w:rPr>
            <w:rFonts w:ascii="Times New Roman" w:hAnsi="Times New Roman" w:cs="Times New Roman"/>
            <w:sz w:val="24"/>
          </w:rPr>
          <w:instrText xml:space="preserve"> PAGEREF _Toc26000 </w:instrText>
        </w:r>
        <w:r>
          <w:rPr>
            <w:rFonts w:ascii="Times New Roman" w:hAnsi="Times New Roman" w:cs="Times New Roman"/>
            <w:sz w:val="24"/>
          </w:rPr>
          <w:fldChar w:fldCharType="separate"/>
        </w:r>
        <w:r w:rsidR="00C9282D">
          <w:rPr>
            <w:rFonts w:ascii="Times New Roman" w:hAnsi="Times New Roman" w:cs="Times New Roman"/>
            <w:sz w:val="24"/>
          </w:rPr>
          <w:t>- 17 -</w:t>
        </w:r>
        <w:r>
          <w:rPr>
            <w:rFonts w:ascii="Times New Roman" w:hAnsi="Times New Roman" w:cs="Times New Roman"/>
            <w:sz w:val="24"/>
          </w:rPr>
          <w:fldChar w:fldCharType="end"/>
        </w:r>
      </w:hyperlink>
    </w:p>
    <w:p w:rsidR="00F81449" w:rsidRDefault="00F81449">
      <w:pPr>
        <w:pStyle w:val="10"/>
        <w:tabs>
          <w:tab w:val="right" w:leader="dot" w:pos="8844"/>
        </w:tabs>
        <w:spacing w:line="540" w:lineRule="exact"/>
        <w:rPr>
          <w:sz w:val="24"/>
        </w:rPr>
      </w:pPr>
      <w:hyperlink w:anchor="_Toc21785" w:history="1">
        <w:r w:rsidR="00C9282D">
          <w:rPr>
            <w:rFonts w:ascii="方正黑体_GBK" w:eastAsia="方正黑体_GBK" w:hAnsi="方正黑体_GBK" w:cs="方正黑体_GBK" w:hint="eastAsia"/>
            <w:bCs/>
            <w:sz w:val="24"/>
            <w:shd w:val="clear" w:color="auto" w:fill="FFFFFF"/>
          </w:rPr>
          <w:t xml:space="preserve">4  </w:t>
        </w:r>
        <w:r w:rsidR="00C9282D">
          <w:rPr>
            <w:rFonts w:ascii="方正黑体_GBK" w:eastAsia="方正黑体_GBK" w:hAnsi="方正黑体_GBK" w:cs="方正黑体_GBK" w:hint="eastAsia"/>
            <w:bCs/>
            <w:sz w:val="24"/>
            <w:shd w:val="clear" w:color="auto" w:fill="FFFFFF"/>
          </w:rPr>
          <w:t>应急响应</w:t>
        </w:r>
        <w:r w:rsidR="00C9282D">
          <w:rPr>
            <w:sz w:val="24"/>
          </w:rPr>
          <w:tab/>
        </w:r>
        <w:r>
          <w:rPr>
            <w:rFonts w:ascii="Times New Roman" w:hAnsi="Times New Roman" w:cs="Times New Roman"/>
            <w:sz w:val="24"/>
          </w:rPr>
          <w:fldChar w:fldCharType="begin"/>
        </w:r>
        <w:r w:rsidR="00C9282D">
          <w:rPr>
            <w:rFonts w:ascii="Times New Roman" w:hAnsi="Times New Roman" w:cs="Times New Roman"/>
            <w:sz w:val="24"/>
          </w:rPr>
          <w:instrText xml:space="preserve"> PAGEREF _Toc21785 </w:instrText>
        </w:r>
        <w:r>
          <w:rPr>
            <w:rFonts w:ascii="Times New Roman" w:hAnsi="Times New Roman" w:cs="Times New Roman"/>
            <w:sz w:val="24"/>
          </w:rPr>
          <w:fldChar w:fldCharType="separate"/>
        </w:r>
        <w:r w:rsidR="00C9282D">
          <w:rPr>
            <w:rFonts w:ascii="Times New Roman" w:hAnsi="Times New Roman" w:cs="Times New Roman"/>
            <w:sz w:val="24"/>
          </w:rPr>
          <w:t>- 18 -</w:t>
        </w:r>
        <w:r>
          <w:rPr>
            <w:rFonts w:ascii="Times New Roman" w:hAnsi="Times New Roman" w:cs="Times New Roman"/>
            <w:sz w:val="24"/>
          </w:rPr>
          <w:fldChar w:fldCharType="end"/>
        </w:r>
      </w:hyperlink>
    </w:p>
    <w:p w:rsidR="00F81449" w:rsidRDefault="00F81449">
      <w:pPr>
        <w:pStyle w:val="20"/>
        <w:tabs>
          <w:tab w:val="right" w:leader="dot" w:pos="8844"/>
        </w:tabs>
        <w:spacing w:line="540" w:lineRule="exact"/>
        <w:rPr>
          <w:sz w:val="24"/>
        </w:rPr>
      </w:pPr>
      <w:hyperlink w:anchor="_Toc8451" w:history="1">
        <w:r w:rsidR="00C9282D">
          <w:rPr>
            <w:rFonts w:ascii="方正楷体_GBK" w:eastAsia="方正楷体_GBK" w:hAnsi="方正楷体_GBK" w:cs="方正楷体_GBK" w:hint="eastAsia"/>
            <w:bCs/>
            <w:sz w:val="24"/>
            <w:shd w:val="clear" w:color="auto" w:fill="FFFFFF"/>
          </w:rPr>
          <w:t xml:space="preserve">4.1  </w:t>
        </w:r>
        <w:r w:rsidR="00C9282D">
          <w:rPr>
            <w:rFonts w:ascii="方正楷体_GBK" w:eastAsia="方正楷体_GBK" w:hAnsi="方正楷体_GBK" w:cs="方正楷体_GBK" w:hint="eastAsia"/>
            <w:bCs/>
            <w:sz w:val="24"/>
            <w:shd w:val="clear" w:color="auto" w:fill="FFFFFF"/>
          </w:rPr>
          <w:t>分级响应程序</w:t>
        </w:r>
        <w:r w:rsidR="00C9282D">
          <w:rPr>
            <w:sz w:val="24"/>
          </w:rPr>
          <w:tab/>
        </w:r>
        <w:r>
          <w:rPr>
            <w:rFonts w:ascii="Times New Roman" w:hAnsi="Times New Roman" w:cs="Times New Roman"/>
            <w:sz w:val="24"/>
          </w:rPr>
          <w:fldChar w:fldCharType="begin"/>
        </w:r>
        <w:r w:rsidR="00C9282D">
          <w:rPr>
            <w:rFonts w:ascii="Times New Roman" w:hAnsi="Times New Roman" w:cs="Times New Roman"/>
            <w:sz w:val="24"/>
          </w:rPr>
          <w:instrText xml:space="preserve"> PAGEREF _Toc8451 </w:instrText>
        </w:r>
        <w:r>
          <w:rPr>
            <w:rFonts w:ascii="Times New Roman" w:hAnsi="Times New Roman" w:cs="Times New Roman"/>
            <w:sz w:val="24"/>
          </w:rPr>
          <w:fldChar w:fldCharType="separate"/>
        </w:r>
        <w:r w:rsidR="00C9282D">
          <w:rPr>
            <w:rFonts w:ascii="Times New Roman" w:hAnsi="Times New Roman" w:cs="Times New Roman"/>
            <w:sz w:val="24"/>
          </w:rPr>
          <w:t>- 18 -</w:t>
        </w:r>
        <w:r>
          <w:rPr>
            <w:rFonts w:ascii="Times New Roman" w:hAnsi="Times New Roman" w:cs="Times New Roman"/>
            <w:sz w:val="24"/>
          </w:rPr>
          <w:fldChar w:fldCharType="end"/>
        </w:r>
      </w:hyperlink>
    </w:p>
    <w:p w:rsidR="00F81449" w:rsidRDefault="00F81449">
      <w:pPr>
        <w:pStyle w:val="20"/>
        <w:tabs>
          <w:tab w:val="right" w:leader="dot" w:pos="8844"/>
        </w:tabs>
        <w:spacing w:line="540" w:lineRule="exact"/>
        <w:rPr>
          <w:sz w:val="24"/>
        </w:rPr>
      </w:pPr>
      <w:hyperlink w:anchor="_Toc3431" w:history="1">
        <w:r w:rsidR="00C9282D">
          <w:rPr>
            <w:rFonts w:ascii="方正楷体_GBK" w:eastAsia="方正楷体_GBK" w:hAnsi="方正楷体_GBK" w:cs="方正楷体_GBK" w:hint="eastAsia"/>
            <w:bCs/>
            <w:kern w:val="0"/>
            <w:sz w:val="24"/>
            <w:shd w:val="clear" w:color="auto" w:fill="FFFFFF"/>
          </w:rPr>
          <w:t>4.2</w:t>
        </w:r>
        <w:r w:rsidR="00C9282D">
          <w:rPr>
            <w:rFonts w:ascii="方正楷体_GBK" w:eastAsia="方正楷体_GBK" w:hAnsi="方正楷体_GBK" w:cs="方正楷体_GBK" w:hint="eastAsia"/>
            <w:bCs/>
            <w:kern w:val="0"/>
            <w:sz w:val="24"/>
            <w:shd w:val="clear" w:color="auto" w:fill="FFFFFF"/>
          </w:rPr>
          <w:t>应急处置措施</w:t>
        </w:r>
        <w:r w:rsidR="00C9282D">
          <w:rPr>
            <w:sz w:val="24"/>
          </w:rPr>
          <w:tab/>
        </w:r>
        <w:r>
          <w:rPr>
            <w:rFonts w:ascii="Times New Roman" w:hAnsi="Times New Roman" w:cs="Times New Roman"/>
            <w:sz w:val="24"/>
          </w:rPr>
          <w:fldChar w:fldCharType="begin"/>
        </w:r>
        <w:r w:rsidR="00C9282D">
          <w:rPr>
            <w:rFonts w:ascii="Times New Roman" w:hAnsi="Times New Roman" w:cs="Times New Roman"/>
            <w:sz w:val="24"/>
          </w:rPr>
          <w:instrText xml:space="preserve"> PAGEREF _Toc3431 </w:instrText>
        </w:r>
        <w:r>
          <w:rPr>
            <w:rFonts w:ascii="Times New Roman" w:hAnsi="Times New Roman" w:cs="Times New Roman"/>
            <w:sz w:val="24"/>
          </w:rPr>
          <w:fldChar w:fldCharType="separate"/>
        </w:r>
        <w:r w:rsidR="00C9282D">
          <w:rPr>
            <w:rFonts w:ascii="Times New Roman" w:hAnsi="Times New Roman" w:cs="Times New Roman"/>
            <w:sz w:val="24"/>
          </w:rPr>
          <w:t>- 20 -</w:t>
        </w:r>
        <w:r>
          <w:rPr>
            <w:rFonts w:ascii="Times New Roman" w:hAnsi="Times New Roman" w:cs="Times New Roman"/>
            <w:sz w:val="24"/>
          </w:rPr>
          <w:fldChar w:fldCharType="end"/>
        </w:r>
      </w:hyperlink>
    </w:p>
    <w:p w:rsidR="00F81449" w:rsidRDefault="00F81449">
      <w:pPr>
        <w:pStyle w:val="20"/>
        <w:tabs>
          <w:tab w:val="right" w:leader="dot" w:pos="8844"/>
        </w:tabs>
        <w:spacing w:line="540" w:lineRule="exact"/>
        <w:rPr>
          <w:sz w:val="24"/>
        </w:rPr>
      </w:pPr>
      <w:hyperlink w:anchor="_Toc14528" w:history="1">
        <w:r w:rsidR="00C9282D">
          <w:rPr>
            <w:rFonts w:ascii="方正楷体_GBK" w:eastAsia="方正楷体_GBK" w:hAnsi="方正楷体_GBK" w:cs="方正楷体_GBK" w:hint="eastAsia"/>
            <w:bCs/>
            <w:kern w:val="0"/>
            <w:sz w:val="24"/>
            <w:shd w:val="clear" w:color="auto" w:fill="FFFFFF"/>
            <w:lang w:val="en-GB"/>
          </w:rPr>
          <w:t>4.</w:t>
        </w:r>
        <w:r w:rsidR="00C9282D">
          <w:rPr>
            <w:rFonts w:ascii="方正楷体_GBK" w:eastAsia="方正楷体_GBK" w:hAnsi="方正楷体_GBK" w:cs="方正楷体_GBK" w:hint="eastAsia"/>
            <w:bCs/>
            <w:kern w:val="0"/>
            <w:sz w:val="24"/>
            <w:shd w:val="clear" w:color="auto" w:fill="FFFFFF"/>
          </w:rPr>
          <w:t xml:space="preserve">3  </w:t>
        </w:r>
        <w:r w:rsidR="00C9282D">
          <w:rPr>
            <w:rFonts w:ascii="方正楷体_GBK" w:eastAsia="方正楷体_GBK" w:hAnsi="方正楷体_GBK" w:cs="方正楷体_GBK" w:hint="eastAsia"/>
            <w:bCs/>
            <w:kern w:val="0"/>
            <w:sz w:val="24"/>
            <w:shd w:val="clear" w:color="auto" w:fill="FFFFFF"/>
          </w:rPr>
          <w:t>新闻报道</w:t>
        </w:r>
        <w:r w:rsidR="00C9282D">
          <w:rPr>
            <w:sz w:val="24"/>
          </w:rPr>
          <w:tab/>
        </w:r>
        <w:r>
          <w:rPr>
            <w:rFonts w:ascii="Times New Roman" w:hAnsi="Times New Roman" w:cs="Times New Roman"/>
            <w:sz w:val="24"/>
          </w:rPr>
          <w:fldChar w:fldCharType="begin"/>
        </w:r>
        <w:r w:rsidR="00C9282D">
          <w:rPr>
            <w:rFonts w:ascii="Times New Roman" w:hAnsi="Times New Roman" w:cs="Times New Roman"/>
            <w:sz w:val="24"/>
          </w:rPr>
          <w:instrText xml:space="preserve"> PAGEREF _Toc14528 </w:instrText>
        </w:r>
        <w:r>
          <w:rPr>
            <w:rFonts w:ascii="Times New Roman" w:hAnsi="Times New Roman" w:cs="Times New Roman"/>
            <w:sz w:val="24"/>
          </w:rPr>
          <w:fldChar w:fldCharType="separate"/>
        </w:r>
        <w:r w:rsidR="00C9282D">
          <w:rPr>
            <w:rFonts w:ascii="Times New Roman" w:hAnsi="Times New Roman" w:cs="Times New Roman"/>
            <w:sz w:val="24"/>
          </w:rPr>
          <w:t>- 23 -</w:t>
        </w:r>
        <w:r>
          <w:rPr>
            <w:rFonts w:ascii="Times New Roman" w:hAnsi="Times New Roman" w:cs="Times New Roman"/>
            <w:sz w:val="24"/>
          </w:rPr>
          <w:fldChar w:fldCharType="end"/>
        </w:r>
      </w:hyperlink>
    </w:p>
    <w:p w:rsidR="00F81449" w:rsidRDefault="00F81449">
      <w:pPr>
        <w:pStyle w:val="20"/>
        <w:tabs>
          <w:tab w:val="right" w:leader="dot" w:pos="8844"/>
        </w:tabs>
        <w:spacing w:line="540" w:lineRule="exact"/>
        <w:rPr>
          <w:sz w:val="24"/>
        </w:rPr>
      </w:pPr>
      <w:hyperlink w:anchor="_Toc598" w:history="1">
        <w:r w:rsidR="00C9282D">
          <w:rPr>
            <w:rFonts w:ascii="方正楷体_GBK" w:eastAsia="方正楷体_GBK" w:hAnsi="方正楷体_GBK" w:cs="方正楷体_GBK" w:hint="eastAsia"/>
            <w:bCs/>
            <w:kern w:val="0"/>
            <w:sz w:val="24"/>
            <w:shd w:val="clear" w:color="auto" w:fill="FFFFFF"/>
            <w:lang w:val="en-GB"/>
          </w:rPr>
          <w:t>4.</w:t>
        </w:r>
        <w:r w:rsidR="00C9282D">
          <w:rPr>
            <w:rFonts w:ascii="方正楷体_GBK" w:eastAsia="方正楷体_GBK" w:hAnsi="方正楷体_GBK" w:cs="方正楷体_GBK" w:hint="eastAsia"/>
            <w:bCs/>
            <w:kern w:val="0"/>
            <w:sz w:val="24"/>
            <w:shd w:val="clear" w:color="auto" w:fill="FFFFFF"/>
          </w:rPr>
          <w:t>4</w:t>
        </w:r>
        <w:r w:rsidR="00C9282D">
          <w:rPr>
            <w:rFonts w:ascii="方正楷体_GBK" w:eastAsia="方正楷体_GBK" w:hAnsi="方正楷体_GBK" w:cs="方正楷体_GBK" w:hint="eastAsia"/>
            <w:bCs/>
            <w:kern w:val="0"/>
            <w:sz w:val="24"/>
            <w:shd w:val="clear" w:color="auto" w:fill="FFFFFF"/>
            <w:lang w:val="en-GB"/>
          </w:rPr>
          <w:t>应急结束</w:t>
        </w:r>
        <w:r w:rsidR="00C9282D">
          <w:rPr>
            <w:sz w:val="24"/>
          </w:rPr>
          <w:tab/>
        </w:r>
        <w:r>
          <w:rPr>
            <w:rFonts w:ascii="Times New Roman" w:hAnsi="Times New Roman" w:cs="Times New Roman"/>
            <w:sz w:val="24"/>
          </w:rPr>
          <w:fldChar w:fldCharType="begin"/>
        </w:r>
        <w:r w:rsidR="00C9282D">
          <w:rPr>
            <w:rFonts w:ascii="Times New Roman" w:hAnsi="Times New Roman" w:cs="Times New Roman"/>
            <w:sz w:val="24"/>
          </w:rPr>
          <w:instrText xml:space="preserve"> PAGEREF _Toc598 </w:instrText>
        </w:r>
        <w:r>
          <w:rPr>
            <w:rFonts w:ascii="Times New Roman" w:hAnsi="Times New Roman" w:cs="Times New Roman"/>
            <w:sz w:val="24"/>
          </w:rPr>
          <w:fldChar w:fldCharType="separate"/>
        </w:r>
        <w:r w:rsidR="00C9282D">
          <w:rPr>
            <w:rFonts w:ascii="Times New Roman" w:hAnsi="Times New Roman" w:cs="Times New Roman"/>
            <w:sz w:val="24"/>
          </w:rPr>
          <w:t>- 23 -</w:t>
        </w:r>
        <w:r>
          <w:rPr>
            <w:rFonts w:ascii="Times New Roman" w:hAnsi="Times New Roman" w:cs="Times New Roman"/>
            <w:sz w:val="24"/>
          </w:rPr>
          <w:fldChar w:fldCharType="end"/>
        </w:r>
      </w:hyperlink>
    </w:p>
    <w:p w:rsidR="00F81449" w:rsidRDefault="00F81449">
      <w:pPr>
        <w:pStyle w:val="10"/>
        <w:tabs>
          <w:tab w:val="right" w:leader="dot" w:pos="8844"/>
        </w:tabs>
        <w:spacing w:line="540" w:lineRule="exact"/>
        <w:rPr>
          <w:sz w:val="24"/>
        </w:rPr>
      </w:pPr>
      <w:hyperlink w:anchor="_Toc11045" w:history="1">
        <w:r w:rsidR="00C9282D">
          <w:rPr>
            <w:rFonts w:ascii="方正黑体_GBK" w:eastAsia="方正黑体_GBK" w:hAnsi="方正黑体_GBK" w:cs="方正黑体_GBK" w:hint="eastAsia"/>
            <w:bCs/>
            <w:kern w:val="0"/>
            <w:sz w:val="24"/>
            <w:shd w:val="clear" w:color="auto" w:fill="FFFFFF"/>
            <w:lang w:val="en-GB"/>
          </w:rPr>
          <w:t>5</w:t>
        </w:r>
        <w:r w:rsidR="00C9282D">
          <w:rPr>
            <w:rFonts w:ascii="方正黑体_GBK" w:eastAsia="方正黑体_GBK" w:hAnsi="方正黑体_GBK" w:cs="方正黑体_GBK" w:hint="eastAsia"/>
            <w:bCs/>
            <w:kern w:val="0"/>
            <w:sz w:val="24"/>
            <w:shd w:val="clear" w:color="auto" w:fill="FFFFFF"/>
            <w:lang w:val="en-GB"/>
          </w:rPr>
          <w:t>后期处置</w:t>
        </w:r>
        <w:r w:rsidR="00C9282D">
          <w:rPr>
            <w:sz w:val="24"/>
          </w:rPr>
          <w:tab/>
        </w:r>
        <w:r>
          <w:rPr>
            <w:rFonts w:ascii="Times New Roman" w:hAnsi="Times New Roman" w:cs="Times New Roman"/>
            <w:sz w:val="24"/>
          </w:rPr>
          <w:fldChar w:fldCharType="begin"/>
        </w:r>
        <w:r w:rsidR="00C9282D">
          <w:rPr>
            <w:rFonts w:ascii="Times New Roman" w:hAnsi="Times New Roman" w:cs="Times New Roman"/>
            <w:sz w:val="24"/>
          </w:rPr>
          <w:instrText xml:space="preserve"> PAGEREF _Toc11045 </w:instrText>
        </w:r>
        <w:r>
          <w:rPr>
            <w:rFonts w:ascii="Times New Roman" w:hAnsi="Times New Roman" w:cs="Times New Roman"/>
            <w:sz w:val="24"/>
          </w:rPr>
          <w:fldChar w:fldCharType="separate"/>
        </w:r>
        <w:r w:rsidR="00C9282D">
          <w:rPr>
            <w:rFonts w:ascii="Times New Roman" w:hAnsi="Times New Roman" w:cs="Times New Roman"/>
            <w:sz w:val="24"/>
          </w:rPr>
          <w:t>- 24 -</w:t>
        </w:r>
        <w:r>
          <w:rPr>
            <w:rFonts w:ascii="Times New Roman" w:hAnsi="Times New Roman" w:cs="Times New Roman"/>
            <w:sz w:val="24"/>
          </w:rPr>
          <w:fldChar w:fldCharType="end"/>
        </w:r>
      </w:hyperlink>
    </w:p>
    <w:p w:rsidR="00F81449" w:rsidRDefault="00F81449">
      <w:pPr>
        <w:pStyle w:val="20"/>
        <w:tabs>
          <w:tab w:val="right" w:leader="dot" w:pos="8844"/>
        </w:tabs>
        <w:spacing w:line="540" w:lineRule="exact"/>
        <w:rPr>
          <w:sz w:val="24"/>
        </w:rPr>
      </w:pPr>
      <w:hyperlink w:anchor="_Toc9908" w:history="1">
        <w:r w:rsidR="00C9282D">
          <w:rPr>
            <w:rFonts w:ascii="方正楷体_GBK" w:eastAsia="方正楷体_GBK" w:hAnsi="方正楷体_GBK" w:cs="方正楷体_GBK" w:hint="eastAsia"/>
            <w:bCs/>
            <w:kern w:val="0"/>
            <w:sz w:val="24"/>
            <w:shd w:val="clear" w:color="auto" w:fill="FFFFFF"/>
            <w:lang w:val="en-GB"/>
          </w:rPr>
          <w:t>5.1</w:t>
        </w:r>
        <w:r w:rsidR="00C9282D">
          <w:rPr>
            <w:rFonts w:ascii="方正楷体_GBK" w:eastAsia="方正楷体_GBK" w:hAnsi="方正楷体_GBK" w:cs="方正楷体_GBK" w:hint="eastAsia"/>
            <w:bCs/>
            <w:kern w:val="0"/>
            <w:sz w:val="24"/>
            <w:shd w:val="clear" w:color="auto" w:fill="FFFFFF"/>
          </w:rPr>
          <w:t>恢复重建</w:t>
        </w:r>
        <w:r w:rsidR="00C9282D">
          <w:rPr>
            <w:sz w:val="24"/>
          </w:rPr>
          <w:tab/>
        </w:r>
        <w:r>
          <w:rPr>
            <w:rFonts w:ascii="Times New Roman" w:hAnsi="Times New Roman" w:cs="Times New Roman"/>
            <w:sz w:val="24"/>
          </w:rPr>
          <w:fldChar w:fldCharType="begin"/>
        </w:r>
        <w:r w:rsidR="00C9282D">
          <w:rPr>
            <w:rFonts w:ascii="Times New Roman" w:hAnsi="Times New Roman" w:cs="Times New Roman"/>
            <w:sz w:val="24"/>
          </w:rPr>
          <w:instrText xml:space="preserve"> PAGEREF _Toc9908 </w:instrText>
        </w:r>
        <w:r>
          <w:rPr>
            <w:rFonts w:ascii="Times New Roman" w:hAnsi="Times New Roman" w:cs="Times New Roman"/>
            <w:sz w:val="24"/>
          </w:rPr>
          <w:fldChar w:fldCharType="separate"/>
        </w:r>
        <w:r w:rsidR="00C9282D">
          <w:rPr>
            <w:rFonts w:ascii="Times New Roman" w:hAnsi="Times New Roman" w:cs="Times New Roman"/>
            <w:sz w:val="24"/>
          </w:rPr>
          <w:t>- 24 -</w:t>
        </w:r>
        <w:r>
          <w:rPr>
            <w:rFonts w:ascii="Times New Roman" w:hAnsi="Times New Roman" w:cs="Times New Roman"/>
            <w:sz w:val="24"/>
          </w:rPr>
          <w:fldChar w:fldCharType="end"/>
        </w:r>
      </w:hyperlink>
    </w:p>
    <w:p w:rsidR="00F81449" w:rsidRDefault="00F81449">
      <w:pPr>
        <w:pStyle w:val="20"/>
        <w:tabs>
          <w:tab w:val="right" w:leader="dot" w:pos="8844"/>
        </w:tabs>
        <w:spacing w:line="540" w:lineRule="exact"/>
        <w:rPr>
          <w:sz w:val="24"/>
        </w:rPr>
      </w:pPr>
      <w:hyperlink w:anchor="_Toc32264" w:history="1">
        <w:r w:rsidR="00C9282D">
          <w:rPr>
            <w:rFonts w:ascii="方正楷体_GBK" w:eastAsia="方正楷体_GBK" w:hAnsi="方正楷体_GBK" w:cs="方正楷体_GBK" w:hint="eastAsia"/>
            <w:bCs/>
            <w:kern w:val="0"/>
            <w:sz w:val="24"/>
            <w:shd w:val="clear" w:color="auto" w:fill="FFFFFF"/>
            <w:lang w:val="en-GB"/>
          </w:rPr>
          <w:t>5.</w:t>
        </w:r>
        <w:r w:rsidR="00C9282D">
          <w:rPr>
            <w:rFonts w:ascii="方正楷体_GBK" w:eastAsia="方正楷体_GBK" w:hAnsi="方正楷体_GBK" w:cs="方正楷体_GBK" w:hint="eastAsia"/>
            <w:bCs/>
            <w:kern w:val="0"/>
            <w:sz w:val="24"/>
            <w:shd w:val="clear" w:color="auto" w:fill="FFFFFF"/>
          </w:rPr>
          <w:t>2</w:t>
        </w:r>
        <w:r w:rsidR="00C9282D">
          <w:rPr>
            <w:rFonts w:ascii="方正楷体_GBK" w:eastAsia="方正楷体_GBK" w:hAnsi="方正楷体_GBK" w:cs="方正楷体_GBK" w:hint="eastAsia"/>
            <w:bCs/>
            <w:kern w:val="0"/>
            <w:sz w:val="24"/>
            <w:shd w:val="clear" w:color="auto" w:fill="FFFFFF"/>
          </w:rPr>
          <w:t>灾害调查与评估</w:t>
        </w:r>
        <w:r w:rsidR="00C9282D">
          <w:rPr>
            <w:sz w:val="24"/>
          </w:rPr>
          <w:tab/>
        </w:r>
        <w:r>
          <w:rPr>
            <w:rFonts w:ascii="Times New Roman" w:hAnsi="Times New Roman" w:cs="Times New Roman"/>
            <w:sz w:val="24"/>
          </w:rPr>
          <w:fldChar w:fldCharType="begin"/>
        </w:r>
        <w:r w:rsidR="00C9282D">
          <w:rPr>
            <w:rFonts w:ascii="Times New Roman" w:hAnsi="Times New Roman" w:cs="Times New Roman"/>
            <w:sz w:val="24"/>
          </w:rPr>
          <w:instrText xml:space="preserve"> PAGEREF _Toc32264 </w:instrText>
        </w:r>
        <w:r>
          <w:rPr>
            <w:rFonts w:ascii="Times New Roman" w:hAnsi="Times New Roman" w:cs="Times New Roman"/>
            <w:sz w:val="24"/>
          </w:rPr>
          <w:fldChar w:fldCharType="separate"/>
        </w:r>
        <w:r w:rsidR="00C9282D">
          <w:rPr>
            <w:rFonts w:ascii="Times New Roman" w:hAnsi="Times New Roman" w:cs="Times New Roman"/>
            <w:sz w:val="24"/>
          </w:rPr>
          <w:t>- 24 -</w:t>
        </w:r>
        <w:r>
          <w:rPr>
            <w:rFonts w:ascii="Times New Roman" w:hAnsi="Times New Roman" w:cs="Times New Roman"/>
            <w:sz w:val="24"/>
          </w:rPr>
          <w:fldChar w:fldCharType="end"/>
        </w:r>
      </w:hyperlink>
    </w:p>
    <w:p w:rsidR="00F81449" w:rsidRDefault="00F81449">
      <w:pPr>
        <w:pStyle w:val="10"/>
        <w:tabs>
          <w:tab w:val="right" w:leader="dot" w:pos="8844"/>
        </w:tabs>
        <w:spacing w:line="540" w:lineRule="exact"/>
        <w:rPr>
          <w:sz w:val="24"/>
        </w:rPr>
      </w:pPr>
      <w:hyperlink w:anchor="_Toc22072" w:history="1">
        <w:r w:rsidR="00C9282D">
          <w:rPr>
            <w:rFonts w:ascii="方正黑体_GBK" w:eastAsia="方正黑体_GBK" w:hAnsi="方正黑体_GBK" w:cs="方正黑体_GBK" w:hint="eastAsia"/>
            <w:bCs/>
            <w:kern w:val="0"/>
            <w:sz w:val="24"/>
            <w:shd w:val="clear" w:color="auto" w:fill="FFFFFF"/>
            <w:lang w:val="en-GB"/>
          </w:rPr>
          <w:t>6</w:t>
        </w:r>
        <w:r w:rsidR="00C9282D">
          <w:rPr>
            <w:rFonts w:ascii="方正黑体_GBK" w:eastAsia="方正黑体_GBK" w:hAnsi="方正黑体_GBK" w:cs="方正黑体_GBK" w:hint="eastAsia"/>
            <w:bCs/>
            <w:kern w:val="0"/>
            <w:sz w:val="24"/>
            <w:shd w:val="clear" w:color="auto" w:fill="FFFFFF"/>
            <w:lang w:val="en-GB"/>
          </w:rPr>
          <w:t>保障措施</w:t>
        </w:r>
        <w:r w:rsidR="00C9282D">
          <w:rPr>
            <w:sz w:val="24"/>
          </w:rPr>
          <w:tab/>
        </w:r>
        <w:r>
          <w:rPr>
            <w:rFonts w:ascii="Times New Roman" w:hAnsi="Times New Roman" w:cs="Times New Roman"/>
            <w:sz w:val="24"/>
          </w:rPr>
          <w:fldChar w:fldCharType="begin"/>
        </w:r>
        <w:r w:rsidR="00C9282D">
          <w:rPr>
            <w:rFonts w:ascii="Times New Roman" w:hAnsi="Times New Roman" w:cs="Times New Roman"/>
            <w:sz w:val="24"/>
          </w:rPr>
          <w:instrText xml:space="preserve"> PAGEREF _Toc22072 </w:instrText>
        </w:r>
        <w:r>
          <w:rPr>
            <w:rFonts w:ascii="Times New Roman" w:hAnsi="Times New Roman" w:cs="Times New Roman"/>
            <w:sz w:val="24"/>
          </w:rPr>
          <w:fldChar w:fldCharType="separate"/>
        </w:r>
        <w:r w:rsidR="00C9282D">
          <w:rPr>
            <w:rFonts w:ascii="Times New Roman" w:hAnsi="Times New Roman" w:cs="Times New Roman"/>
            <w:sz w:val="24"/>
          </w:rPr>
          <w:t>- 25 -</w:t>
        </w:r>
        <w:r>
          <w:rPr>
            <w:rFonts w:ascii="Times New Roman" w:hAnsi="Times New Roman" w:cs="Times New Roman"/>
            <w:sz w:val="24"/>
          </w:rPr>
          <w:fldChar w:fldCharType="end"/>
        </w:r>
      </w:hyperlink>
    </w:p>
    <w:p w:rsidR="00F81449" w:rsidRDefault="00F81449">
      <w:pPr>
        <w:pStyle w:val="20"/>
        <w:tabs>
          <w:tab w:val="right" w:leader="dot" w:pos="8844"/>
        </w:tabs>
        <w:spacing w:line="540" w:lineRule="exact"/>
        <w:rPr>
          <w:sz w:val="24"/>
        </w:rPr>
      </w:pPr>
      <w:hyperlink w:anchor="_Toc16019" w:history="1">
        <w:r w:rsidR="00C9282D">
          <w:rPr>
            <w:rFonts w:ascii="方正楷体_GBK" w:eastAsia="方正楷体_GBK" w:hAnsi="方正楷体_GBK" w:cs="方正楷体_GBK" w:hint="eastAsia"/>
            <w:bCs/>
            <w:kern w:val="0"/>
            <w:sz w:val="24"/>
            <w:shd w:val="clear" w:color="auto" w:fill="FFFFFF"/>
            <w:lang w:val="en-GB"/>
          </w:rPr>
          <w:t>6.1</w:t>
        </w:r>
        <w:r w:rsidR="00C9282D">
          <w:rPr>
            <w:rFonts w:ascii="方正楷体_GBK" w:eastAsia="方正楷体_GBK" w:hAnsi="方正楷体_GBK" w:cs="方正楷体_GBK" w:hint="eastAsia"/>
            <w:bCs/>
            <w:kern w:val="0"/>
            <w:sz w:val="24"/>
            <w:shd w:val="clear" w:color="auto" w:fill="FFFFFF"/>
          </w:rPr>
          <w:t>队伍保障</w:t>
        </w:r>
        <w:r w:rsidR="00C9282D">
          <w:rPr>
            <w:sz w:val="24"/>
          </w:rPr>
          <w:tab/>
        </w:r>
        <w:r>
          <w:rPr>
            <w:rFonts w:ascii="Times New Roman" w:hAnsi="Times New Roman" w:cs="Times New Roman"/>
            <w:sz w:val="24"/>
          </w:rPr>
          <w:fldChar w:fldCharType="begin"/>
        </w:r>
        <w:r w:rsidR="00C9282D">
          <w:rPr>
            <w:rFonts w:ascii="Times New Roman" w:hAnsi="Times New Roman" w:cs="Times New Roman"/>
            <w:sz w:val="24"/>
          </w:rPr>
          <w:instrText xml:space="preserve"> PAGEREF _Toc16019 </w:instrText>
        </w:r>
        <w:r>
          <w:rPr>
            <w:rFonts w:ascii="Times New Roman" w:hAnsi="Times New Roman" w:cs="Times New Roman"/>
            <w:sz w:val="24"/>
          </w:rPr>
          <w:fldChar w:fldCharType="separate"/>
        </w:r>
        <w:r w:rsidR="00C9282D">
          <w:rPr>
            <w:rFonts w:ascii="Times New Roman" w:hAnsi="Times New Roman" w:cs="Times New Roman"/>
            <w:sz w:val="24"/>
          </w:rPr>
          <w:t>- 25 -</w:t>
        </w:r>
        <w:r>
          <w:rPr>
            <w:rFonts w:ascii="Times New Roman" w:hAnsi="Times New Roman" w:cs="Times New Roman"/>
            <w:sz w:val="24"/>
          </w:rPr>
          <w:fldChar w:fldCharType="end"/>
        </w:r>
      </w:hyperlink>
    </w:p>
    <w:p w:rsidR="00F81449" w:rsidRDefault="00F81449">
      <w:pPr>
        <w:pStyle w:val="20"/>
        <w:tabs>
          <w:tab w:val="right" w:leader="dot" w:pos="8844"/>
        </w:tabs>
        <w:spacing w:line="540" w:lineRule="exact"/>
        <w:rPr>
          <w:sz w:val="24"/>
        </w:rPr>
      </w:pPr>
      <w:hyperlink w:anchor="_Toc20590" w:history="1">
        <w:r w:rsidR="00C9282D">
          <w:rPr>
            <w:rFonts w:ascii="方正楷体_GBK" w:eastAsia="方正楷体_GBK" w:hAnsi="方正楷体_GBK" w:cs="方正楷体_GBK" w:hint="eastAsia"/>
            <w:bCs/>
            <w:kern w:val="0"/>
            <w:sz w:val="24"/>
            <w:shd w:val="clear" w:color="auto" w:fill="FFFFFF"/>
          </w:rPr>
          <w:t xml:space="preserve">6.2  </w:t>
        </w:r>
        <w:r w:rsidR="00C9282D">
          <w:rPr>
            <w:rFonts w:ascii="方正楷体_GBK" w:eastAsia="方正楷体_GBK" w:hAnsi="方正楷体_GBK" w:cs="方正楷体_GBK" w:hint="eastAsia"/>
            <w:bCs/>
            <w:kern w:val="0"/>
            <w:sz w:val="24"/>
            <w:shd w:val="clear" w:color="auto" w:fill="FFFFFF"/>
          </w:rPr>
          <w:t>指挥平台保障</w:t>
        </w:r>
        <w:r w:rsidR="00C9282D">
          <w:rPr>
            <w:sz w:val="24"/>
          </w:rPr>
          <w:tab/>
        </w:r>
        <w:r>
          <w:rPr>
            <w:rFonts w:ascii="Times New Roman" w:hAnsi="Times New Roman" w:cs="Times New Roman"/>
            <w:sz w:val="24"/>
          </w:rPr>
          <w:fldChar w:fldCharType="begin"/>
        </w:r>
        <w:r w:rsidR="00C9282D">
          <w:rPr>
            <w:rFonts w:ascii="Times New Roman" w:hAnsi="Times New Roman" w:cs="Times New Roman"/>
            <w:sz w:val="24"/>
          </w:rPr>
          <w:instrText xml:space="preserve"> PAGEREF _Toc20590 </w:instrText>
        </w:r>
        <w:r>
          <w:rPr>
            <w:rFonts w:ascii="Times New Roman" w:hAnsi="Times New Roman" w:cs="Times New Roman"/>
            <w:sz w:val="24"/>
          </w:rPr>
          <w:fldChar w:fldCharType="separate"/>
        </w:r>
        <w:r w:rsidR="00C9282D">
          <w:rPr>
            <w:rFonts w:ascii="Times New Roman" w:hAnsi="Times New Roman" w:cs="Times New Roman"/>
            <w:sz w:val="24"/>
          </w:rPr>
          <w:t>- 25 -</w:t>
        </w:r>
        <w:r>
          <w:rPr>
            <w:rFonts w:ascii="Times New Roman" w:hAnsi="Times New Roman" w:cs="Times New Roman"/>
            <w:sz w:val="24"/>
          </w:rPr>
          <w:fldChar w:fldCharType="end"/>
        </w:r>
      </w:hyperlink>
    </w:p>
    <w:p w:rsidR="00F81449" w:rsidRDefault="00F81449">
      <w:pPr>
        <w:pStyle w:val="20"/>
        <w:tabs>
          <w:tab w:val="right" w:leader="dot" w:pos="8844"/>
        </w:tabs>
        <w:spacing w:line="540" w:lineRule="exact"/>
        <w:rPr>
          <w:sz w:val="24"/>
        </w:rPr>
      </w:pPr>
      <w:hyperlink w:anchor="_Toc8455" w:history="1">
        <w:r w:rsidR="00C9282D">
          <w:rPr>
            <w:rFonts w:ascii="方正楷体_GBK" w:eastAsia="方正楷体_GBK" w:hAnsi="方正楷体_GBK" w:cs="方正楷体_GBK" w:hint="eastAsia"/>
            <w:bCs/>
            <w:kern w:val="0"/>
            <w:sz w:val="24"/>
            <w:shd w:val="clear" w:color="auto" w:fill="FFFFFF"/>
          </w:rPr>
          <w:t xml:space="preserve">6.3  </w:t>
        </w:r>
        <w:r w:rsidR="00C9282D">
          <w:rPr>
            <w:rFonts w:ascii="方正楷体_GBK" w:eastAsia="方正楷体_GBK" w:hAnsi="方正楷体_GBK" w:cs="方正楷体_GBK" w:hint="eastAsia"/>
            <w:bCs/>
            <w:kern w:val="0"/>
            <w:sz w:val="24"/>
            <w:shd w:val="clear" w:color="auto" w:fill="FFFFFF"/>
          </w:rPr>
          <w:t>物资与资金保障</w:t>
        </w:r>
        <w:r w:rsidR="00C9282D">
          <w:rPr>
            <w:sz w:val="24"/>
          </w:rPr>
          <w:tab/>
        </w:r>
        <w:r>
          <w:rPr>
            <w:rFonts w:ascii="Times New Roman" w:hAnsi="Times New Roman" w:cs="Times New Roman"/>
            <w:sz w:val="24"/>
          </w:rPr>
          <w:fldChar w:fldCharType="begin"/>
        </w:r>
        <w:r w:rsidR="00C9282D">
          <w:rPr>
            <w:rFonts w:ascii="Times New Roman" w:hAnsi="Times New Roman" w:cs="Times New Roman"/>
            <w:sz w:val="24"/>
          </w:rPr>
          <w:instrText xml:space="preserve"> PAGEREF _Toc8455 </w:instrText>
        </w:r>
        <w:r>
          <w:rPr>
            <w:rFonts w:ascii="Times New Roman" w:hAnsi="Times New Roman" w:cs="Times New Roman"/>
            <w:sz w:val="24"/>
          </w:rPr>
          <w:fldChar w:fldCharType="separate"/>
        </w:r>
        <w:r w:rsidR="00C9282D">
          <w:rPr>
            <w:rFonts w:ascii="Times New Roman" w:hAnsi="Times New Roman" w:cs="Times New Roman"/>
            <w:sz w:val="24"/>
          </w:rPr>
          <w:t>- 26 -</w:t>
        </w:r>
        <w:r>
          <w:rPr>
            <w:rFonts w:ascii="Times New Roman" w:hAnsi="Times New Roman" w:cs="Times New Roman"/>
            <w:sz w:val="24"/>
          </w:rPr>
          <w:fldChar w:fldCharType="end"/>
        </w:r>
      </w:hyperlink>
    </w:p>
    <w:p w:rsidR="00F81449" w:rsidRDefault="00F81449">
      <w:pPr>
        <w:pStyle w:val="20"/>
        <w:tabs>
          <w:tab w:val="right" w:leader="dot" w:pos="8844"/>
        </w:tabs>
        <w:spacing w:line="540" w:lineRule="exact"/>
        <w:rPr>
          <w:sz w:val="24"/>
        </w:rPr>
      </w:pPr>
      <w:hyperlink w:anchor="_Toc10223" w:history="1">
        <w:r w:rsidR="00C9282D">
          <w:rPr>
            <w:rFonts w:ascii="方正楷体_GBK" w:eastAsia="方正楷体_GBK" w:hAnsi="方正楷体_GBK" w:cs="方正楷体_GBK" w:hint="eastAsia"/>
            <w:bCs/>
            <w:kern w:val="0"/>
            <w:sz w:val="24"/>
            <w:shd w:val="clear" w:color="auto" w:fill="FFFFFF"/>
            <w:lang w:val="en-GB"/>
          </w:rPr>
          <w:t>6.4</w:t>
        </w:r>
        <w:r w:rsidR="00C9282D">
          <w:rPr>
            <w:rFonts w:ascii="方正楷体_GBK" w:eastAsia="方正楷体_GBK" w:hAnsi="方正楷体_GBK" w:cs="方正楷体_GBK" w:hint="eastAsia"/>
            <w:bCs/>
            <w:kern w:val="0"/>
            <w:sz w:val="24"/>
            <w:shd w:val="clear" w:color="auto" w:fill="FFFFFF"/>
            <w:lang w:val="en-GB"/>
          </w:rPr>
          <w:t>避难场所保障</w:t>
        </w:r>
        <w:r w:rsidR="00C9282D">
          <w:rPr>
            <w:sz w:val="24"/>
          </w:rPr>
          <w:tab/>
        </w:r>
        <w:r>
          <w:rPr>
            <w:rFonts w:ascii="Times New Roman" w:hAnsi="Times New Roman" w:cs="Times New Roman"/>
            <w:sz w:val="24"/>
          </w:rPr>
          <w:fldChar w:fldCharType="begin"/>
        </w:r>
        <w:r w:rsidR="00C9282D">
          <w:rPr>
            <w:rFonts w:ascii="Times New Roman" w:hAnsi="Times New Roman" w:cs="Times New Roman"/>
            <w:sz w:val="24"/>
          </w:rPr>
          <w:instrText xml:space="preserve"> PAGEREF _Toc10223 </w:instrText>
        </w:r>
        <w:r>
          <w:rPr>
            <w:rFonts w:ascii="Times New Roman" w:hAnsi="Times New Roman" w:cs="Times New Roman"/>
            <w:sz w:val="24"/>
          </w:rPr>
          <w:fldChar w:fldCharType="separate"/>
        </w:r>
        <w:r w:rsidR="00C9282D">
          <w:rPr>
            <w:rFonts w:ascii="Times New Roman" w:hAnsi="Times New Roman" w:cs="Times New Roman"/>
            <w:sz w:val="24"/>
          </w:rPr>
          <w:t>- 26 -</w:t>
        </w:r>
        <w:r>
          <w:rPr>
            <w:rFonts w:ascii="Times New Roman" w:hAnsi="Times New Roman" w:cs="Times New Roman"/>
            <w:sz w:val="24"/>
          </w:rPr>
          <w:fldChar w:fldCharType="end"/>
        </w:r>
      </w:hyperlink>
    </w:p>
    <w:p w:rsidR="00F81449" w:rsidRDefault="00F81449">
      <w:pPr>
        <w:pStyle w:val="20"/>
        <w:tabs>
          <w:tab w:val="right" w:leader="dot" w:pos="8844"/>
        </w:tabs>
        <w:spacing w:line="540" w:lineRule="exact"/>
        <w:rPr>
          <w:sz w:val="24"/>
        </w:rPr>
      </w:pPr>
      <w:hyperlink w:anchor="_Toc18312" w:history="1">
        <w:r w:rsidR="00C9282D">
          <w:rPr>
            <w:rFonts w:ascii="方正楷体_GBK" w:eastAsia="方正楷体_GBK" w:hAnsi="方正楷体_GBK" w:cs="方正楷体_GBK" w:hint="eastAsia"/>
            <w:bCs/>
            <w:kern w:val="0"/>
            <w:sz w:val="24"/>
            <w:shd w:val="clear" w:color="auto" w:fill="FFFFFF"/>
            <w:lang w:val="en-GB"/>
          </w:rPr>
          <w:t xml:space="preserve">6.5 </w:t>
        </w:r>
        <w:r w:rsidR="00C9282D">
          <w:rPr>
            <w:rFonts w:ascii="方正楷体_GBK" w:eastAsia="方正楷体_GBK" w:hAnsi="方正楷体_GBK" w:cs="方正楷体_GBK" w:hint="eastAsia"/>
            <w:bCs/>
            <w:kern w:val="0"/>
            <w:sz w:val="24"/>
            <w:shd w:val="clear" w:color="auto" w:fill="FFFFFF"/>
            <w:lang w:val="en-GB"/>
          </w:rPr>
          <w:t>基础设施保障</w:t>
        </w:r>
        <w:r w:rsidR="00C9282D">
          <w:rPr>
            <w:sz w:val="24"/>
          </w:rPr>
          <w:tab/>
        </w:r>
        <w:r>
          <w:rPr>
            <w:rFonts w:ascii="Times New Roman" w:hAnsi="Times New Roman" w:cs="Times New Roman"/>
            <w:sz w:val="24"/>
          </w:rPr>
          <w:fldChar w:fldCharType="begin"/>
        </w:r>
        <w:r w:rsidR="00C9282D">
          <w:rPr>
            <w:rFonts w:ascii="Times New Roman" w:hAnsi="Times New Roman" w:cs="Times New Roman"/>
            <w:sz w:val="24"/>
          </w:rPr>
          <w:instrText xml:space="preserve"> PAGEREF _Toc18312 </w:instrText>
        </w:r>
        <w:r>
          <w:rPr>
            <w:rFonts w:ascii="Times New Roman" w:hAnsi="Times New Roman" w:cs="Times New Roman"/>
            <w:sz w:val="24"/>
          </w:rPr>
          <w:fldChar w:fldCharType="separate"/>
        </w:r>
        <w:r w:rsidR="00C9282D">
          <w:rPr>
            <w:rFonts w:ascii="Times New Roman" w:hAnsi="Times New Roman" w:cs="Times New Roman"/>
            <w:sz w:val="24"/>
          </w:rPr>
          <w:t>- 27 -</w:t>
        </w:r>
        <w:r>
          <w:rPr>
            <w:rFonts w:ascii="Times New Roman" w:hAnsi="Times New Roman" w:cs="Times New Roman"/>
            <w:sz w:val="24"/>
          </w:rPr>
          <w:fldChar w:fldCharType="end"/>
        </w:r>
      </w:hyperlink>
    </w:p>
    <w:p w:rsidR="00F81449" w:rsidRDefault="00F81449">
      <w:pPr>
        <w:pStyle w:val="20"/>
        <w:tabs>
          <w:tab w:val="right" w:leader="dot" w:pos="8844"/>
        </w:tabs>
        <w:spacing w:line="540" w:lineRule="exact"/>
        <w:rPr>
          <w:sz w:val="24"/>
        </w:rPr>
      </w:pPr>
      <w:hyperlink w:anchor="_Toc12409" w:history="1">
        <w:r w:rsidR="00C9282D">
          <w:rPr>
            <w:rFonts w:ascii="方正楷体_GBK" w:eastAsia="方正楷体_GBK" w:hAnsi="方正楷体_GBK" w:cs="方正楷体_GBK" w:hint="eastAsia"/>
            <w:bCs/>
            <w:kern w:val="0"/>
            <w:sz w:val="24"/>
            <w:shd w:val="clear" w:color="auto" w:fill="FFFFFF"/>
            <w:lang w:val="en-GB"/>
          </w:rPr>
          <w:t>6.</w:t>
        </w:r>
        <w:r w:rsidR="00C9282D">
          <w:rPr>
            <w:rFonts w:ascii="方正楷体_GBK" w:eastAsia="方正楷体_GBK" w:hAnsi="方正楷体_GBK" w:cs="方正楷体_GBK" w:hint="eastAsia"/>
            <w:bCs/>
            <w:kern w:val="0"/>
            <w:sz w:val="24"/>
            <w:shd w:val="clear" w:color="auto" w:fill="FFFFFF"/>
          </w:rPr>
          <w:t xml:space="preserve">6 </w:t>
        </w:r>
        <w:r w:rsidR="00C9282D">
          <w:rPr>
            <w:rFonts w:ascii="方正楷体_GBK" w:eastAsia="方正楷体_GBK" w:hAnsi="方正楷体_GBK" w:cs="方正楷体_GBK" w:hint="eastAsia"/>
            <w:bCs/>
            <w:kern w:val="0"/>
            <w:sz w:val="24"/>
            <w:shd w:val="clear" w:color="auto" w:fill="FFFFFF"/>
          </w:rPr>
          <w:t>医疗卫生保障</w:t>
        </w:r>
        <w:r w:rsidR="00C9282D">
          <w:rPr>
            <w:sz w:val="24"/>
          </w:rPr>
          <w:tab/>
        </w:r>
        <w:r>
          <w:rPr>
            <w:rFonts w:ascii="Times New Roman" w:hAnsi="Times New Roman" w:cs="Times New Roman"/>
            <w:sz w:val="24"/>
          </w:rPr>
          <w:fldChar w:fldCharType="begin"/>
        </w:r>
        <w:r w:rsidR="00C9282D">
          <w:rPr>
            <w:rFonts w:ascii="Times New Roman" w:hAnsi="Times New Roman" w:cs="Times New Roman"/>
            <w:sz w:val="24"/>
          </w:rPr>
          <w:instrText xml:space="preserve"> PAGEREF _Toc12409 </w:instrText>
        </w:r>
        <w:r>
          <w:rPr>
            <w:rFonts w:ascii="Times New Roman" w:hAnsi="Times New Roman" w:cs="Times New Roman"/>
            <w:sz w:val="24"/>
          </w:rPr>
          <w:fldChar w:fldCharType="separate"/>
        </w:r>
        <w:r w:rsidR="00C9282D">
          <w:rPr>
            <w:rFonts w:ascii="Times New Roman" w:hAnsi="Times New Roman" w:cs="Times New Roman"/>
            <w:sz w:val="24"/>
          </w:rPr>
          <w:t>- 27 -</w:t>
        </w:r>
        <w:r>
          <w:rPr>
            <w:rFonts w:ascii="Times New Roman" w:hAnsi="Times New Roman" w:cs="Times New Roman"/>
            <w:sz w:val="24"/>
          </w:rPr>
          <w:fldChar w:fldCharType="end"/>
        </w:r>
      </w:hyperlink>
    </w:p>
    <w:p w:rsidR="00F81449" w:rsidRDefault="00F81449">
      <w:pPr>
        <w:pStyle w:val="20"/>
        <w:tabs>
          <w:tab w:val="right" w:leader="dot" w:pos="8844"/>
        </w:tabs>
        <w:spacing w:line="540" w:lineRule="exact"/>
        <w:rPr>
          <w:sz w:val="24"/>
        </w:rPr>
      </w:pPr>
      <w:hyperlink w:anchor="_Toc12387" w:history="1">
        <w:r w:rsidR="00C9282D">
          <w:rPr>
            <w:rFonts w:ascii="方正楷体_GBK" w:eastAsia="方正楷体_GBK" w:hAnsi="方正楷体_GBK" w:cs="方正楷体_GBK" w:hint="eastAsia"/>
            <w:bCs/>
            <w:kern w:val="0"/>
            <w:sz w:val="24"/>
            <w:shd w:val="clear" w:color="auto" w:fill="FFFFFF"/>
            <w:lang w:val="en-GB"/>
          </w:rPr>
          <w:t>6.</w:t>
        </w:r>
        <w:r w:rsidR="00C9282D">
          <w:rPr>
            <w:rFonts w:ascii="方正楷体_GBK" w:eastAsia="方正楷体_GBK" w:hAnsi="方正楷体_GBK" w:cs="方正楷体_GBK" w:hint="eastAsia"/>
            <w:bCs/>
            <w:kern w:val="0"/>
            <w:sz w:val="24"/>
            <w:shd w:val="clear" w:color="auto" w:fill="FFFFFF"/>
          </w:rPr>
          <w:t xml:space="preserve">7 </w:t>
        </w:r>
        <w:r w:rsidR="00C9282D">
          <w:rPr>
            <w:rFonts w:ascii="方正楷体_GBK" w:eastAsia="方正楷体_GBK" w:hAnsi="方正楷体_GBK" w:cs="方正楷体_GBK" w:hint="eastAsia"/>
            <w:bCs/>
            <w:kern w:val="0"/>
            <w:sz w:val="24"/>
            <w:shd w:val="clear" w:color="auto" w:fill="FFFFFF"/>
          </w:rPr>
          <w:t>治安保障</w:t>
        </w:r>
        <w:r w:rsidR="00C9282D">
          <w:rPr>
            <w:sz w:val="24"/>
          </w:rPr>
          <w:tab/>
        </w:r>
        <w:r>
          <w:rPr>
            <w:rFonts w:ascii="Times New Roman" w:hAnsi="Times New Roman" w:cs="Times New Roman"/>
            <w:sz w:val="24"/>
          </w:rPr>
          <w:fldChar w:fldCharType="begin"/>
        </w:r>
        <w:r w:rsidR="00C9282D">
          <w:rPr>
            <w:rFonts w:ascii="Times New Roman" w:hAnsi="Times New Roman" w:cs="Times New Roman"/>
            <w:sz w:val="24"/>
          </w:rPr>
          <w:instrText xml:space="preserve"> PAGEREF _Toc12387 </w:instrText>
        </w:r>
        <w:r>
          <w:rPr>
            <w:rFonts w:ascii="Times New Roman" w:hAnsi="Times New Roman" w:cs="Times New Roman"/>
            <w:sz w:val="24"/>
          </w:rPr>
          <w:fldChar w:fldCharType="separate"/>
        </w:r>
        <w:r w:rsidR="00C9282D">
          <w:rPr>
            <w:rFonts w:ascii="Times New Roman" w:hAnsi="Times New Roman" w:cs="Times New Roman"/>
            <w:sz w:val="24"/>
          </w:rPr>
          <w:t>- 28 -</w:t>
        </w:r>
        <w:r>
          <w:rPr>
            <w:rFonts w:ascii="Times New Roman" w:hAnsi="Times New Roman" w:cs="Times New Roman"/>
            <w:sz w:val="24"/>
          </w:rPr>
          <w:fldChar w:fldCharType="end"/>
        </w:r>
      </w:hyperlink>
    </w:p>
    <w:p w:rsidR="00F81449" w:rsidRDefault="00F81449">
      <w:pPr>
        <w:pStyle w:val="20"/>
        <w:tabs>
          <w:tab w:val="right" w:leader="dot" w:pos="8844"/>
        </w:tabs>
        <w:spacing w:line="540" w:lineRule="exact"/>
        <w:rPr>
          <w:sz w:val="24"/>
        </w:rPr>
      </w:pPr>
      <w:hyperlink w:anchor="_Toc2720" w:history="1">
        <w:r w:rsidR="00C9282D">
          <w:rPr>
            <w:rFonts w:ascii="方正楷体_GBK" w:eastAsia="方正楷体_GBK" w:hAnsi="方正楷体_GBK" w:cs="方正楷体_GBK" w:hint="eastAsia"/>
            <w:bCs/>
            <w:kern w:val="0"/>
            <w:sz w:val="24"/>
            <w:shd w:val="clear" w:color="auto" w:fill="FFFFFF"/>
            <w:lang w:val="en-GB"/>
          </w:rPr>
          <w:t>6.</w:t>
        </w:r>
        <w:r w:rsidR="00C9282D">
          <w:rPr>
            <w:rFonts w:ascii="方正楷体_GBK" w:eastAsia="方正楷体_GBK" w:hAnsi="方正楷体_GBK" w:cs="方正楷体_GBK" w:hint="eastAsia"/>
            <w:bCs/>
            <w:kern w:val="0"/>
            <w:sz w:val="24"/>
            <w:shd w:val="clear" w:color="auto" w:fill="FFFFFF"/>
          </w:rPr>
          <w:t xml:space="preserve">8 </w:t>
        </w:r>
        <w:r w:rsidR="00C9282D">
          <w:rPr>
            <w:rFonts w:ascii="方正楷体_GBK" w:eastAsia="方正楷体_GBK" w:hAnsi="方正楷体_GBK" w:cs="方正楷体_GBK" w:hint="eastAsia"/>
            <w:bCs/>
            <w:kern w:val="0"/>
            <w:sz w:val="24"/>
            <w:shd w:val="clear" w:color="auto" w:fill="FFFFFF"/>
          </w:rPr>
          <w:t>交通运输保障</w:t>
        </w:r>
        <w:r w:rsidR="00C9282D">
          <w:rPr>
            <w:sz w:val="24"/>
          </w:rPr>
          <w:tab/>
        </w:r>
        <w:r>
          <w:rPr>
            <w:rFonts w:ascii="Times New Roman" w:hAnsi="Times New Roman" w:cs="Times New Roman"/>
            <w:sz w:val="24"/>
          </w:rPr>
          <w:fldChar w:fldCharType="begin"/>
        </w:r>
        <w:r w:rsidR="00C9282D">
          <w:rPr>
            <w:rFonts w:ascii="Times New Roman" w:hAnsi="Times New Roman" w:cs="Times New Roman"/>
            <w:sz w:val="24"/>
          </w:rPr>
          <w:instrText xml:space="preserve"> PAGEREF _Toc2720 </w:instrText>
        </w:r>
        <w:r>
          <w:rPr>
            <w:rFonts w:ascii="Times New Roman" w:hAnsi="Times New Roman" w:cs="Times New Roman"/>
            <w:sz w:val="24"/>
          </w:rPr>
          <w:fldChar w:fldCharType="separate"/>
        </w:r>
        <w:r w:rsidR="00C9282D">
          <w:rPr>
            <w:rFonts w:ascii="Times New Roman" w:hAnsi="Times New Roman" w:cs="Times New Roman"/>
            <w:sz w:val="24"/>
          </w:rPr>
          <w:t>- 28 -</w:t>
        </w:r>
        <w:r>
          <w:rPr>
            <w:rFonts w:ascii="Times New Roman" w:hAnsi="Times New Roman" w:cs="Times New Roman"/>
            <w:sz w:val="24"/>
          </w:rPr>
          <w:fldChar w:fldCharType="end"/>
        </w:r>
      </w:hyperlink>
    </w:p>
    <w:p w:rsidR="00F81449" w:rsidRDefault="00F81449">
      <w:pPr>
        <w:pStyle w:val="20"/>
        <w:tabs>
          <w:tab w:val="right" w:leader="dot" w:pos="8844"/>
        </w:tabs>
        <w:spacing w:line="540" w:lineRule="exact"/>
        <w:rPr>
          <w:sz w:val="24"/>
        </w:rPr>
      </w:pPr>
      <w:hyperlink w:anchor="_Toc3949" w:history="1">
        <w:r w:rsidR="00C9282D">
          <w:rPr>
            <w:rFonts w:ascii="方正楷体_GBK" w:eastAsia="方正楷体_GBK" w:hAnsi="方正楷体_GBK" w:cs="方正楷体_GBK" w:hint="eastAsia"/>
            <w:bCs/>
            <w:kern w:val="0"/>
            <w:sz w:val="24"/>
            <w:shd w:val="clear" w:color="auto" w:fill="FFFFFF"/>
          </w:rPr>
          <w:t>6</w:t>
        </w:r>
        <w:r w:rsidR="00C9282D">
          <w:rPr>
            <w:rFonts w:ascii="方正楷体_GBK" w:eastAsia="方正楷体_GBK" w:hAnsi="方正楷体_GBK" w:cs="方正楷体_GBK" w:hint="eastAsia"/>
            <w:bCs/>
            <w:kern w:val="0"/>
            <w:sz w:val="24"/>
            <w:shd w:val="clear" w:color="auto" w:fill="FFFFFF"/>
            <w:lang w:val="en-GB"/>
          </w:rPr>
          <w:t>.</w:t>
        </w:r>
        <w:r w:rsidR="00C9282D">
          <w:rPr>
            <w:rFonts w:ascii="方正楷体_GBK" w:eastAsia="方正楷体_GBK" w:hAnsi="方正楷体_GBK" w:cs="方正楷体_GBK" w:hint="eastAsia"/>
            <w:bCs/>
            <w:kern w:val="0"/>
            <w:sz w:val="24"/>
            <w:shd w:val="clear" w:color="auto" w:fill="FFFFFF"/>
          </w:rPr>
          <w:t xml:space="preserve">9  </w:t>
        </w:r>
        <w:r w:rsidR="00C9282D">
          <w:rPr>
            <w:rFonts w:ascii="方正楷体_GBK" w:eastAsia="方正楷体_GBK" w:hAnsi="方正楷体_GBK" w:cs="方正楷体_GBK" w:hint="eastAsia"/>
            <w:bCs/>
            <w:kern w:val="0"/>
            <w:sz w:val="24"/>
            <w:shd w:val="clear" w:color="auto" w:fill="FFFFFF"/>
          </w:rPr>
          <w:t>宣传、培训和演习</w:t>
        </w:r>
        <w:r w:rsidR="00C9282D">
          <w:rPr>
            <w:sz w:val="24"/>
          </w:rPr>
          <w:tab/>
        </w:r>
        <w:r>
          <w:rPr>
            <w:rFonts w:ascii="Times New Roman" w:hAnsi="Times New Roman" w:cs="Times New Roman"/>
            <w:sz w:val="24"/>
          </w:rPr>
          <w:fldChar w:fldCharType="begin"/>
        </w:r>
        <w:r w:rsidR="00C9282D">
          <w:rPr>
            <w:rFonts w:ascii="Times New Roman" w:hAnsi="Times New Roman" w:cs="Times New Roman"/>
            <w:sz w:val="24"/>
          </w:rPr>
          <w:instrText xml:space="preserve"> PAGEREF _Toc3949 </w:instrText>
        </w:r>
        <w:r>
          <w:rPr>
            <w:rFonts w:ascii="Times New Roman" w:hAnsi="Times New Roman" w:cs="Times New Roman"/>
            <w:sz w:val="24"/>
          </w:rPr>
          <w:fldChar w:fldCharType="separate"/>
        </w:r>
        <w:r w:rsidR="00C9282D">
          <w:rPr>
            <w:rFonts w:ascii="Times New Roman" w:hAnsi="Times New Roman" w:cs="Times New Roman"/>
            <w:sz w:val="24"/>
          </w:rPr>
          <w:t>- 28 -</w:t>
        </w:r>
        <w:r>
          <w:rPr>
            <w:rFonts w:ascii="Times New Roman" w:hAnsi="Times New Roman" w:cs="Times New Roman"/>
            <w:sz w:val="24"/>
          </w:rPr>
          <w:fldChar w:fldCharType="end"/>
        </w:r>
      </w:hyperlink>
    </w:p>
    <w:p w:rsidR="00F81449" w:rsidRDefault="00F81449">
      <w:pPr>
        <w:pStyle w:val="10"/>
        <w:tabs>
          <w:tab w:val="right" w:leader="dot" w:pos="8844"/>
        </w:tabs>
        <w:spacing w:line="540" w:lineRule="exact"/>
        <w:rPr>
          <w:sz w:val="24"/>
        </w:rPr>
      </w:pPr>
      <w:hyperlink w:anchor="_Toc8749" w:history="1">
        <w:r w:rsidR="00C9282D">
          <w:rPr>
            <w:rFonts w:ascii="方正黑体_GBK" w:eastAsia="方正黑体_GBK" w:hAnsi="方正黑体_GBK" w:cs="方正黑体_GBK" w:hint="eastAsia"/>
            <w:bCs/>
            <w:kern w:val="0"/>
            <w:sz w:val="24"/>
            <w:shd w:val="clear" w:color="auto" w:fill="FFFFFF"/>
          </w:rPr>
          <w:t xml:space="preserve">7  </w:t>
        </w:r>
        <w:r w:rsidR="00C9282D">
          <w:rPr>
            <w:rFonts w:ascii="方正黑体_GBK" w:eastAsia="方正黑体_GBK" w:hAnsi="方正黑体_GBK" w:cs="方正黑体_GBK" w:hint="eastAsia"/>
            <w:bCs/>
            <w:kern w:val="0"/>
            <w:sz w:val="24"/>
            <w:shd w:val="clear" w:color="auto" w:fill="FFFFFF"/>
            <w:lang w:val="en-GB"/>
          </w:rPr>
          <w:t>附则</w:t>
        </w:r>
        <w:r w:rsidR="00C9282D">
          <w:rPr>
            <w:sz w:val="24"/>
          </w:rPr>
          <w:tab/>
        </w:r>
        <w:r>
          <w:rPr>
            <w:rFonts w:ascii="Times New Roman" w:hAnsi="Times New Roman" w:cs="Times New Roman"/>
            <w:sz w:val="24"/>
          </w:rPr>
          <w:fldChar w:fldCharType="begin"/>
        </w:r>
        <w:r w:rsidR="00C9282D">
          <w:rPr>
            <w:rFonts w:ascii="Times New Roman" w:hAnsi="Times New Roman" w:cs="Times New Roman"/>
            <w:sz w:val="24"/>
          </w:rPr>
          <w:instrText xml:space="preserve"> PAGEREF _Toc8749 </w:instrText>
        </w:r>
        <w:r>
          <w:rPr>
            <w:rFonts w:ascii="Times New Roman" w:hAnsi="Times New Roman" w:cs="Times New Roman"/>
            <w:sz w:val="24"/>
          </w:rPr>
          <w:fldChar w:fldCharType="separate"/>
        </w:r>
        <w:r w:rsidR="00C9282D">
          <w:rPr>
            <w:rFonts w:ascii="Times New Roman" w:hAnsi="Times New Roman" w:cs="Times New Roman"/>
            <w:sz w:val="24"/>
          </w:rPr>
          <w:t>- 29 -</w:t>
        </w:r>
        <w:r>
          <w:rPr>
            <w:rFonts w:ascii="Times New Roman" w:hAnsi="Times New Roman" w:cs="Times New Roman"/>
            <w:sz w:val="24"/>
          </w:rPr>
          <w:fldChar w:fldCharType="end"/>
        </w:r>
      </w:hyperlink>
    </w:p>
    <w:p w:rsidR="00F81449" w:rsidRDefault="00F81449">
      <w:pPr>
        <w:pStyle w:val="20"/>
        <w:tabs>
          <w:tab w:val="right" w:leader="dot" w:pos="8844"/>
        </w:tabs>
        <w:spacing w:line="540" w:lineRule="exact"/>
        <w:rPr>
          <w:sz w:val="24"/>
        </w:rPr>
      </w:pPr>
      <w:hyperlink w:anchor="_Toc13161" w:history="1">
        <w:r w:rsidR="00C9282D">
          <w:rPr>
            <w:rFonts w:ascii="方正楷体_GBK" w:eastAsia="方正楷体_GBK" w:hAnsi="方正楷体_GBK" w:cs="方正楷体_GBK" w:hint="eastAsia"/>
            <w:bCs/>
            <w:kern w:val="0"/>
            <w:sz w:val="24"/>
            <w:shd w:val="clear" w:color="auto" w:fill="FFFFFF"/>
          </w:rPr>
          <w:t>7</w:t>
        </w:r>
        <w:r w:rsidR="00C9282D">
          <w:rPr>
            <w:rFonts w:ascii="方正楷体_GBK" w:eastAsia="方正楷体_GBK" w:hAnsi="方正楷体_GBK" w:cs="方正楷体_GBK" w:hint="eastAsia"/>
            <w:bCs/>
            <w:kern w:val="0"/>
            <w:sz w:val="24"/>
            <w:shd w:val="clear" w:color="auto" w:fill="FFFFFF"/>
            <w:lang w:val="en-GB"/>
          </w:rPr>
          <w:t>.1</w:t>
        </w:r>
        <w:r w:rsidR="00C9282D">
          <w:rPr>
            <w:rFonts w:ascii="方正楷体_GBK" w:eastAsia="方正楷体_GBK" w:hAnsi="方正楷体_GBK" w:cs="方正楷体_GBK" w:hint="eastAsia"/>
            <w:bCs/>
            <w:kern w:val="0"/>
            <w:sz w:val="24"/>
            <w:shd w:val="clear" w:color="auto" w:fill="FFFFFF"/>
            <w:lang w:val="en-GB"/>
          </w:rPr>
          <w:t>名词术语、缩写语的说明</w:t>
        </w:r>
        <w:r w:rsidR="00C9282D">
          <w:rPr>
            <w:sz w:val="24"/>
          </w:rPr>
          <w:tab/>
        </w:r>
        <w:r>
          <w:rPr>
            <w:rFonts w:ascii="Times New Roman" w:hAnsi="Times New Roman" w:cs="Times New Roman"/>
            <w:sz w:val="24"/>
          </w:rPr>
          <w:fldChar w:fldCharType="begin"/>
        </w:r>
        <w:r w:rsidR="00C9282D">
          <w:rPr>
            <w:rFonts w:ascii="Times New Roman" w:hAnsi="Times New Roman" w:cs="Times New Roman"/>
            <w:sz w:val="24"/>
          </w:rPr>
          <w:instrText xml:space="preserve"> PAGEREF _Toc13161 </w:instrText>
        </w:r>
        <w:r>
          <w:rPr>
            <w:rFonts w:ascii="Times New Roman" w:hAnsi="Times New Roman" w:cs="Times New Roman"/>
            <w:sz w:val="24"/>
          </w:rPr>
          <w:fldChar w:fldCharType="separate"/>
        </w:r>
        <w:r w:rsidR="00C9282D">
          <w:rPr>
            <w:rFonts w:ascii="Times New Roman" w:hAnsi="Times New Roman" w:cs="Times New Roman"/>
            <w:sz w:val="24"/>
          </w:rPr>
          <w:t>- 29 -</w:t>
        </w:r>
        <w:r>
          <w:rPr>
            <w:rFonts w:ascii="Times New Roman" w:hAnsi="Times New Roman" w:cs="Times New Roman"/>
            <w:sz w:val="24"/>
          </w:rPr>
          <w:fldChar w:fldCharType="end"/>
        </w:r>
      </w:hyperlink>
    </w:p>
    <w:p w:rsidR="00F81449" w:rsidRDefault="00F81449">
      <w:pPr>
        <w:pStyle w:val="20"/>
        <w:tabs>
          <w:tab w:val="right" w:leader="dot" w:pos="8844"/>
        </w:tabs>
        <w:spacing w:line="540" w:lineRule="exact"/>
        <w:rPr>
          <w:sz w:val="24"/>
        </w:rPr>
      </w:pPr>
      <w:hyperlink w:anchor="_Toc23664" w:history="1">
        <w:r w:rsidR="00C9282D">
          <w:rPr>
            <w:rFonts w:ascii="方正楷体_GBK" w:eastAsia="方正楷体_GBK" w:hAnsi="方正楷体_GBK" w:cs="方正楷体_GBK" w:hint="eastAsia"/>
            <w:bCs/>
            <w:kern w:val="0"/>
            <w:sz w:val="24"/>
            <w:shd w:val="clear" w:color="auto" w:fill="FFFFFF"/>
          </w:rPr>
          <w:t>7</w:t>
        </w:r>
        <w:r w:rsidR="00C9282D">
          <w:rPr>
            <w:rFonts w:ascii="方正楷体_GBK" w:eastAsia="方正楷体_GBK" w:hAnsi="方正楷体_GBK" w:cs="方正楷体_GBK" w:hint="eastAsia"/>
            <w:bCs/>
            <w:kern w:val="0"/>
            <w:sz w:val="24"/>
            <w:shd w:val="clear" w:color="auto" w:fill="FFFFFF"/>
            <w:lang w:val="en-GB"/>
          </w:rPr>
          <w:t>.2</w:t>
        </w:r>
        <w:r w:rsidR="00C9282D">
          <w:rPr>
            <w:rFonts w:ascii="方正楷体_GBK" w:eastAsia="方正楷体_GBK" w:hAnsi="方正楷体_GBK" w:cs="方正楷体_GBK" w:hint="eastAsia"/>
            <w:bCs/>
            <w:kern w:val="0"/>
            <w:sz w:val="24"/>
            <w:shd w:val="clear" w:color="auto" w:fill="FFFFFF"/>
            <w:lang w:val="en-GB"/>
          </w:rPr>
          <w:t>预案管理与更新</w:t>
        </w:r>
        <w:r w:rsidR="00C9282D">
          <w:rPr>
            <w:sz w:val="24"/>
          </w:rPr>
          <w:tab/>
        </w:r>
        <w:r>
          <w:rPr>
            <w:rFonts w:ascii="Times New Roman" w:hAnsi="Times New Roman" w:cs="Times New Roman"/>
            <w:sz w:val="24"/>
          </w:rPr>
          <w:fldChar w:fldCharType="begin"/>
        </w:r>
        <w:r w:rsidR="00C9282D">
          <w:rPr>
            <w:rFonts w:ascii="Times New Roman" w:hAnsi="Times New Roman" w:cs="Times New Roman"/>
            <w:sz w:val="24"/>
          </w:rPr>
          <w:instrText xml:space="preserve"> PAGEREF _Toc23664 </w:instrText>
        </w:r>
        <w:r>
          <w:rPr>
            <w:rFonts w:ascii="Times New Roman" w:hAnsi="Times New Roman" w:cs="Times New Roman"/>
            <w:sz w:val="24"/>
          </w:rPr>
          <w:fldChar w:fldCharType="separate"/>
        </w:r>
        <w:r w:rsidR="00C9282D">
          <w:rPr>
            <w:rFonts w:ascii="Times New Roman" w:hAnsi="Times New Roman" w:cs="Times New Roman"/>
            <w:sz w:val="24"/>
          </w:rPr>
          <w:t>- 30 -</w:t>
        </w:r>
        <w:r>
          <w:rPr>
            <w:rFonts w:ascii="Times New Roman" w:hAnsi="Times New Roman" w:cs="Times New Roman"/>
            <w:sz w:val="24"/>
          </w:rPr>
          <w:fldChar w:fldCharType="end"/>
        </w:r>
      </w:hyperlink>
    </w:p>
    <w:p w:rsidR="00F81449" w:rsidRDefault="00F81449">
      <w:pPr>
        <w:pStyle w:val="20"/>
        <w:tabs>
          <w:tab w:val="right" w:leader="dot" w:pos="8844"/>
        </w:tabs>
        <w:spacing w:line="540" w:lineRule="exact"/>
        <w:rPr>
          <w:sz w:val="24"/>
        </w:rPr>
      </w:pPr>
      <w:hyperlink w:anchor="_Toc24476" w:history="1">
        <w:r w:rsidR="00C9282D">
          <w:rPr>
            <w:rFonts w:ascii="方正楷体_GBK" w:eastAsia="方正楷体_GBK" w:hAnsi="方正楷体_GBK" w:cs="方正楷体_GBK" w:hint="eastAsia"/>
            <w:bCs/>
            <w:kern w:val="0"/>
            <w:sz w:val="24"/>
            <w:shd w:val="clear" w:color="auto" w:fill="FFFFFF"/>
          </w:rPr>
          <w:t>7</w:t>
        </w:r>
        <w:r w:rsidR="00C9282D">
          <w:rPr>
            <w:rFonts w:ascii="方正楷体_GBK" w:eastAsia="方正楷体_GBK" w:hAnsi="方正楷体_GBK" w:cs="方正楷体_GBK" w:hint="eastAsia"/>
            <w:bCs/>
            <w:kern w:val="0"/>
            <w:sz w:val="24"/>
            <w:shd w:val="clear" w:color="auto" w:fill="FFFFFF"/>
            <w:lang w:val="en-GB"/>
          </w:rPr>
          <w:t>.</w:t>
        </w:r>
        <w:r w:rsidR="00C9282D">
          <w:rPr>
            <w:rFonts w:ascii="方正楷体_GBK" w:eastAsia="方正楷体_GBK" w:hAnsi="方正楷体_GBK" w:cs="方正楷体_GBK" w:hint="eastAsia"/>
            <w:bCs/>
            <w:kern w:val="0"/>
            <w:sz w:val="24"/>
            <w:shd w:val="clear" w:color="auto" w:fill="FFFFFF"/>
          </w:rPr>
          <w:t xml:space="preserve">3  </w:t>
        </w:r>
        <w:r w:rsidR="00C9282D">
          <w:rPr>
            <w:rFonts w:ascii="方正楷体_GBK" w:eastAsia="方正楷体_GBK" w:hAnsi="方正楷体_GBK" w:cs="方正楷体_GBK" w:hint="eastAsia"/>
            <w:bCs/>
            <w:kern w:val="0"/>
            <w:sz w:val="24"/>
            <w:shd w:val="clear" w:color="auto" w:fill="FFFFFF"/>
            <w:lang w:val="en-GB"/>
          </w:rPr>
          <w:t>奖励与责任</w:t>
        </w:r>
        <w:r w:rsidR="00C9282D">
          <w:rPr>
            <w:sz w:val="24"/>
          </w:rPr>
          <w:tab/>
        </w:r>
        <w:r>
          <w:rPr>
            <w:rFonts w:ascii="Times New Roman" w:hAnsi="Times New Roman" w:cs="Times New Roman"/>
            <w:sz w:val="24"/>
          </w:rPr>
          <w:fldChar w:fldCharType="begin"/>
        </w:r>
        <w:r w:rsidR="00C9282D">
          <w:rPr>
            <w:rFonts w:ascii="Times New Roman" w:hAnsi="Times New Roman" w:cs="Times New Roman"/>
            <w:sz w:val="24"/>
          </w:rPr>
          <w:instrText xml:space="preserve"> PAGEREF _Toc24476 </w:instrText>
        </w:r>
        <w:r>
          <w:rPr>
            <w:rFonts w:ascii="Times New Roman" w:hAnsi="Times New Roman" w:cs="Times New Roman"/>
            <w:sz w:val="24"/>
          </w:rPr>
          <w:fldChar w:fldCharType="separate"/>
        </w:r>
        <w:r w:rsidR="00C9282D">
          <w:rPr>
            <w:rFonts w:ascii="Times New Roman" w:hAnsi="Times New Roman" w:cs="Times New Roman"/>
            <w:sz w:val="24"/>
          </w:rPr>
          <w:t>- 31 -</w:t>
        </w:r>
        <w:r>
          <w:rPr>
            <w:rFonts w:ascii="Times New Roman" w:hAnsi="Times New Roman" w:cs="Times New Roman"/>
            <w:sz w:val="24"/>
          </w:rPr>
          <w:fldChar w:fldCharType="end"/>
        </w:r>
      </w:hyperlink>
    </w:p>
    <w:p w:rsidR="00F81449" w:rsidRDefault="00F81449">
      <w:pPr>
        <w:pStyle w:val="20"/>
        <w:tabs>
          <w:tab w:val="right" w:leader="dot" w:pos="8844"/>
        </w:tabs>
        <w:spacing w:line="540" w:lineRule="exact"/>
        <w:rPr>
          <w:sz w:val="24"/>
        </w:rPr>
      </w:pPr>
      <w:hyperlink w:anchor="_Toc24068" w:history="1">
        <w:r w:rsidR="00C9282D">
          <w:rPr>
            <w:rFonts w:ascii="方正楷体_GBK" w:eastAsia="方正楷体_GBK" w:hAnsi="方正楷体_GBK" w:cs="方正楷体_GBK" w:hint="eastAsia"/>
            <w:bCs/>
            <w:kern w:val="0"/>
            <w:sz w:val="24"/>
            <w:shd w:val="clear" w:color="auto" w:fill="FFFFFF"/>
          </w:rPr>
          <w:t>7</w:t>
        </w:r>
        <w:r w:rsidR="00C9282D">
          <w:rPr>
            <w:rFonts w:ascii="方正楷体_GBK" w:eastAsia="方正楷体_GBK" w:hAnsi="方正楷体_GBK" w:cs="方正楷体_GBK" w:hint="eastAsia"/>
            <w:bCs/>
            <w:kern w:val="0"/>
            <w:sz w:val="24"/>
            <w:shd w:val="clear" w:color="auto" w:fill="FFFFFF"/>
            <w:lang w:val="en-GB"/>
          </w:rPr>
          <w:t>.</w:t>
        </w:r>
        <w:r w:rsidR="00C9282D">
          <w:rPr>
            <w:rFonts w:ascii="方正楷体_GBK" w:eastAsia="方正楷体_GBK" w:hAnsi="方正楷体_GBK" w:cs="方正楷体_GBK" w:hint="eastAsia"/>
            <w:bCs/>
            <w:kern w:val="0"/>
            <w:sz w:val="24"/>
            <w:shd w:val="clear" w:color="auto" w:fill="FFFFFF"/>
          </w:rPr>
          <w:t>4</w:t>
        </w:r>
        <w:r w:rsidR="00C9282D">
          <w:rPr>
            <w:rFonts w:ascii="方正楷体_GBK" w:eastAsia="方正楷体_GBK" w:hAnsi="方正楷体_GBK" w:cs="方正楷体_GBK" w:hint="eastAsia"/>
            <w:bCs/>
            <w:kern w:val="0"/>
            <w:sz w:val="24"/>
            <w:shd w:val="clear" w:color="auto" w:fill="FFFFFF"/>
            <w:lang w:val="en-GB"/>
          </w:rPr>
          <w:t>制定与解释部门</w:t>
        </w:r>
        <w:r w:rsidR="00C9282D">
          <w:rPr>
            <w:sz w:val="24"/>
          </w:rPr>
          <w:tab/>
        </w:r>
        <w:r>
          <w:rPr>
            <w:rFonts w:ascii="Times New Roman" w:hAnsi="Times New Roman" w:cs="Times New Roman"/>
            <w:sz w:val="24"/>
          </w:rPr>
          <w:fldChar w:fldCharType="begin"/>
        </w:r>
        <w:r w:rsidR="00C9282D">
          <w:rPr>
            <w:rFonts w:ascii="Times New Roman" w:hAnsi="Times New Roman" w:cs="Times New Roman"/>
            <w:sz w:val="24"/>
          </w:rPr>
          <w:instrText xml:space="preserve"> PAGEREF _Toc24068 </w:instrText>
        </w:r>
        <w:r>
          <w:rPr>
            <w:rFonts w:ascii="Times New Roman" w:hAnsi="Times New Roman" w:cs="Times New Roman"/>
            <w:sz w:val="24"/>
          </w:rPr>
          <w:fldChar w:fldCharType="separate"/>
        </w:r>
        <w:r w:rsidR="00C9282D">
          <w:rPr>
            <w:rFonts w:ascii="Times New Roman" w:hAnsi="Times New Roman" w:cs="Times New Roman"/>
            <w:sz w:val="24"/>
          </w:rPr>
          <w:t>- 31 -</w:t>
        </w:r>
        <w:r>
          <w:rPr>
            <w:rFonts w:ascii="Times New Roman" w:hAnsi="Times New Roman" w:cs="Times New Roman"/>
            <w:sz w:val="24"/>
          </w:rPr>
          <w:fldChar w:fldCharType="end"/>
        </w:r>
      </w:hyperlink>
    </w:p>
    <w:p w:rsidR="00F81449" w:rsidRDefault="00F81449">
      <w:pPr>
        <w:pStyle w:val="20"/>
        <w:tabs>
          <w:tab w:val="right" w:leader="dot" w:pos="8844"/>
        </w:tabs>
        <w:spacing w:line="540" w:lineRule="exact"/>
        <w:rPr>
          <w:sz w:val="24"/>
        </w:rPr>
      </w:pPr>
      <w:hyperlink w:anchor="_Toc755" w:history="1">
        <w:r w:rsidR="00C9282D">
          <w:rPr>
            <w:rFonts w:ascii="方正楷体_GBK" w:eastAsia="方正楷体_GBK" w:hAnsi="方正楷体_GBK" w:cs="方正楷体_GBK" w:hint="eastAsia"/>
            <w:bCs/>
            <w:kern w:val="0"/>
            <w:sz w:val="24"/>
            <w:shd w:val="clear" w:color="auto" w:fill="FFFFFF"/>
          </w:rPr>
          <w:t>7</w:t>
        </w:r>
        <w:r w:rsidR="00C9282D">
          <w:rPr>
            <w:rFonts w:ascii="方正楷体_GBK" w:eastAsia="方正楷体_GBK" w:hAnsi="方正楷体_GBK" w:cs="方正楷体_GBK" w:hint="eastAsia"/>
            <w:bCs/>
            <w:kern w:val="0"/>
            <w:sz w:val="24"/>
            <w:shd w:val="clear" w:color="auto" w:fill="FFFFFF"/>
            <w:lang w:val="en-GB"/>
          </w:rPr>
          <w:t>.</w:t>
        </w:r>
        <w:r w:rsidR="00C9282D">
          <w:rPr>
            <w:rFonts w:ascii="方正楷体_GBK" w:eastAsia="方正楷体_GBK" w:hAnsi="方正楷体_GBK" w:cs="方正楷体_GBK" w:hint="eastAsia"/>
            <w:bCs/>
            <w:kern w:val="0"/>
            <w:sz w:val="24"/>
            <w:shd w:val="clear" w:color="auto" w:fill="FFFFFF"/>
          </w:rPr>
          <w:t xml:space="preserve">5  </w:t>
        </w:r>
        <w:r w:rsidR="00C9282D">
          <w:rPr>
            <w:rFonts w:ascii="方正楷体_GBK" w:eastAsia="方正楷体_GBK" w:hAnsi="方正楷体_GBK" w:cs="方正楷体_GBK" w:hint="eastAsia"/>
            <w:bCs/>
            <w:kern w:val="0"/>
            <w:sz w:val="24"/>
            <w:shd w:val="clear" w:color="auto" w:fill="FFFFFF"/>
            <w:lang w:val="en-GB"/>
          </w:rPr>
          <w:t>预案实施</w:t>
        </w:r>
        <w:r w:rsidR="00C9282D">
          <w:rPr>
            <w:sz w:val="24"/>
          </w:rPr>
          <w:tab/>
        </w:r>
        <w:r>
          <w:rPr>
            <w:rFonts w:ascii="Times New Roman" w:hAnsi="Times New Roman" w:cs="Times New Roman"/>
            <w:sz w:val="24"/>
          </w:rPr>
          <w:fldChar w:fldCharType="begin"/>
        </w:r>
        <w:r w:rsidR="00C9282D">
          <w:rPr>
            <w:rFonts w:ascii="Times New Roman" w:hAnsi="Times New Roman" w:cs="Times New Roman"/>
            <w:sz w:val="24"/>
          </w:rPr>
          <w:instrText xml:space="preserve"> PAGEREF _Toc755 </w:instrText>
        </w:r>
        <w:r>
          <w:rPr>
            <w:rFonts w:ascii="Times New Roman" w:hAnsi="Times New Roman" w:cs="Times New Roman"/>
            <w:sz w:val="24"/>
          </w:rPr>
          <w:fldChar w:fldCharType="separate"/>
        </w:r>
        <w:r w:rsidR="00C9282D">
          <w:rPr>
            <w:rFonts w:ascii="Times New Roman" w:hAnsi="Times New Roman" w:cs="Times New Roman"/>
            <w:sz w:val="24"/>
          </w:rPr>
          <w:t>- 31 -</w:t>
        </w:r>
        <w:r>
          <w:rPr>
            <w:rFonts w:ascii="Times New Roman" w:hAnsi="Times New Roman" w:cs="Times New Roman"/>
            <w:sz w:val="24"/>
          </w:rPr>
          <w:fldChar w:fldCharType="end"/>
        </w:r>
      </w:hyperlink>
    </w:p>
    <w:p w:rsidR="00F81449" w:rsidRDefault="00F81449">
      <w:pPr>
        <w:pStyle w:val="10"/>
        <w:tabs>
          <w:tab w:val="right" w:leader="dot" w:pos="8844"/>
        </w:tabs>
        <w:spacing w:line="540" w:lineRule="exact"/>
        <w:rPr>
          <w:sz w:val="24"/>
        </w:rPr>
      </w:pPr>
      <w:hyperlink w:anchor="_Toc19422" w:history="1">
        <w:r w:rsidR="00C9282D">
          <w:rPr>
            <w:rFonts w:ascii="方正黑体_GBK" w:eastAsia="方正黑体_GBK" w:hAnsi="方正黑体_GBK" w:cs="方正黑体_GBK" w:hint="eastAsia"/>
            <w:bCs/>
            <w:kern w:val="0"/>
            <w:sz w:val="24"/>
            <w:shd w:val="clear" w:color="auto" w:fill="FFFFFF"/>
          </w:rPr>
          <w:t xml:space="preserve">8  </w:t>
        </w:r>
        <w:r w:rsidR="00C9282D">
          <w:rPr>
            <w:rFonts w:ascii="方正黑体_GBK" w:eastAsia="方正黑体_GBK" w:hAnsi="方正黑体_GBK" w:cs="方正黑体_GBK" w:hint="eastAsia"/>
            <w:bCs/>
            <w:kern w:val="0"/>
            <w:sz w:val="24"/>
            <w:shd w:val="clear" w:color="auto" w:fill="FFFFFF"/>
            <w:lang w:val="en-GB"/>
          </w:rPr>
          <w:t>附录</w:t>
        </w:r>
        <w:r w:rsidR="00C9282D">
          <w:rPr>
            <w:sz w:val="24"/>
          </w:rPr>
          <w:tab/>
        </w:r>
        <w:r>
          <w:rPr>
            <w:rFonts w:ascii="Times New Roman" w:hAnsi="Times New Roman" w:cs="Times New Roman"/>
            <w:sz w:val="24"/>
          </w:rPr>
          <w:fldChar w:fldCharType="begin"/>
        </w:r>
        <w:r w:rsidR="00C9282D">
          <w:rPr>
            <w:rFonts w:ascii="Times New Roman" w:hAnsi="Times New Roman" w:cs="Times New Roman"/>
            <w:sz w:val="24"/>
          </w:rPr>
          <w:instrText xml:space="preserve"> PAGEREF _Toc19422 </w:instrText>
        </w:r>
        <w:r>
          <w:rPr>
            <w:rFonts w:ascii="Times New Roman" w:hAnsi="Times New Roman" w:cs="Times New Roman"/>
            <w:sz w:val="24"/>
          </w:rPr>
          <w:fldChar w:fldCharType="separate"/>
        </w:r>
        <w:r w:rsidR="00C9282D">
          <w:rPr>
            <w:rFonts w:ascii="Times New Roman" w:hAnsi="Times New Roman" w:cs="Times New Roman"/>
            <w:sz w:val="24"/>
          </w:rPr>
          <w:t>- 32 -</w:t>
        </w:r>
        <w:r>
          <w:rPr>
            <w:rFonts w:ascii="Times New Roman" w:hAnsi="Times New Roman" w:cs="Times New Roman"/>
            <w:sz w:val="24"/>
          </w:rPr>
          <w:fldChar w:fldCharType="end"/>
        </w:r>
      </w:hyperlink>
    </w:p>
    <w:p w:rsidR="00F81449" w:rsidRDefault="00F81449">
      <w:pPr>
        <w:pStyle w:val="20"/>
        <w:tabs>
          <w:tab w:val="right" w:leader="dot" w:pos="8844"/>
        </w:tabs>
        <w:spacing w:line="540" w:lineRule="exact"/>
        <w:rPr>
          <w:sz w:val="24"/>
        </w:rPr>
      </w:pPr>
      <w:hyperlink w:anchor="_Toc16745" w:history="1">
        <w:r w:rsidR="00C9282D">
          <w:rPr>
            <w:rFonts w:ascii="方正楷体_GBK" w:eastAsia="方正楷体_GBK" w:hAnsi="方正楷体_GBK" w:cs="方正楷体_GBK" w:hint="eastAsia"/>
            <w:bCs/>
            <w:kern w:val="0"/>
            <w:sz w:val="24"/>
            <w:shd w:val="clear" w:color="auto" w:fill="FFFFFF"/>
          </w:rPr>
          <w:t xml:space="preserve">8.1  </w:t>
        </w:r>
        <w:r w:rsidR="00C9282D">
          <w:rPr>
            <w:rFonts w:ascii="方正楷体_GBK" w:eastAsia="方正楷体_GBK" w:hAnsi="方正楷体_GBK" w:cs="方正楷体_GBK" w:hint="eastAsia"/>
            <w:bCs/>
            <w:kern w:val="0"/>
            <w:sz w:val="24"/>
            <w:shd w:val="clear" w:color="auto" w:fill="FFFFFF"/>
          </w:rPr>
          <w:t>区地震灾害风险趋势分析</w:t>
        </w:r>
        <w:r w:rsidR="00C9282D">
          <w:rPr>
            <w:sz w:val="24"/>
          </w:rPr>
          <w:tab/>
        </w:r>
        <w:r>
          <w:rPr>
            <w:rFonts w:ascii="Times New Roman" w:hAnsi="Times New Roman" w:cs="Times New Roman"/>
            <w:sz w:val="24"/>
          </w:rPr>
          <w:fldChar w:fldCharType="begin"/>
        </w:r>
        <w:r w:rsidR="00C9282D">
          <w:rPr>
            <w:rFonts w:ascii="Times New Roman" w:hAnsi="Times New Roman" w:cs="Times New Roman"/>
            <w:sz w:val="24"/>
          </w:rPr>
          <w:instrText xml:space="preserve"> PAGEREF _Toc16745 </w:instrText>
        </w:r>
        <w:r>
          <w:rPr>
            <w:rFonts w:ascii="Times New Roman" w:hAnsi="Times New Roman" w:cs="Times New Roman"/>
            <w:sz w:val="24"/>
          </w:rPr>
          <w:fldChar w:fldCharType="separate"/>
        </w:r>
        <w:r w:rsidR="00C9282D">
          <w:rPr>
            <w:rFonts w:ascii="Times New Roman" w:hAnsi="Times New Roman" w:cs="Times New Roman"/>
            <w:sz w:val="24"/>
          </w:rPr>
          <w:t xml:space="preserve">- 32 </w:t>
        </w:r>
        <w:r w:rsidR="00C9282D">
          <w:rPr>
            <w:rFonts w:ascii="Times New Roman" w:hAnsi="Times New Roman" w:cs="Times New Roman"/>
            <w:sz w:val="24"/>
          </w:rPr>
          <w:t>-</w:t>
        </w:r>
        <w:r>
          <w:rPr>
            <w:rFonts w:ascii="Times New Roman" w:hAnsi="Times New Roman" w:cs="Times New Roman"/>
            <w:sz w:val="24"/>
          </w:rPr>
          <w:fldChar w:fldCharType="end"/>
        </w:r>
      </w:hyperlink>
    </w:p>
    <w:p w:rsidR="00F81449" w:rsidRDefault="00F81449">
      <w:pPr>
        <w:pStyle w:val="20"/>
        <w:tabs>
          <w:tab w:val="right" w:leader="dot" w:pos="8844"/>
        </w:tabs>
        <w:spacing w:line="540" w:lineRule="exact"/>
        <w:rPr>
          <w:sz w:val="24"/>
        </w:rPr>
      </w:pPr>
      <w:hyperlink w:anchor="_Toc18838" w:history="1">
        <w:r w:rsidR="00C9282D">
          <w:rPr>
            <w:rFonts w:ascii="方正楷体_GBK" w:eastAsia="方正楷体_GBK" w:hAnsi="方正楷体_GBK" w:cs="方正楷体_GBK" w:hint="eastAsia"/>
            <w:bCs/>
            <w:kern w:val="0"/>
            <w:sz w:val="24"/>
            <w:shd w:val="clear" w:color="auto" w:fill="FFFFFF"/>
          </w:rPr>
          <w:t>8.2</w:t>
        </w:r>
        <w:r w:rsidR="00C9282D">
          <w:rPr>
            <w:rFonts w:ascii="方正楷体_GBK" w:eastAsia="方正楷体_GBK" w:hAnsi="方正楷体_GBK" w:cs="方正楷体_GBK" w:hint="eastAsia"/>
            <w:bCs/>
            <w:kern w:val="0"/>
            <w:sz w:val="24"/>
            <w:shd w:val="clear" w:color="auto" w:fill="FFFFFF"/>
            <w:lang w:val="en-GB"/>
          </w:rPr>
          <w:t>相关机构通讯录</w:t>
        </w:r>
        <w:r w:rsidR="00C9282D">
          <w:rPr>
            <w:sz w:val="24"/>
          </w:rPr>
          <w:tab/>
        </w:r>
        <w:r>
          <w:rPr>
            <w:rFonts w:ascii="Times New Roman" w:hAnsi="Times New Roman" w:cs="Times New Roman"/>
            <w:sz w:val="24"/>
          </w:rPr>
          <w:fldChar w:fldCharType="begin"/>
        </w:r>
        <w:r w:rsidR="00C9282D">
          <w:rPr>
            <w:rFonts w:ascii="Times New Roman" w:hAnsi="Times New Roman" w:cs="Times New Roman"/>
            <w:sz w:val="24"/>
          </w:rPr>
          <w:instrText xml:space="preserve"> PAGEREF _Toc18838 </w:instrText>
        </w:r>
        <w:r>
          <w:rPr>
            <w:rFonts w:ascii="Times New Roman" w:hAnsi="Times New Roman" w:cs="Times New Roman"/>
            <w:sz w:val="24"/>
          </w:rPr>
          <w:fldChar w:fldCharType="separate"/>
        </w:r>
        <w:r w:rsidR="00C9282D">
          <w:rPr>
            <w:rFonts w:ascii="Times New Roman" w:hAnsi="Times New Roman" w:cs="Times New Roman"/>
            <w:sz w:val="24"/>
          </w:rPr>
          <w:t>- 33 -</w:t>
        </w:r>
        <w:r>
          <w:rPr>
            <w:rFonts w:ascii="Times New Roman" w:hAnsi="Times New Roman" w:cs="Times New Roman"/>
            <w:sz w:val="24"/>
          </w:rPr>
          <w:fldChar w:fldCharType="end"/>
        </w:r>
      </w:hyperlink>
    </w:p>
    <w:p w:rsidR="00F81449" w:rsidRDefault="00F81449">
      <w:pPr>
        <w:pStyle w:val="20"/>
        <w:tabs>
          <w:tab w:val="right" w:leader="dot" w:pos="8844"/>
        </w:tabs>
        <w:spacing w:line="540" w:lineRule="exact"/>
        <w:rPr>
          <w:sz w:val="24"/>
        </w:rPr>
      </w:pPr>
      <w:hyperlink w:anchor="_Toc10639" w:history="1">
        <w:r w:rsidR="00C9282D">
          <w:rPr>
            <w:rFonts w:ascii="方正楷体_GBK" w:eastAsia="方正楷体_GBK" w:hAnsi="方正楷体_GBK" w:cs="方正楷体_GBK" w:hint="eastAsia"/>
            <w:bCs/>
            <w:kern w:val="0"/>
            <w:sz w:val="24"/>
            <w:shd w:val="clear" w:color="auto" w:fill="FFFFFF"/>
          </w:rPr>
          <w:t xml:space="preserve">8.3  </w:t>
        </w:r>
        <w:r w:rsidR="00C9282D">
          <w:rPr>
            <w:rFonts w:ascii="方正楷体_GBK" w:eastAsia="方正楷体_GBK" w:hAnsi="方正楷体_GBK" w:cs="方正楷体_GBK" w:hint="eastAsia"/>
            <w:bCs/>
            <w:kern w:val="0"/>
            <w:sz w:val="24"/>
            <w:shd w:val="clear" w:color="auto" w:fill="FFFFFF"/>
          </w:rPr>
          <w:t>专家通讯录</w:t>
        </w:r>
        <w:r w:rsidR="00C9282D">
          <w:rPr>
            <w:sz w:val="24"/>
          </w:rPr>
          <w:tab/>
        </w:r>
        <w:r>
          <w:rPr>
            <w:rFonts w:ascii="Times New Roman" w:hAnsi="Times New Roman" w:cs="Times New Roman"/>
            <w:sz w:val="24"/>
          </w:rPr>
          <w:fldChar w:fldCharType="begin"/>
        </w:r>
        <w:r w:rsidR="00C9282D">
          <w:rPr>
            <w:rFonts w:ascii="Times New Roman" w:hAnsi="Times New Roman" w:cs="Times New Roman"/>
            <w:sz w:val="24"/>
          </w:rPr>
          <w:instrText xml:space="preserve"> PAGEREF _Toc10639 </w:instrText>
        </w:r>
        <w:r>
          <w:rPr>
            <w:rFonts w:ascii="Times New Roman" w:hAnsi="Times New Roman" w:cs="Times New Roman"/>
            <w:sz w:val="24"/>
          </w:rPr>
          <w:fldChar w:fldCharType="separate"/>
        </w:r>
        <w:r w:rsidR="00C9282D">
          <w:rPr>
            <w:rFonts w:ascii="Times New Roman" w:hAnsi="Times New Roman" w:cs="Times New Roman"/>
            <w:sz w:val="24"/>
          </w:rPr>
          <w:t>- 34 -</w:t>
        </w:r>
        <w:r>
          <w:rPr>
            <w:rFonts w:ascii="Times New Roman" w:hAnsi="Times New Roman" w:cs="Times New Roman"/>
            <w:sz w:val="24"/>
          </w:rPr>
          <w:fldChar w:fldCharType="end"/>
        </w:r>
      </w:hyperlink>
    </w:p>
    <w:p w:rsidR="00F81449" w:rsidRDefault="00F81449">
      <w:pPr>
        <w:pStyle w:val="20"/>
        <w:tabs>
          <w:tab w:val="right" w:leader="dot" w:pos="8844"/>
        </w:tabs>
        <w:spacing w:line="540" w:lineRule="exact"/>
        <w:rPr>
          <w:sz w:val="24"/>
        </w:rPr>
      </w:pPr>
      <w:hyperlink w:anchor="_Toc18261" w:history="1">
        <w:r w:rsidR="00C9282D">
          <w:rPr>
            <w:rFonts w:ascii="方正楷体_GBK" w:eastAsia="方正楷体_GBK" w:hAnsi="方正楷体_GBK" w:cs="方正楷体_GBK" w:hint="eastAsia"/>
            <w:bCs/>
            <w:kern w:val="0"/>
            <w:sz w:val="24"/>
            <w:shd w:val="clear" w:color="auto" w:fill="FFFFFF"/>
          </w:rPr>
          <w:t xml:space="preserve">8.4 </w:t>
        </w:r>
        <w:r w:rsidR="00C9282D">
          <w:rPr>
            <w:rFonts w:ascii="方正楷体_GBK" w:eastAsia="方正楷体_GBK" w:hAnsi="方正楷体_GBK" w:cs="方正楷体_GBK" w:hint="eastAsia"/>
            <w:bCs/>
            <w:kern w:val="0"/>
            <w:sz w:val="24"/>
            <w:shd w:val="clear" w:color="auto" w:fill="FFFFFF"/>
          </w:rPr>
          <w:t>应急救援队伍</w:t>
        </w:r>
        <w:r w:rsidR="00C9282D">
          <w:rPr>
            <w:sz w:val="24"/>
          </w:rPr>
          <w:tab/>
        </w:r>
        <w:r>
          <w:rPr>
            <w:rFonts w:ascii="Times New Roman" w:hAnsi="Times New Roman" w:cs="Times New Roman"/>
            <w:sz w:val="24"/>
          </w:rPr>
          <w:fldChar w:fldCharType="begin"/>
        </w:r>
        <w:r w:rsidR="00C9282D">
          <w:rPr>
            <w:rFonts w:ascii="Times New Roman" w:hAnsi="Times New Roman" w:cs="Times New Roman"/>
            <w:sz w:val="24"/>
          </w:rPr>
          <w:instrText xml:space="preserve"> PAGEREF _Toc18261 </w:instrText>
        </w:r>
        <w:r>
          <w:rPr>
            <w:rFonts w:ascii="Times New Roman" w:hAnsi="Times New Roman" w:cs="Times New Roman"/>
            <w:sz w:val="24"/>
          </w:rPr>
          <w:fldChar w:fldCharType="separate"/>
        </w:r>
        <w:r w:rsidR="00C9282D">
          <w:rPr>
            <w:rFonts w:ascii="Times New Roman" w:hAnsi="Times New Roman" w:cs="Times New Roman"/>
            <w:sz w:val="24"/>
          </w:rPr>
          <w:t>- 34 -</w:t>
        </w:r>
        <w:r>
          <w:rPr>
            <w:rFonts w:ascii="Times New Roman" w:hAnsi="Times New Roman" w:cs="Times New Roman"/>
            <w:sz w:val="24"/>
          </w:rPr>
          <w:fldChar w:fldCharType="end"/>
        </w:r>
      </w:hyperlink>
    </w:p>
    <w:p w:rsidR="00F81449" w:rsidRDefault="00F81449">
      <w:pPr>
        <w:pStyle w:val="20"/>
        <w:tabs>
          <w:tab w:val="right" w:leader="dot" w:pos="8844"/>
        </w:tabs>
        <w:spacing w:line="540" w:lineRule="exact"/>
        <w:rPr>
          <w:sz w:val="24"/>
        </w:rPr>
      </w:pPr>
      <w:hyperlink w:anchor="_Toc32611" w:history="1">
        <w:r w:rsidR="00C9282D">
          <w:rPr>
            <w:rFonts w:ascii="方正楷体_GBK" w:eastAsia="方正楷体_GBK" w:hAnsi="方正楷体_GBK" w:cs="方正楷体_GBK" w:hint="eastAsia"/>
            <w:bCs/>
            <w:kern w:val="0"/>
            <w:sz w:val="24"/>
            <w:shd w:val="clear" w:color="auto" w:fill="FFFFFF"/>
          </w:rPr>
          <w:t xml:space="preserve">8.5 </w:t>
        </w:r>
        <w:r w:rsidR="00C9282D">
          <w:rPr>
            <w:rFonts w:ascii="方正楷体_GBK" w:eastAsia="方正楷体_GBK" w:hAnsi="方正楷体_GBK" w:cs="方正楷体_GBK" w:hint="eastAsia"/>
            <w:bCs/>
            <w:kern w:val="0"/>
            <w:sz w:val="24"/>
            <w:shd w:val="clear" w:color="auto" w:fill="FFFFFF"/>
          </w:rPr>
          <w:t>地震灾情速报传真格式</w:t>
        </w:r>
        <w:r w:rsidR="00C9282D">
          <w:rPr>
            <w:sz w:val="24"/>
          </w:rPr>
          <w:tab/>
        </w:r>
        <w:r>
          <w:rPr>
            <w:rFonts w:ascii="Times New Roman" w:hAnsi="Times New Roman" w:cs="Times New Roman"/>
            <w:sz w:val="24"/>
          </w:rPr>
          <w:fldChar w:fldCharType="begin"/>
        </w:r>
        <w:r w:rsidR="00C9282D">
          <w:rPr>
            <w:rFonts w:ascii="Times New Roman" w:hAnsi="Times New Roman" w:cs="Times New Roman"/>
            <w:sz w:val="24"/>
          </w:rPr>
          <w:instrText xml:space="preserve"> PAGEREF _Toc32611 </w:instrText>
        </w:r>
        <w:r>
          <w:rPr>
            <w:rFonts w:ascii="Times New Roman" w:hAnsi="Times New Roman" w:cs="Times New Roman"/>
            <w:sz w:val="24"/>
          </w:rPr>
          <w:fldChar w:fldCharType="separate"/>
        </w:r>
        <w:r w:rsidR="00C9282D">
          <w:rPr>
            <w:rFonts w:ascii="Times New Roman" w:hAnsi="Times New Roman" w:cs="Times New Roman"/>
            <w:sz w:val="24"/>
          </w:rPr>
          <w:t>- 37 -</w:t>
        </w:r>
        <w:r>
          <w:rPr>
            <w:rFonts w:ascii="Times New Roman" w:hAnsi="Times New Roman" w:cs="Times New Roman"/>
            <w:sz w:val="24"/>
          </w:rPr>
          <w:fldChar w:fldCharType="end"/>
        </w:r>
      </w:hyperlink>
    </w:p>
    <w:p w:rsidR="00F81449" w:rsidRDefault="00F81449">
      <w:pPr>
        <w:pStyle w:val="20"/>
        <w:tabs>
          <w:tab w:val="right" w:leader="dot" w:pos="8844"/>
        </w:tabs>
        <w:spacing w:line="540" w:lineRule="exact"/>
        <w:rPr>
          <w:sz w:val="24"/>
        </w:rPr>
      </w:pPr>
      <w:hyperlink w:anchor="_Toc968" w:history="1">
        <w:r w:rsidR="00C9282D">
          <w:rPr>
            <w:rFonts w:ascii="方正楷体_GBK" w:eastAsia="方正楷体_GBK" w:hAnsi="方正楷体_GBK" w:cs="方正楷体_GBK" w:hint="eastAsia"/>
            <w:bCs/>
            <w:kern w:val="0"/>
            <w:sz w:val="24"/>
            <w:shd w:val="clear" w:color="auto" w:fill="FFFFFF"/>
          </w:rPr>
          <w:t xml:space="preserve">8.6 </w:t>
        </w:r>
        <w:r w:rsidR="00C9282D">
          <w:rPr>
            <w:rFonts w:ascii="方正楷体_GBK" w:eastAsia="方正楷体_GBK" w:hAnsi="方正楷体_GBK" w:cs="方正楷体_GBK" w:hint="eastAsia"/>
            <w:bCs/>
            <w:kern w:val="0"/>
            <w:sz w:val="24"/>
            <w:shd w:val="clear" w:color="auto" w:fill="FFFFFF"/>
          </w:rPr>
          <w:t>区地震灾害处置流程图</w:t>
        </w:r>
        <w:r w:rsidR="00C9282D">
          <w:rPr>
            <w:sz w:val="24"/>
          </w:rPr>
          <w:tab/>
        </w:r>
        <w:r>
          <w:rPr>
            <w:rFonts w:ascii="Times New Roman" w:hAnsi="Times New Roman" w:cs="Times New Roman"/>
            <w:sz w:val="24"/>
          </w:rPr>
          <w:fldChar w:fldCharType="begin"/>
        </w:r>
        <w:r w:rsidR="00C9282D">
          <w:rPr>
            <w:rFonts w:ascii="Times New Roman" w:hAnsi="Times New Roman" w:cs="Times New Roman"/>
            <w:sz w:val="24"/>
          </w:rPr>
          <w:instrText xml:space="preserve"> PAGEREF _Toc968 </w:instrText>
        </w:r>
        <w:r>
          <w:rPr>
            <w:rFonts w:ascii="Times New Roman" w:hAnsi="Times New Roman" w:cs="Times New Roman"/>
            <w:sz w:val="24"/>
          </w:rPr>
          <w:fldChar w:fldCharType="separate"/>
        </w:r>
        <w:r w:rsidR="00C9282D">
          <w:rPr>
            <w:rFonts w:ascii="Times New Roman" w:hAnsi="Times New Roman" w:cs="Times New Roman"/>
            <w:sz w:val="24"/>
          </w:rPr>
          <w:t>- 38 -</w:t>
        </w:r>
        <w:r>
          <w:rPr>
            <w:rFonts w:ascii="Times New Roman" w:hAnsi="Times New Roman" w:cs="Times New Roman"/>
            <w:sz w:val="24"/>
          </w:rPr>
          <w:fldChar w:fldCharType="end"/>
        </w:r>
      </w:hyperlink>
    </w:p>
    <w:p w:rsidR="00F81449" w:rsidRDefault="00F81449">
      <w:pPr>
        <w:pStyle w:val="20"/>
        <w:tabs>
          <w:tab w:val="right" w:leader="dot" w:pos="8844"/>
        </w:tabs>
        <w:spacing w:line="540" w:lineRule="exact"/>
        <w:rPr>
          <w:sz w:val="24"/>
        </w:rPr>
      </w:pPr>
      <w:hyperlink w:anchor="_Toc3805" w:history="1">
        <w:r w:rsidR="00C9282D">
          <w:rPr>
            <w:rFonts w:ascii="方正楷体_GBK" w:eastAsia="方正楷体_GBK" w:hAnsi="方正楷体_GBK" w:cs="方正楷体_GBK" w:hint="eastAsia"/>
            <w:bCs/>
            <w:sz w:val="24"/>
            <w:shd w:val="clear" w:color="auto" w:fill="FFFFFF"/>
          </w:rPr>
          <w:t xml:space="preserve">8.7  </w:t>
        </w:r>
        <w:r w:rsidR="00C9282D">
          <w:rPr>
            <w:rFonts w:ascii="方正楷体_GBK" w:eastAsia="方正楷体_GBK" w:hAnsi="方正楷体_GBK" w:cs="方正楷体_GBK" w:hint="eastAsia"/>
            <w:bCs/>
            <w:sz w:val="24"/>
            <w:shd w:val="clear" w:color="auto" w:fill="FFFFFF"/>
          </w:rPr>
          <w:t>区地震灾害应急指挥部结构图</w:t>
        </w:r>
        <w:r w:rsidR="00C9282D">
          <w:rPr>
            <w:sz w:val="24"/>
          </w:rPr>
          <w:tab/>
        </w:r>
        <w:r>
          <w:rPr>
            <w:rFonts w:ascii="Times New Roman" w:hAnsi="Times New Roman" w:cs="Times New Roman"/>
            <w:sz w:val="24"/>
          </w:rPr>
          <w:fldChar w:fldCharType="begin"/>
        </w:r>
        <w:r w:rsidR="00C9282D">
          <w:rPr>
            <w:rFonts w:ascii="Times New Roman" w:hAnsi="Times New Roman" w:cs="Times New Roman"/>
            <w:sz w:val="24"/>
          </w:rPr>
          <w:instrText xml:space="preserve"> PAGEREF _Toc3805 </w:instrText>
        </w:r>
        <w:r>
          <w:rPr>
            <w:rFonts w:ascii="Times New Roman" w:hAnsi="Times New Roman" w:cs="Times New Roman"/>
            <w:sz w:val="24"/>
          </w:rPr>
          <w:fldChar w:fldCharType="separate"/>
        </w:r>
        <w:r w:rsidR="00C9282D">
          <w:rPr>
            <w:rFonts w:ascii="Times New Roman" w:hAnsi="Times New Roman" w:cs="Times New Roman"/>
            <w:sz w:val="24"/>
          </w:rPr>
          <w:t>- 39 -</w:t>
        </w:r>
        <w:r>
          <w:rPr>
            <w:rFonts w:ascii="Times New Roman" w:hAnsi="Times New Roman" w:cs="Times New Roman"/>
            <w:sz w:val="24"/>
          </w:rPr>
          <w:fldChar w:fldCharType="end"/>
        </w:r>
      </w:hyperlink>
    </w:p>
    <w:p w:rsidR="00F81449" w:rsidRDefault="00F81449">
      <w:pPr>
        <w:pStyle w:val="a9"/>
        <w:widowControl/>
        <w:spacing w:beforeAutospacing="0" w:afterAutospacing="0" w:line="540" w:lineRule="exact"/>
        <w:jc w:val="both"/>
        <w:outlineLvl w:val="0"/>
        <w:rPr>
          <w:rStyle w:val="ab"/>
          <w:rFonts w:ascii="方正楷体_GBK" w:eastAsia="方正楷体_GBK" w:hAnsi="方正楷体_GBK" w:cs="方正楷体_GBK"/>
          <w:sz w:val="28"/>
          <w:szCs w:val="28"/>
          <w:shd w:val="clear" w:color="auto" w:fill="FFFFFF"/>
        </w:rPr>
        <w:sectPr w:rsidR="00F81449">
          <w:pgSz w:w="11906" w:h="16838"/>
          <w:pgMar w:top="2098" w:right="1531" w:bottom="1984" w:left="1531" w:header="851" w:footer="992" w:gutter="0"/>
          <w:cols w:space="425"/>
          <w:docGrid w:type="lines" w:linePitch="312"/>
        </w:sectPr>
      </w:pPr>
      <w:r>
        <w:rPr>
          <w:rFonts w:ascii="方正楷体_GBK" w:eastAsia="方正楷体_GBK" w:hAnsi="方正楷体_GBK" w:cs="方正楷体_GBK" w:hint="eastAsia"/>
          <w:shd w:val="clear" w:color="auto" w:fill="FFFFFF"/>
        </w:rPr>
        <w:fldChar w:fldCharType="end"/>
      </w:r>
    </w:p>
    <w:p w:rsidR="00F81449" w:rsidRDefault="00C9282D">
      <w:pPr>
        <w:pStyle w:val="a9"/>
        <w:widowControl/>
        <w:spacing w:beforeAutospacing="0" w:afterAutospacing="0" w:line="600" w:lineRule="exact"/>
        <w:jc w:val="both"/>
        <w:outlineLvl w:val="0"/>
        <w:rPr>
          <w:rFonts w:ascii="方正黑体_GBK" w:eastAsia="方正黑体_GBK" w:hAnsi="方正黑体_GBK" w:cs="方正黑体_GBK"/>
          <w:bCs/>
          <w:sz w:val="32"/>
          <w:szCs w:val="32"/>
        </w:rPr>
      </w:pPr>
      <w:bookmarkStart w:id="0" w:name="_Toc21602_WPSOffice_Level1"/>
      <w:bookmarkStart w:id="1" w:name="_Toc20350_WPSOffice_Level1"/>
      <w:bookmarkStart w:id="2" w:name="_Toc30261"/>
      <w:bookmarkStart w:id="3" w:name="_Toc7366"/>
      <w:r>
        <w:rPr>
          <w:rStyle w:val="ab"/>
          <w:rFonts w:ascii="方正黑体_GBK" w:eastAsia="方正黑体_GBK" w:hAnsi="方正黑体_GBK" w:cs="方正黑体_GBK" w:hint="eastAsia"/>
          <w:b w:val="0"/>
          <w:bCs/>
          <w:sz w:val="32"/>
          <w:szCs w:val="32"/>
          <w:shd w:val="clear" w:color="auto" w:fill="FFFFFF"/>
        </w:rPr>
        <w:lastRenderedPageBreak/>
        <w:t>1</w:t>
      </w:r>
      <w:r>
        <w:rPr>
          <w:rStyle w:val="ab"/>
          <w:rFonts w:ascii="方正黑体_GBK" w:eastAsia="方正黑体_GBK" w:hAnsi="方正黑体_GBK" w:cs="方正黑体_GBK" w:hint="eastAsia"/>
          <w:b w:val="0"/>
          <w:bCs/>
          <w:sz w:val="32"/>
          <w:szCs w:val="32"/>
          <w:shd w:val="clear" w:color="auto" w:fill="FFFFFF"/>
        </w:rPr>
        <w:t xml:space="preserve">　总则</w:t>
      </w:r>
      <w:bookmarkEnd w:id="0"/>
      <w:bookmarkEnd w:id="1"/>
      <w:bookmarkEnd w:id="2"/>
      <w:bookmarkEnd w:id="3"/>
    </w:p>
    <w:p w:rsidR="00F81449" w:rsidRDefault="00C9282D">
      <w:pPr>
        <w:pStyle w:val="a9"/>
        <w:widowControl/>
        <w:spacing w:beforeAutospacing="0" w:afterAutospacing="0" w:line="600" w:lineRule="exact"/>
        <w:jc w:val="both"/>
        <w:outlineLvl w:val="1"/>
        <w:rPr>
          <w:rStyle w:val="ab"/>
          <w:rFonts w:ascii="方正楷体_GBK" w:eastAsia="方正楷体_GBK" w:hAnsi="方正楷体_GBK" w:cs="方正楷体_GBK"/>
          <w:b w:val="0"/>
          <w:bCs/>
          <w:sz w:val="32"/>
          <w:szCs w:val="32"/>
          <w:shd w:val="clear" w:color="auto" w:fill="FFFFFF"/>
        </w:rPr>
      </w:pPr>
      <w:bookmarkStart w:id="4" w:name="_Toc10982_WPSOffice_Level2"/>
      <w:bookmarkStart w:id="5" w:name="_Toc15534"/>
      <w:bookmarkStart w:id="6" w:name="_Toc29362"/>
      <w:bookmarkStart w:id="7" w:name="_Toc28400_WPSOffice_Level2"/>
      <w:r>
        <w:rPr>
          <w:rStyle w:val="ab"/>
          <w:rFonts w:ascii="方正楷体_GBK" w:eastAsia="方正楷体_GBK" w:hAnsi="方正楷体_GBK" w:cs="方正楷体_GBK" w:hint="eastAsia"/>
          <w:b w:val="0"/>
          <w:bCs/>
          <w:sz w:val="32"/>
          <w:szCs w:val="32"/>
          <w:shd w:val="clear" w:color="auto" w:fill="FFFFFF"/>
        </w:rPr>
        <w:t>1.1</w:t>
      </w:r>
      <w:r>
        <w:rPr>
          <w:rStyle w:val="ab"/>
          <w:rFonts w:ascii="方正楷体_GBK" w:eastAsia="方正楷体_GBK" w:hAnsi="方正楷体_GBK" w:cs="方正楷体_GBK" w:hint="eastAsia"/>
          <w:b w:val="0"/>
          <w:bCs/>
          <w:sz w:val="32"/>
          <w:szCs w:val="32"/>
          <w:shd w:val="clear" w:color="auto" w:fill="FFFFFF"/>
        </w:rPr>
        <w:t xml:space="preserve">　编制目的</w:t>
      </w:r>
      <w:bookmarkStart w:id="8" w:name="_Toc23470"/>
      <w:bookmarkStart w:id="9" w:name="_Toc19467"/>
      <w:bookmarkEnd w:id="4"/>
      <w:bookmarkEnd w:id="5"/>
      <w:bookmarkEnd w:id="6"/>
      <w:bookmarkEnd w:id="7"/>
    </w:p>
    <w:p w:rsidR="00F81449" w:rsidRDefault="00C9282D">
      <w:pPr>
        <w:pStyle w:val="a9"/>
        <w:widowControl/>
        <w:spacing w:beforeAutospacing="0" w:afterAutospacing="0" w:line="600" w:lineRule="exact"/>
        <w:ind w:firstLineChars="200" w:firstLine="640"/>
        <w:jc w:val="both"/>
        <w:rPr>
          <w:rFonts w:ascii="方正仿宋_GBK" w:eastAsia="方正仿宋_GBK" w:hAnsi="方正仿宋_GBK" w:cs="方正仿宋_GBK"/>
          <w:color w:val="0D0D0D" w:themeColor="text1" w:themeTint="F2"/>
          <w:sz w:val="32"/>
          <w:szCs w:val="32"/>
          <w:shd w:val="clear" w:color="auto" w:fill="FFFFFF"/>
        </w:rPr>
      </w:pPr>
      <w:bookmarkStart w:id="10" w:name="_Toc14640"/>
      <w:bookmarkStart w:id="11" w:name="_Toc30960"/>
      <w:bookmarkStart w:id="12" w:name="_Toc20708"/>
      <w:bookmarkStart w:id="13" w:name="_Toc15334"/>
      <w:r>
        <w:rPr>
          <w:rFonts w:ascii="方正仿宋_GBK" w:eastAsia="方正仿宋_GBK" w:hAnsi="方正仿宋_GBK" w:cs="方正仿宋_GBK" w:hint="eastAsia"/>
          <w:color w:val="0D0D0D" w:themeColor="text1" w:themeTint="F2"/>
          <w:sz w:val="32"/>
          <w:szCs w:val="32"/>
          <w:shd w:val="clear" w:color="auto" w:fill="FFFFFF"/>
        </w:rPr>
        <w:t>为增强九龙坡区应对地震灾害的快速反应能力，保证地震应急救援工作科学、有序和高效进行，最大限度减轻地震灾害造成的损失，保护国家和人民群众的生命财产安全，保障全区经济社会健康发展，制订本预案。</w:t>
      </w:r>
      <w:bookmarkEnd w:id="8"/>
      <w:bookmarkEnd w:id="9"/>
      <w:bookmarkEnd w:id="10"/>
      <w:bookmarkEnd w:id="11"/>
      <w:bookmarkEnd w:id="12"/>
      <w:bookmarkEnd w:id="13"/>
    </w:p>
    <w:p w:rsidR="00F81449" w:rsidRDefault="00C9282D">
      <w:pPr>
        <w:pStyle w:val="a9"/>
        <w:widowControl/>
        <w:spacing w:beforeAutospacing="0" w:afterAutospacing="0" w:line="600" w:lineRule="exact"/>
        <w:jc w:val="both"/>
        <w:outlineLvl w:val="1"/>
        <w:rPr>
          <w:rStyle w:val="ab"/>
          <w:rFonts w:ascii="方正楷体_GBK" w:eastAsia="方正楷体_GBK" w:hAnsi="方正楷体_GBK" w:cs="方正楷体_GBK"/>
          <w:b w:val="0"/>
          <w:bCs/>
          <w:sz w:val="32"/>
          <w:szCs w:val="32"/>
          <w:shd w:val="clear" w:color="auto" w:fill="FFFFFF"/>
        </w:rPr>
      </w:pPr>
      <w:bookmarkStart w:id="14" w:name="_Toc17517_WPSOffice_Level2"/>
      <w:bookmarkStart w:id="15" w:name="_Toc18193"/>
      <w:bookmarkStart w:id="16" w:name="_Toc15293_WPSOffice_Level2"/>
      <w:bookmarkStart w:id="17" w:name="_Toc32479"/>
      <w:r>
        <w:rPr>
          <w:rStyle w:val="ab"/>
          <w:rFonts w:ascii="方正楷体_GBK" w:eastAsia="方正楷体_GBK" w:hAnsi="方正楷体_GBK" w:cs="方正楷体_GBK" w:hint="eastAsia"/>
          <w:b w:val="0"/>
          <w:bCs/>
          <w:sz w:val="32"/>
          <w:szCs w:val="32"/>
          <w:shd w:val="clear" w:color="auto" w:fill="FFFFFF"/>
        </w:rPr>
        <w:t>1.2</w:t>
      </w:r>
      <w:r>
        <w:rPr>
          <w:rStyle w:val="ab"/>
          <w:rFonts w:ascii="方正楷体_GBK" w:eastAsia="方正楷体_GBK" w:hAnsi="方正楷体_GBK" w:cs="方正楷体_GBK" w:hint="eastAsia"/>
          <w:b w:val="0"/>
          <w:bCs/>
          <w:sz w:val="32"/>
          <w:szCs w:val="32"/>
          <w:shd w:val="clear" w:color="auto" w:fill="FFFFFF"/>
        </w:rPr>
        <w:t xml:space="preserve">　工作原则</w:t>
      </w:r>
      <w:bookmarkEnd w:id="14"/>
      <w:bookmarkEnd w:id="15"/>
      <w:bookmarkEnd w:id="16"/>
      <w:bookmarkEnd w:id="17"/>
    </w:p>
    <w:p w:rsidR="00F81449" w:rsidRDefault="00C9282D">
      <w:pPr>
        <w:pStyle w:val="a9"/>
        <w:widowControl/>
        <w:spacing w:beforeAutospacing="0" w:afterAutospacing="0" w:line="600" w:lineRule="exact"/>
        <w:ind w:firstLineChars="200" w:firstLine="640"/>
        <w:jc w:val="both"/>
        <w:rPr>
          <w:rFonts w:ascii="方正仿宋_GBK" w:eastAsia="方正仿宋_GBK" w:hAnsi="方正仿宋_GBK" w:cs="方正仿宋_GBK"/>
          <w:color w:val="0D0D0D" w:themeColor="text1" w:themeTint="F2"/>
          <w:sz w:val="32"/>
          <w:szCs w:val="32"/>
          <w:shd w:val="clear" w:color="auto" w:fill="FFFFFF"/>
        </w:rPr>
      </w:pPr>
      <w:bookmarkStart w:id="18" w:name="_Toc11419"/>
      <w:bookmarkStart w:id="19" w:name="_Toc21477"/>
      <w:bookmarkStart w:id="20" w:name="_Toc12552"/>
      <w:bookmarkStart w:id="21" w:name="_Toc28762"/>
      <w:r>
        <w:rPr>
          <w:rFonts w:ascii="方正仿宋_GBK" w:eastAsia="方正仿宋_GBK" w:hAnsi="方正仿宋_GBK" w:cs="方正仿宋_GBK" w:hint="eastAsia"/>
          <w:color w:val="0D0D0D" w:themeColor="text1" w:themeTint="F2"/>
          <w:sz w:val="32"/>
          <w:szCs w:val="32"/>
          <w:shd w:val="clear" w:color="auto" w:fill="FFFFFF"/>
        </w:rPr>
        <w:t>抗震救灾工作坚持党的统一领导、政府负责，部门协同、军地联动；坚持以防为主、防抗救相结合，常态减灾与非常态减灾相统一；坚持分级负责、属地为主，资源共享、快速反应，科学应对、依法处置的工作原则。</w:t>
      </w:r>
    </w:p>
    <w:p w:rsidR="00F81449" w:rsidRDefault="00C9282D">
      <w:pPr>
        <w:pStyle w:val="a9"/>
        <w:widowControl/>
        <w:spacing w:beforeAutospacing="0" w:afterAutospacing="0" w:line="600" w:lineRule="exact"/>
        <w:jc w:val="both"/>
        <w:outlineLvl w:val="1"/>
        <w:rPr>
          <w:rStyle w:val="ab"/>
          <w:rFonts w:ascii="方正楷体_GBK" w:eastAsia="方正楷体_GBK" w:hAnsi="方正楷体_GBK" w:cs="方正楷体_GBK"/>
          <w:b w:val="0"/>
          <w:bCs/>
          <w:sz w:val="32"/>
          <w:szCs w:val="32"/>
          <w:shd w:val="clear" w:color="auto" w:fill="FFFFFF"/>
        </w:rPr>
      </w:pPr>
      <w:bookmarkStart w:id="22" w:name="_Toc26455_WPSOffice_Level2"/>
      <w:bookmarkStart w:id="23" w:name="_Toc24605"/>
      <w:bookmarkStart w:id="24" w:name="_Toc21510_WPSOffice_Level2"/>
      <w:bookmarkStart w:id="25" w:name="_Toc14216"/>
      <w:bookmarkEnd w:id="18"/>
      <w:bookmarkEnd w:id="19"/>
      <w:bookmarkEnd w:id="20"/>
      <w:bookmarkEnd w:id="21"/>
      <w:r>
        <w:rPr>
          <w:rStyle w:val="ab"/>
          <w:rFonts w:ascii="方正楷体_GBK" w:eastAsia="方正楷体_GBK" w:hAnsi="方正楷体_GBK" w:cs="方正楷体_GBK" w:hint="eastAsia"/>
          <w:b w:val="0"/>
          <w:bCs/>
          <w:sz w:val="32"/>
          <w:szCs w:val="32"/>
          <w:shd w:val="clear" w:color="auto" w:fill="FFFFFF"/>
        </w:rPr>
        <w:t>1.3</w:t>
      </w:r>
      <w:r>
        <w:rPr>
          <w:rStyle w:val="ab"/>
          <w:rFonts w:ascii="方正楷体_GBK" w:eastAsia="方正楷体_GBK" w:hAnsi="方正楷体_GBK" w:cs="方正楷体_GBK" w:hint="eastAsia"/>
          <w:b w:val="0"/>
          <w:bCs/>
          <w:sz w:val="32"/>
          <w:szCs w:val="32"/>
          <w:shd w:val="clear" w:color="auto" w:fill="FFFFFF"/>
        </w:rPr>
        <w:t xml:space="preserve">　编制依据</w:t>
      </w:r>
      <w:bookmarkEnd w:id="22"/>
      <w:bookmarkEnd w:id="23"/>
      <w:bookmarkEnd w:id="24"/>
      <w:bookmarkEnd w:id="25"/>
    </w:p>
    <w:p w:rsidR="00F81449" w:rsidRDefault="00C9282D">
      <w:pPr>
        <w:widowControl/>
        <w:spacing w:line="600" w:lineRule="exact"/>
        <w:ind w:firstLineChars="201" w:firstLine="643"/>
        <w:jc w:val="left"/>
        <w:rPr>
          <w:rStyle w:val="ab"/>
          <w:rFonts w:ascii="方正楷体_GBK" w:eastAsia="方正楷体_GBK" w:hAnsi="方正楷体_GBK" w:cs="方正楷体_GBK"/>
          <w:b w:val="0"/>
          <w:bCs/>
          <w:sz w:val="32"/>
          <w:szCs w:val="32"/>
          <w:shd w:val="clear" w:color="auto" w:fill="FFFFFF"/>
        </w:rPr>
      </w:pPr>
      <w:r>
        <w:rPr>
          <w:rFonts w:ascii="方正仿宋_GBK" w:eastAsia="方正仿宋_GBK" w:hAnsi="方正仿宋_GBK" w:cs="方正仿宋_GBK" w:hint="eastAsia"/>
          <w:sz w:val="32"/>
          <w:szCs w:val="32"/>
        </w:rPr>
        <w:t>依据《中华人民共和国突发事件应对法》《中华人民共和国防震减灾法》《破坏性地震应急条例》《重庆市</w:t>
      </w:r>
      <w:r>
        <w:rPr>
          <w:rFonts w:ascii="方正仿宋_GBK" w:eastAsia="方正仿宋_GBK" w:hAnsi="方正仿宋_GBK" w:cs="方正仿宋_GBK" w:hint="eastAsia"/>
          <w:sz w:val="32"/>
          <w:szCs w:val="32"/>
        </w:rPr>
        <w:t>防震减灾条例》《重庆市突发事件应对条例》《重庆市地震应急预案》《重庆市九龙坡区突发自然灾害应急预案》等法律法规及相关应急预案，结合九龙坡区地震应急工作实际情况，制定本预案。</w:t>
      </w:r>
      <w:bookmarkStart w:id="26" w:name="_Toc239_WPSOffice_Level2"/>
      <w:bookmarkStart w:id="27" w:name="_Toc23884_WPSOffice_Level2"/>
      <w:bookmarkStart w:id="28" w:name="_Toc3443"/>
    </w:p>
    <w:p w:rsidR="00F81449" w:rsidRDefault="00C9282D">
      <w:pPr>
        <w:pStyle w:val="a9"/>
        <w:widowControl/>
        <w:spacing w:beforeAutospacing="0" w:afterAutospacing="0" w:line="600" w:lineRule="exact"/>
        <w:jc w:val="both"/>
        <w:outlineLvl w:val="1"/>
        <w:rPr>
          <w:rStyle w:val="ab"/>
          <w:rFonts w:ascii="方正楷体_GBK" w:eastAsia="方正楷体_GBK" w:hAnsi="方正楷体_GBK" w:cs="方正楷体_GBK"/>
          <w:b w:val="0"/>
          <w:bCs/>
          <w:sz w:val="32"/>
          <w:szCs w:val="32"/>
          <w:shd w:val="clear" w:color="auto" w:fill="FFFFFF"/>
        </w:rPr>
      </w:pPr>
      <w:bookmarkStart w:id="29" w:name="_Toc19199"/>
      <w:r>
        <w:rPr>
          <w:rStyle w:val="ab"/>
          <w:rFonts w:ascii="方正楷体_GBK" w:eastAsia="方正楷体_GBK" w:hAnsi="方正楷体_GBK" w:cs="方正楷体_GBK" w:hint="eastAsia"/>
          <w:b w:val="0"/>
          <w:bCs/>
          <w:sz w:val="32"/>
          <w:szCs w:val="32"/>
          <w:shd w:val="clear" w:color="auto" w:fill="FFFFFF"/>
        </w:rPr>
        <w:t>1.4</w:t>
      </w:r>
      <w:r>
        <w:rPr>
          <w:rStyle w:val="ab"/>
          <w:rFonts w:ascii="方正楷体_GBK" w:eastAsia="方正楷体_GBK" w:hAnsi="方正楷体_GBK" w:cs="方正楷体_GBK" w:hint="eastAsia"/>
          <w:b w:val="0"/>
          <w:bCs/>
          <w:sz w:val="32"/>
          <w:szCs w:val="32"/>
          <w:shd w:val="clear" w:color="auto" w:fill="FFFFFF"/>
        </w:rPr>
        <w:t xml:space="preserve">　适用范围</w:t>
      </w:r>
      <w:bookmarkEnd w:id="26"/>
      <w:bookmarkEnd w:id="27"/>
      <w:bookmarkEnd w:id="28"/>
      <w:bookmarkEnd w:id="29"/>
    </w:p>
    <w:p w:rsidR="00F81449" w:rsidRDefault="00C9282D">
      <w:pPr>
        <w:pStyle w:val="a9"/>
        <w:widowControl/>
        <w:spacing w:beforeAutospacing="0" w:afterAutospacing="0" w:line="600" w:lineRule="exact"/>
        <w:ind w:firstLineChars="200" w:firstLine="640"/>
        <w:jc w:val="both"/>
        <w:rPr>
          <w:rFonts w:ascii="方正楷体_GBK" w:eastAsia="方正楷体_GBK" w:hAnsi="方正楷体_GBK" w:cs="方正楷体_GBK"/>
          <w:b/>
          <w:bCs/>
          <w:color w:val="333333"/>
          <w:sz w:val="28"/>
          <w:szCs w:val="28"/>
          <w:shd w:val="clear" w:color="auto" w:fill="FFFFFF"/>
        </w:rPr>
      </w:pPr>
      <w:bookmarkStart w:id="30" w:name="_Toc2853"/>
      <w:bookmarkStart w:id="31" w:name="_Toc5481"/>
      <w:bookmarkStart w:id="32" w:name="_Toc850"/>
      <w:bookmarkStart w:id="33" w:name="_Toc15511"/>
      <w:r>
        <w:rPr>
          <w:rFonts w:ascii="方正仿宋_GBK" w:eastAsia="方正仿宋_GBK" w:hAnsi="方正仿宋_GBK" w:cs="方正仿宋_GBK" w:hint="eastAsia"/>
          <w:color w:val="0D0D0D" w:themeColor="text1" w:themeTint="F2"/>
          <w:sz w:val="32"/>
          <w:szCs w:val="32"/>
          <w:shd w:val="clear" w:color="auto" w:fill="FFFFFF"/>
        </w:rPr>
        <w:t>本预案适用于我区和毗邻区域发生的地震，对我区造成重大影响的地震灾害和其他地震事件的应对与处置工作。</w:t>
      </w:r>
      <w:bookmarkEnd w:id="30"/>
      <w:bookmarkEnd w:id="31"/>
      <w:bookmarkEnd w:id="32"/>
      <w:bookmarkEnd w:id="33"/>
      <w:r>
        <w:rPr>
          <w:rFonts w:ascii="方正楷体_GBK" w:eastAsia="方正楷体_GBK" w:hAnsi="方正楷体_GBK" w:cs="方正楷体_GBK"/>
          <w:b/>
          <w:bCs/>
          <w:color w:val="333333"/>
          <w:sz w:val="28"/>
          <w:szCs w:val="28"/>
          <w:shd w:val="clear" w:color="auto" w:fill="FFFFFF"/>
        </w:rPr>
        <w:br w:type="page"/>
      </w:r>
    </w:p>
    <w:p w:rsidR="00F81449" w:rsidRDefault="00C9282D">
      <w:pPr>
        <w:pStyle w:val="a9"/>
        <w:widowControl/>
        <w:spacing w:beforeAutospacing="0" w:afterAutospacing="0" w:line="600" w:lineRule="exact"/>
        <w:jc w:val="both"/>
        <w:outlineLvl w:val="1"/>
        <w:rPr>
          <w:rStyle w:val="ab"/>
          <w:rFonts w:ascii="方正楷体_GBK" w:eastAsia="方正楷体_GBK" w:hAnsi="方正楷体_GBK" w:cs="方正楷体_GBK"/>
          <w:b w:val="0"/>
          <w:bCs/>
          <w:sz w:val="32"/>
          <w:szCs w:val="32"/>
          <w:shd w:val="clear" w:color="auto" w:fill="FFFFFF"/>
        </w:rPr>
      </w:pPr>
      <w:bookmarkStart w:id="34" w:name="_Toc16058"/>
      <w:r>
        <w:rPr>
          <w:rStyle w:val="ab"/>
          <w:rFonts w:ascii="方正楷体_GBK" w:eastAsia="方正楷体_GBK" w:hAnsi="方正楷体_GBK" w:cs="方正楷体_GBK" w:hint="eastAsia"/>
          <w:b w:val="0"/>
          <w:bCs/>
          <w:sz w:val="32"/>
          <w:szCs w:val="32"/>
          <w:shd w:val="clear" w:color="auto" w:fill="FFFFFF"/>
        </w:rPr>
        <w:lastRenderedPageBreak/>
        <w:t>1.5</w:t>
      </w:r>
      <w:r>
        <w:rPr>
          <w:rStyle w:val="ab"/>
          <w:rFonts w:ascii="方正楷体_GBK" w:eastAsia="方正楷体_GBK" w:hAnsi="方正楷体_GBK" w:cs="方正楷体_GBK" w:hint="eastAsia"/>
          <w:b w:val="0"/>
          <w:bCs/>
          <w:sz w:val="32"/>
          <w:szCs w:val="32"/>
          <w:shd w:val="clear" w:color="auto" w:fill="FFFFFF"/>
        </w:rPr>
        <w:t xml:space="preserve">　地震灾害分级</w:t>
      </w:r>
      <w:bookmarkEnd w:id="34"/>
    </w:p>
    <w:p w:rsidR="00F81449" w:rsidRDefault="00C9282D">
      <w:pPr>
        <w:pStyle w:val="a9"/>
        <w:widowControl/>
        <w:spacing w:beforeAutospacing="0" w:afterAutospacing="0" w:line="600" w:lineRule="exact"/>
        <w:ind w:firstLineChars="200" w:firstLine="640"/>
        <w:jc w:val="both"/>
        <w:rPr>
          <w:rFonts w:ascii="方正仿宋_GBK" w:eastAsia="方正仿宋_GBK" w:hAnsi="方正仿宋_GBK" w:cs="方正仿宋_GBK"/>
          <w:color w:val="0D0D0D" w:themeColor="text1" w:themeTint="F2"/>
          <w:sz w:val="32"/>
          <w:szCs w:val="32"/>
          <w:shd w:val="clear" w:color="auto" w:fill="FFFFFF"/>
        </w:rPr>
      </w:pPr>
      <w:r>
        <w:rPr>
          <w:rFonts w:ascii="方正仿宋_GBK" w:eastAsia="方正仿宋_GBK" w:hAnsi="方正仿宋_GBK" w:cs="方正仿宋_GBK" w:hint="eastAsia"/>
          <w:color w:val="0D0D0D" w:themeColor="text1" w:themeTint="F2"/>
          <w:sz w:val="32"/>
          <w:szCs w:val="32"/>
          <w:shd w:val="clear" w:color="auto" w:fill="FFFFFF"/>
        </w:rPr>
        <w:t>地震灾害按其破坏程度分为特别重大、重大、较大、一般四级。</w:t>
      </w:r>
    </w:p>
    <w:p w:rsidR="00F81449" w:rsidRDefault="00C9282D">
      <w:pPr>
        <w:pStyle w:val="a9"/>
        <w:widowControl/>
        <w:snapToGrid w:val="0"/>
        <w:spacing w:beforeAutospacing="0" w:afterAutospacing="0" w:line="600" w:lineRule="exact"/>
        <w:ind w:firstLine="481"/>
        <w:jc w:val="both"/>
        <w:rPr>
          <w:rFonts w:ascii="方正仿宋_GBK" w:eastAsia="方正仿宋_GBK" w:hAnsi="方正仿宋_GBK" w:cs="方正仿宋_GBK"/>
          <w:color w:val="0D0D0D" w:themeColor="text1" w:themeTint="F2"/>
          <w:sz w:val="32"/>
          <w:szCs w:val="32"/>
          <w:shd w:val="clear" w:color="auto" w:fill="FFFFFF"/>
        </w:rPr>
      </w:pPr>
      <w:r>
        <w:rPr>
          <w:rFonts w:ascii="方正仿宋_GBK" w:eastAsia="方正仿宋_GBK" w:hAnsi="方正仿宋_GBK" w:cs="方正仿宋_GBK" w:hint="eastAsia"/>
          <w:color w:val="0D0D0D" w:themeColor="text1" w:themeTint="F2"/>
          <w:sz w:val="32"/>
          <w:szCs w:val="32"/>
          <w:shd w:val="clear" w:color="auto" w:fill="FFFFFF"/>
        </w:rPr>
        <w:t>（</w:t>
      </w:r>
      <w:r>
        <w:rPr>
          <w:rFonts w:ascii="方正仿宋_GBK" w:eastAsia="方正仿宋_GBK" w:hAnsi="方正仿宋_GBK" w:cs="方正仿宋_GBK" w:hint="eastAsia"/>
          <w:color w:val="0D0D0D" w:themeColor="text1" w:themeTint="F2"/>
          <w:sz w:val="32"/>
          <w:szCs w:val="32"/>
          <w:shd w:val="clear" w:color="auto" w:fill="FFFFFF"/>
        </w:rPr>
        <w:t>1</w:t>
      </w:r>
      <w:r>
        <w:rPr>
          <w:rFonts w:ascii="方正仿宋_GBK" w:eastAsia="方正仿宋_GBK" w:hAnsi="方正仿宋_GBK" w:cs="方正仿宋_GBK" w:hint="eastAsia"/>
          <w:color w:val="0D0D0D" w:themeColor="text1" w:themeTint="F2"/>
          <w:sz w:val="32"/>
          <w:szCs w:val="32"/>
          <w:shd w:val="clear" w:color="auto" w:fill="FFFFFF"/>
        </w:rPr>
        <w:t>）特别重大地震灾害事件</w:t>
      </w:r>
    </w:p>
    <w:p w:rsidR="00F81449" w:rsidRDefault="00C9282D">
      <w:pPr>
        <w:pStyle w:val="a9"/>
        <w:widowControl/>
        <w:snapToGrid w:val="0"/>
        <w:spacing w:beforeAutospacing="0" w:afterAutospacing="0" w:line="600" w:lineRule="exact"/>
        <w:ind w:firstLine="481"/>
        <w:jc w:val="both"/>
        <w:rPr>
          <w:rFonts w:ascii="方正仿宋_GBK" w:eastAsia="方正仿宋_GBK" w:hAnsi="方正仿宋_GBK" w:cs="方正仿宋_GBK"/>
          <w:color w:val="0D0D0D" w:themeColor="text1" w:themeTint="F2"/>
          <w:sz w:val="32"/>
          <w:szCs w:val="32"/>
          <w:shd w:val="clear" w:color="auto" w:fill="FFFFFF"/>
        </w:rPr>
      </w:pPr>
      <w:r>
        <w:rPr>
          <w:rFonts w:ascii="方正仿宋_GBK" w:eastAsia="方正仿宋_GBK" w:hAnsi="方正仿宋_GBK" w:cs="方正仿宋_GBK" w:hint="eastAsia"/>
          <w:color w:val="0D0D0D" w:themeColor="text1" w:themeTint="F2"/>
          <w:sz w:val="32"/>
          <w:szCs w:val="32"/>
          <w:shd w:val="clear" w:color="auto" w:fill="FFFFFF"/>
        </w:rPr>
        <w:t>分级标准：造成</w:t>
      </w:r>
      <w:r>
        <w:rPr>
          <w:rFonts w:ascii="方正仿宋_GBK" w:eastAsia="方正仿宋_GBK" w:hAnsi="方正仿宋_GBK" w:cs="方正仿宋_GBK" w:hint="eastAsia"/>
          <w:color w:val="0D0D0D" w:themeColor="text1" w:themeTint="F2"/>
          <w:sz w:val="32"/>
          <w:szCs w:val="32"/>
          <w:shd w:val="clear" w:color="auto" w:fill="FFFFFF"/>
        </w:rPr>
        <w:t>100</w:t>
      </w:r>
      <w:r>
        <w:rPr>
          <w:rFonts w:ascii="方正仿宋_GBK" w:eastAsia="方正仿宋_GBK" w:hAnsi="方正仿宋_GBK" w:cs="方正仿宋_GBK" w:hint="eastAsia"/>
          <w:color w:val="0D0D0D" w:themeColor="text1" w:themeTint="F2"/>
          <w:sz w:val="32"/>
          <w:szCs w:val="32"/>
          <w:shd w:val="clear" w:color="auto" w:fill="FFFFFF"/>
        </w:rPr>
        <w:t>人及以上死亡（含失踪）的地震灾害事件。</w:t>
      </w:r>
    </w:p>
    <w:p w:rsidR="00F81449" w:rsidRDefault="00C9282D">
      <w:pPr>
        <w:pStyle w:val="a9"/>
        <w:widowControl/>
        <w:snapToGrid w:val="0"/>
        <w:spacing w:beforeAutospacing="0" w:afterAutospacing="0" w:line="600" w:lineRule="exact"/>
        <w:ind w:firstLine="481"/>
        <w:jc w:val="both"/>
        <w:rPr>
          <w:rFonts w:ascii="方正仿宋_GBK" w:eastAsia="方正仿宋_GBK" w:hAnsi="方正仿宋_GBK" w:cs="方正仿宋_GBK"/>
          <w:color w:val="0D0D0D" w:themeColor="text1" w:themeTint="F2"/>
          <w:sz w:val="32"/>
          <w:szCs w:val="32"/>
          <w:shd w:val="clear" w:color="auto" w:fill="FFFFFF"/>
        </w:rPr>
      </w:pPr>
      <w:r>
        <w:rPr>
          <w:rFonts w:ascii="方正仿宋_GBK" w:eastAsia="方正仿宋_GBK" w:hAnsi="方正仿宋_GBK" w:cs="方正仿宋_GBK" w:hint="eastAsia"/>
          <w:color w:val="0D0D0D" w:themeColor="text1" w:themeTint="F2"/>
          <w:sz w:val="32"/>
          <w:szCs w:val="32"/>
          <w:shd w:val="clear" w:color="auto" w:fill="FFFFFF"/>
        </w:rPr>
        <w:t>初判标准：重要地区发生</w:t>
      </w:r>
      <w:r>
        <w:rPr>
          <w:rFonts w:ascii="方正仿宋_GBK" w:eastAsia="方正仿宋_GBK" w:hAnsi="方正仿宋_GBK" w:cs="方正仿宋_GBK" w:hint="eastAsia"/>
          <w:color w:val="0D0D0D" w:themeColor="text1" w:themeTint="F2"/>
          <w:sz w:val="32"/>
          <w:szCs w:val="32"/>
          <w:shd w:val="clear" w:color="auto" w:fill="FFFFFF"/>
        </w:rPr>
        <w:t>M</w:t>
      </w:r>
      <w:r>
        <w:rPr>
          <w:rFonts w:ascii="方正仿宋_GBK" w:eastAsia="方正仿宋_GBK" w:hAnsi="方正仿宋_GBK" w:cs="方正仿宋_GBK" w:hint="eastAsia"/>
          <w:color w:val="0D0D0D" w:themeColor="text1" w:themeTint="F2"/>
          <w:sz w:val="32"/>
          <w:szCs w:val="32"/>
          <w:shd w:val="clear" w:color="auto" w:fill="FFFFFF"/>
        </w:rPr>
        <w:t>≥</w:t>
      </w:r>
      <w:r>
        <w:rPr>
          <w:rFonts w:ascii="方正仿宋_GBK" w:eastAsia="方正仿宋_GBK" w:hAnsi="方正仿宋_GBK" w:cs="方正仿宋_GBK" w:hint="eastAsia"/>
          <w:color w:val="0D0D0D" w:themeColor="text1" w:themeTint="F2"/>
          <w:sz w:val="32"/>
          <w:szCs w:val="32"/>
          <w:shd w:val="clear" w:color="auto" w:fill="FFFFFF"/>
        </w:rPr>
        <w:t>6.0</w:t>
      </w:r>
      <w:r>
        <w:rPr>
          <w:rFonts w:ascii="方正仿宋_GBK" w:eastAsia="方正仿宋_GBK" w:hAnsi="方正仿宋_GBK" w:cs="方正仿宋_GBK" w:hint="eastAsia"/>
          <w:color w:val="0D0D0D" w:themeColor="text1" w:themeTint="F2"/>
          <w:sz w:val="32"/>
          <w:szCs w:val="32"/>
          <w:shd w:val="clear" w:color="auto" w:fill="FFFFFF"/>
        </w:rPr>
        <w:t>级地震。</w:t>
      </w:r>
    </w:p>
    <w:p w:rsidR="00F81449" w:rsidRDefault="00C9282D">
      <w:pPr>
        <w:pStyle w:val="a9"/>
        <w:widowControl/>
        <w:snapToGrid w:val="0"/>
        <w:spacing w:beforeAutospacing="0" w:afterAutospacing="0" w:line="600" w:lineRule="exact"/>
        <w:ind w:firstLine="481"/>
        <w:jc w:val="both"/>
        <w:rPr>
          <w:rFonts w:ascii="方正仿宋_GBK" w:eastAsia="方正仿宋_GBK" w:hAnsi="方正仿宋_GBK" w:cs="方正仿宋_GBK"/>
          <w:color w:val="0D0D0D" w:themeColor="text1" w:themeTint="F2"/>
          <w:sz w:val="32"/>
          <w:szCs w:val="32"/>
          <w:shd w:val="clear" w:color="auto" w:fill="FFFFFF"/>
        </w:rPr>
      </w:pPr>
      <w:r>
        <w:rPr>
          <w:rFonts w:ascii="方正仿宋_GBK" w:eastAsia="方正仿宋_GBK" w:hAnsi="方正仿宋_GBK" w:cs="方正仿宋_GBK" w:hint="eastAsia"/>
          <w:color w:val="0D0D0D" w:themeColor="text1" w:themeTint="F2"/>
          <w:sz w:val="32"/>
          <w:szCs w:val="32"/>
          <w:shd w:val="clear" w:color="auto" w:fill="FFFFFF"/>
        </w:rPr>
        <w:t>（</w:t>
      </w:r>
      <w:r>
        <w:rPr>
          <w:rFonts w:ascii="方正仿宋_GBK" w:eastAsia="方正仿宋_GBK" w:hAnsi="方正仿宋_GBK" w:cs="方正仿宋_GBK" w:hint="eastAsia"/>
          <w:color w:val="0D0D0D" w:themeColor="text1" w:themeTint="F2"/>
          <w:sz w:val="32"/>
          <w:szCs w:val="32"/>
          <w:shd w:val="clear" w:color="auto" w:fill="FFFFFF"/>
        </w:rPr>
        <w:t>2</w:t>
      </w:r>
      <w:r>
        <w:rPr>
          <w:rFonts w:ascii="方正仿宋_GBK" w:eastAsia="方正仿宋_GBK" w:hAnsi="方正仿宋_GBK" w:cs="方正仿宋_GBK" w:hint="eastAsia"/>
          <w:color w:val="0D0D0D" w:themeColor="text1" w:themeTint="F2"/>
          <w:sz w:val="32"/>
          <w:szCs w:val="32"/>
          <w:shd w:val="clear" w:color="auto" w:fill="FFFFFF"/>
        </w:rPr>
        <w:t>）重大地震灾害事件</w:t>
      </w:r>
    </w:p>
    <w:p w:rsidR="00F81449" w:rsidRDefault="00C9282D">
      <w:pPr>
        <w:pStyle w:val="a9"/>
        <w:widowControl/>
        <w:snapToGrid w:val="0"/>
        <w:spacing w:beforeAutospacing="0" w:afterAutospacing="0" w:line="600" w:lineRule="exact"/>
        <w:ind w:firstLine="481"/>
        <w:jc w:val="both"/>
        <w:rPr>
          <w:rFonts w:ascii="方正仿宋_GBK" w:eastAsia="方正仿宋_GBK" w:hAnsi="方正仿宋_GBK" w:cs="方正仿宋_GBK"/>
          <w:color w:val="0D0D0D" w:themeColor="text1" w:themeTint="F2"/>
          <w:sz w:val="32"/>
          <w:szCs w:val="32"/>
          <w:shd w:val="clear" w:color="auto" w:fill="FFFFFF"/>
        </w:rPr>
      </w:pPr>
      <w:r>
        <w:rPr>
          <w:rFonts w:ascii="方正仿宋_GBK" w:eastAsia="方正仿宋_GBK" w:hAnsi="方正仿宋_GBK" w:cs="方正仿宋_GBK" w:hint="eastAsia"/>
          <w:color w:val="0D0D0D" w:themeColor="text1" w:themeTint="F2"/>
          <w:sz w:val="32"/>
          <w:szCs w:val="32"/>
          <w:shd w:val="clear" w:color="auto" w:fill="FFFFFF"/>
        </w:rPr>
        <w:t>分级标准：造成</w:t>
      </w:r>
      <w:r>
        <w:rPr>
          <w:rFonts w:ascii="方正仿宋_GBK" w:eastAsia="方正仿宋_GBK" w:hAnsi="方正仿宋_GBK" w:cs="方正仿宋_GBK" w:hint="eastAsia"/>
          <w:color w:val="0D0D0D" w:themeColor="text1" w:themeTint="F2"/>
          <w:sz w:val="32"/>
          <w:szCs w:val="32"/>
          <w:shd w:val="clear" w:color="auto" w:fill="FFFFFF"/>
        </w:rPr>
        <w:t>30</w:t>
      </w:r>
      <w:r>
        <w:rPr>
          <w:rFonts w:ascii="方正仿宋_GBK" w:eastAsia="方正仿宋_GBK" w:hAnsi="方正仿宋_GBK" w:cs="方正仿宋_GBK" w:hint="eastAsia"/>
          <w:color w:val="0D0D0D" w:themeColor="text1" w:themeTint="F2"/>
          <w:sz w:val="32"/>
          <w:szCs w:val="32"/>
          <w:shd w:val="clear" w:color="auto" w:fill="FFFFFF"/>
        </w:rPr>
        <w:t>人及以上、</w:t>
      </w:r>
      <w:r>
        <w:rPr>
          <w:rFonts w:ascii="方正仿宋_GBK" w:eastAsia="方正仿宋_GBK" w:hAnsi="方正仿宋_GBK" w:cs="方正仿宋_GBK" w:hint="eastAsia"/>
          <w:color w:val="0D0D0D" w:themeColor="text1" w:themeTint="F2"/>
          <w:sz w:val="32"/>
          <w:szCs w:val="32"/>
          <w:shd w:val="clear" w:color="auto" w:fill="FFFFFF"/>
        </w:rPr>
        <w:t>100</w:t>
      </w:r>
      <w:r>
        <w:rPr>
          <w:rFonts w:ascii="方正仿宋_GBK" w:eastAsia="方正仿宋_GBK" w:hAnsi="方正仿宋_GBK" w:cs="方正仿宋_GBK" w:hint="eastAsia"/>
          <w:color w:val="0D0D0D" w:themeColor="text1" w:themeTint="F2"/>
          <w:sz w:val="32"/>
          <w:szCs w:val="32"/>
          <w:shd w:val="clear" w:color="auto" w:fill="FFFFFF"/>
        </w:rPr>
        <w:t>人以下死亡（含失踪）的地震灾害事件。</w:t>
      </w:r>
    </w:p>
    <w:p w:rsidR="00F81449" w:rsidRDefault="00C9282D">
      <w:pPr>
        <w:pStyle w:val="a9"/>
        <w:widowControl/>
        <w:snapToGrid w:val="0"/>
        <w:spacing w:beforeAutospacing="0" w:afterAutospacing="0" w:line="600" w:lineRule="exact"/>
        <w:ind w:firstLine="481"/>
        <w:jc w:val="both"/>
        <w:rPr>
          <w:rFonts w:ascii="方正仿宋_GBK" w:eastAsia="方正仿宋_GBK" w:hAnsi="方正仿宋_GBK" w:cs="方正仿宋_GBK"/>
          <w:color w:val="0D0D0D" w:themeColor="text1" w:themeTint="F2"/>
          <w:sz w:val="32"/>
          <w:szCs w:val="32"/>
          <w:shd w:val="clear" w:color="auto" w:fill="FFFFFF"/>
        </w:rPr>
      </w:pPr>
      <w:r>
        <w:rPr>
          <w:rFonts w:ascii="方正仿宋_GBK" w:eastAsia="方正仿宋_GBK" w:hAnsi="方正仿宋_GBK" w:cs="方正仿宋_GBK" w:hint="eastAsia"/>
          <w:color w:val="0D0D0D" w:themeColor="text1" w:themeTint="F2"/>
          <w:sz w:val="32"/>
          <w:szCs w:val="32"/>
          <w:shd w:val="clear" w:color="auto" w:fill="FFFFFF"/>
        </w:rPr>
        <w:t>初判标准：重要地区发生</w:t>
      </w:r>
      <w:r>
        <w:rPr>
          <w:rFonts w:ascii="方正仿宋_GBK" w:eastAsia="方正仿宋_GBK" w:hAnsi="方正仿宋_GBK" w:cs="方正仿宋_GBK" w:hint="eastAsia"/>
          <w:color w:val="0D0D0D" w:themeColor="text1" w:themeTint="F2"/>
          <w:sz w:val="32"/>
          <w:szCs w:val="32"/>
          <w:shd w:val="clear" w:color="auto" w:fill="FFFFFF"/>
        </w:rPr>
        <w:t>5.0</w:t>
      </w:r>
      <w:r>
        <w:rPr>
          <w:rFonts w:ascii="方正仿宋_GBK" w:eastAsia="方正仿宋_GBK" w:hAnsi="方正仿宋_GBK" w:cs="方正仿宋_GBK" w:hint="eastAsia"/>
          <w:color w:val="0D0D0D" w:themeColor="text1" w:themeTint="F2"/>
          <w:sz w:val="32"/>
          <w:szCs w:val="32"/>
          <w:shd w:val="clear" w:color="auto" w:fill="FFFFFF"/>
        </w:rPr>
        <w:t>级≤</w:t>
      </w:r>
      <w:r>
        <w:rPr>
          <w:rFonts w:ascii="方正仿宋_GBK" w:eastAsia="方正仿宋_GBK" w:hAnsi="方正仿宋_GBK" w:cs="方正仿宋_GBK" w:hint="eastAsia"/>
          <w:color w:val="0D0D0D" w:themeColor="text1" w:themeTint="F2"/>
          <w:sz w:val="32"/>
          <w:szCs w:val="32"/>
          <w:shd w:val="clear" w:color="auto" w:fill="FFFFFF"/>
        </w:rPr>
        <w:t>M</w:t>
      </w:r>
      <w:r>
        <w:rPr>
          <w:rFonts w:ascii="方正仿宋_GBK" w:eastAsia="方正仿宋_GBK" w:hAnsi="方正仿宋_GBK" w:cs="方正仿宋_GBK" w:hint="eastAsia"/>
          <w:color w:val="0D0D0D" w:themeColor="text1" w:themeTint="F2"/>
          <w:sz w:val="32"/>
          <w:szCs w:val="32"/>
          <w:shd w:val="clear" w:color="auto" w:fill="FFFFFF"/>
        </w:rPr>
        <w:t>＜</w:t>
      </w:r>
      <w:r>
        <w:rPr>
          <w:rFonts w:ascii="方正仿宋_GBK" w:eastAsia="方正仿宋_GBK" w:hAnsi="方正仿宋_GBK" w:cs="方正仿宋_GBK" w:hint="eastAsia"/>
          <w:color w:val="0D0D0D" w:themeColor="text1" w:themeTint="F2"/>
          <w:sz w:val="32"/>
          <w:szCs w:val="32"/>
          <w:shd w:val="clear" w:color="auto" w:fill="FFFFFF"/>
        </w:rPr>
        <w:t>6.0</w:t>
      </w:r>
      <w:r>
        <w:rPr>
          <w:rFonts w:ascii="方正仿宋_GBK" w:eastAsia="方正仿宋_GBK" w:hAnsi="方正仿宋_GBK" w:cs="方正仿宋_GBK" w:hint="eastAsia"/>
          <w:color w:val="0D0D0D" w:themeColor="text1" w:themeTint="F2"/>
          <w:sz w:val="32"/>
          <w:szCs w:val="32"/>
          <w:shd w:val="clear" w:color="auto" w:fill="FFFFFF"/>
        </w:rPr>
        <w:t>级地震，九龙坡区行政区域内其他地区发生</w:t>
      </w:r>
      <w:r>
        <w:rPr>
          <w:rFonts w:ascii="方正仿宋_GBK" w:eastAsia="方正仿宋_GBK" w:hAnsi="方正仿宋_GBK" w:cs="方正仿宋_GBK" w:hint="eastAsia"/>
          <w:color w:val="0D0D0D" w:themeColor="text1" w:themeTint="F2"/>
          <w:sz w:val="32"/>
          <w:szCs w:val="32"/>
          <w:shd w:val="clear" w:color="auto" w:fill="FFFFFF"/>
        </w:rPr>
        <w:t>M</w:t>
      </w:r>
      <w:r>
        <w:rPr>
          <w:rFonts w:ascii="方正仿宋_GBK" w:eastAsia="方正仿宋_GBK" w:hAnsi="方正仿宋_GBK" w:cs="方正仿宋_GBK" w:hint="eastAsia"/>
          <w:color w:val="0D0D0D" w:themeColor="text1" w:themeTint="F2"/>
          <w:sz w:val="32"/>
          <w:szCs w:val="32"/>
          <w:shd w:val="clear" w:color="auto" w:fill="FFFFFF"/>
        </w:rPr>
        <w:t>≥</w:t>
      </w:r>
      <w:r>
        <w:rPr>
          <w:rFonts w:ascii="方正仿宋_GBK" w:eastAsia="方正仿宋_GBK" w:hAnsi="方正仿宋_GBK" w:cs="方正仿宋_GBK" w:hint="eastAsia"/>
          <w:color w:val="0D0D0D" w:themeColor="text1" w:themeTint="F2"/>
          <w:sz w:val="32"/>
          <w:szCs w:val="32"/>
          <w:shd w:val="clear" w:color="auto" w:fill="FFFFFF"/>
        </w:rPr>
        <w:t>6.0</w:t>
      </w:r>
      <w:r>
        <w:rPr>
          <w:rFonts w:ascii="方正仿宋_GBK" w:eastAsia="方正仿宋_GBK" w:hAnsi="方正仿宋_GBK" w:cs="方正仿宋_GBK" w:hint="eastAsia"/>
          <w:color w:val="0D0D0D" w:themeColor="text1" w:themeTint="F2"/>
          <w:sz w:val="32"/>
          <w:szCs w:val="32"/>
          <w:shd w:val="clear" w:color="auto" w:fill="FFFFFF"/>
        </w:rPr>
        <w:t>级地震。</w:t>
      </w:r>
    </w:p>
    <w:p w:rsidR="00F81449" w:rsidRDefault="00C9282D">
      <w:pPr>
        <w:pStyle w:val="a9"/>
        <w:widowControl/>
        <w:snapToGrid w:val="0"/>
        <w:spacing w:beforeAutospacing="0" w:afterAutospacing="0" w:line="600" w:lineRule="exact"/>
        <w:ind w:firstLine="481"/>
        <w:jc w:val="both"/>
        <w:rPr>
          <w:rFonts w:ascii="方正仿宋_GBK" w:eastAsia="方正仿宋_GBK" w:hAnsi="方正仿宋_GBK" w:cs="方正仿宋_GBK"/>
          <w:color w:val="0D0D0D" w:themeColor="text1" w:themeTint="F2"/>
          <w:sz w:val="32"/>
          <w:szCs w:val="32"/>
          <w:shd w:val="clear" w:color="auto" w:fill="FFFFFF"/>
        </w:rPr>
      </w:pPr>
      <w:r>
        <w:rPr>
          <w:rFonts w:ascii="方正仿宋_GBK" w:eastAsia="方正仿宋_GBK" w:hAnsi="方正仿宋_GBK" w:cs="方正仿宋_GBK" w:hint="eastAsia"/>
          <w:color w:val="0D0D0D" w:themeColor="text1" w:themeTint="F2"/>
          <w:sz w:val="32"/>
          <w:szCs w:val="32"/>
          <w:shd w:val="clear" w:color="auto" w:fill="FFFFFF"/>
        </w:rPr>
        <w:t>（</w:t>
      </w:r>
      <w:r>
        <w:rPr>
          <w:rFonts w:ascii="方正仿宋_GBK" w:eastAsia="方正仿宋_GBK" w:hAnsi="方正仿宋_GBK" w:cs="方正仿宋_GBK" w:hint="eastAsia"/>
          <w:color w:val="0D0D0D" w:themeColor="text1" w:themeTint="F2"/>
          <w:sz w:val="32"/>
          <w:szCs w:val="32"/>
          <w:shd w:val="clear" w:color="auto" w:fill="FFFFFF"/>
        </w:rPr>
        <w:t>3</w:t>
      </w:r>
      <w:r>
        <w:rPr>
          <w:rFonts w:ascii="方正仿宋_GBK" w:eastAsia="方正仿宋_GBK" w:hAnsi="方正仿宋_GBK" w:cs="方正仿宋_GBK" w:hint="eastAsia"/>
          <w:color w:val="0D0D0D" w:themeColor="text1" w:themeTint="F2"/>
          <w:sz w:val="32"/>
          <w:szCs w:val="32"/>
          <w:shd w:val="clear" w:color="auto" w:fill="FFFFFF"/>
        </w:rPr>
        <w:t>）较大地震灾害事件</w:t>
      </w:r>
    </w:p>
    <w:p w:rsidR="00F81449" w:rsidRDefault="00C9282D">
      <w:pPr>
        <w:pStyle w:val="a9"/>
        <w:widowControl/>
        <w:snapToGrid w:val="0"/>
        <w:spacing w:beforeAutospacing="0" w:afterAutospacing="0" w:line="600" w:lineRule="exact"/>
        <w:ind w:firstLine="481"/>
        <w:jc w:val="both"/>
        <w:rPr>
          <w:rFonts w:ascii="方正仿宋_GBK" w:eastAsia="方正仿宋_GBK" w:hAnsi="方正仿宋_GBK" w:cs="方正仿宋_GBK"/>
          <w:color w:val="0D0D0D" w:themeColor="text1" w:themeTint="F2"/>
          <w:sz w:val="32"/>
          <w:szCs w:val="32"/>
          <w:shd w:val="clear" w:color="auto" w:fill="FFFFFF"/>
        </w:rPr>
      </w:pPr>
      <w:r>
        <w:rPr>
          <w:rFonts w:ascii="方正仿宋_GBK" w:eastAsia="方正仿宋_GBK" w:hAnsi="方正仿宋_GBK" w:cs="方正仿宋_GBK" w:hint="eastAsia"/>
          <w:color w:val="0D0D0D" w:themeColor="text1" w:themeTint="F2"/>
          <w:sz w:val="32"/>
          <w:szCs w:val="32"/>
          <w:shd w:val="clear" w:color="auto" w:fill="FFFFFF"/>
        </w:rPr>
        <w:t>分级标准：造成</w:t>
      </w:r>
      <w:r>
        <w:rPr>
          <w:rFonts w:ascii="方正仿宋_GBK" w:eastAsia="方正仿宋_GBK" w:hAnsi="方正仿宋_GBK" w:cs="方正仿宋_GBK" w:hint="eastAsia"/>
          <w:color w:val="0D0D0D" w:themeColor="text1" w:themeTint="F2"/>
          <w:sz w:val="32"/>
          <w:szCs w:val="32"/>
          <w:shd w:val="clear" w:color="auto" w:fill="FFFFFF"/>
        </w:rPr>
        <w:t>10</w:t>
      </w:r>
      <w:r>
        <w:rPr>
          <w:rFonts w:ascii="方正仿宋_GBK" w:eastAsia="方正仿宋_GBK" w:hAnsi="方正仿宋_GBK" w:cs="方正仿宋_GBK" w:hint="eastAsia"/>
          <w:color w:val="0D0D0D" w:themeColor="text1" w:themeTint="F2"/>
          <w:sz w:val="32"/>
          <w:szCs w:val="32"/>
          <w:shd w:val="clear" w:color="auto" w:fill="FFFFFF"/>
        </w:rPr>
        <w:t>人及以上、</w:t>
      </w:r>
      <w:r>
        <w:rPr>
          <w:rFonts w:ascii="方正仿宋_GBK" w:eastAsia="方正仿宋_GBK" w:hAnsi="方正仿宋_GBK" w:cs="方正仿宋_GBK" w:hint="eastAsia"/>
          <w:color w:val="0D0D0D" w:themeColor="text1" w:themeTint="F2"/>
          <w:sz w:val="32"/>
          <w:szCs w:val="32"/>
          <w:shd w:val="clear" w:color="auto" w:fill="FFFFFF"/>
        </w:rPr>
        <w:t>30</w:t>
      </w:r>
      <w:r>
        <w:rPr>
          <w:rFonts w:ascii="方正仿宋_GBK" w:eastAsia="方正仿宋_GBK" w:hAnsi="方正仿宋_GBK" w:cs="方正仿宋_GBK" w:hint="eastAsia"/>
          <w:color w:val="0D0D0D" w:themeColor="text1" w:themeTint="F2"/>
          <w:sz w:val="32"/>
          <w:szCs w:val="32"/>
          <w:shd w:val="clear" w:color="auto" w:fill="FFFFFF"/>
        </w:rPr>
        <w:t>人以下死亡（含失踪）的地震灾害事件。</w:t>
      </w:r>
    </w:p>
    <w:p w:rsidR="00F81449" w:rsidRDefault="00C9282D">
      <w:pPr>
        <w:pStyle w:val="a9"/>
        <w:widowControl/>
        <w:snapToGrid w:val="0"/>
        <w:spacing w:beforeAutospacing="0" w:afterAutospacing="0" w:line="600" w:lineRule="exact"/>
        <w:ind w:firstLine="481"/>
        <w:jc w:val="both"/>
        <w:rPr>
          <w:rFonts w:ascii="方正仿宋_GBK" w:eastAsia="方正仿宋_GBK" w:hAnsi="方正仿宋_GBK" w:cs="方正仿宋_GBK"/>
          <w:color w:val="0D0D0D" w:themeColor="text1" w:themeTint="F2"/>
          <w:sz w:val="32"/>
          <w:szCs w:val="32"/>
          <w:shd w:val="clear" w:color="auto" w:fill="FFFFFF"/>
        </w:rPr>
      </w:pPr>
      <w:r>
        <w:rPr>
          <w:rFonts w:ascii="方正仿宋_GBK" w:eastAsia="方正仿宋_GBK" w:hAnsi="方正仿宋_GBK" w:cs="方正仿宋_GBK" w:hint="eastAsia"/>
          <w:color w:val="0D0D0D" w:themeColor="text1" w:themeTint="F2"/>
          <w:sz w:val="32"/>
          <w:szCs w:val="32"/>
          <w:shd w:val="clear" w:color="auto" w:fill="FFFFFF"/>
        </w:rPr>
        <w:t>初判标准：重要地区发生</w:t>
      </w:r>
      <w:r>
        <w:rPr>
          <w:rFonts w:ascii="方正仿宋_GBK" w:eastAsia="方正仿宋_GBK" w:hAnsi="方正仿宋_GBK" w:cs="方正仿宋_GBK" w:hint="eastAsia"/>
          <w:color w:val="0D0D0D" w:themeColor="text1" w:themeTint="F2"/>
          <w:sz w:val="32"/>
          <w:szCs w:val="32"/>
          <w:shd w:val="clear" w:color="auto" w:fill="FFFFFF"/>
        </w:rPr>
        <w:t>4.0</w:t>
      </w:r>
      <w:r>
        <w:rPr>
          <w:rFonts w:ascii="方正仿宋_GBK" w:eastAsia="方正仿宋_GBK" w:hAnsi="方正仿宋_GBK" w:cs="方正仿宋_GBK" w:hint="eastAsia"/>
          <w:color w:val="0D0D0D" w:themeColor="text1" w:themeTint="F2"/>
          <w:sz w:val="32"/>
          <w:szCs w:val="32"/>
          <w:shd w:val="clear" w:color="auto" w:fill="FFFFFF"/>
        </w:rPr>
        <w:t>级≤</w:t>
      </w:r>
      <w:r>
        <w:rPr>
          <w:rFonts w:ascii="方正仿宋_GBK" w:eastAsia="方正仿宋_GBK" w:hAnsi="方正仿宋_GBK" w:cs="方正仿宋_GBK" w:hint="eastAsia"/>
          <w:color w:val="0D0D0D" w:themeColor="text1" w:themeTint="F2"/>
          <w:sz w:val="32"/>
          <w:szCs w:val="32"/>
          <w:shd w:val="clear" w:color="auto" w:fill="FFFFFF"/>
        </w:rPr>
        <w:t>M</w:t>
      </w:r>
      <w:r>
        <w:rPr>
          <w:rFonts w:ascii="方正仿宋_GBK" w:eastAsia="方正仿宋_GBK" w:hAnsi="方正仿宋_GBK" w:cs="方正仿宋_GBK" w:hint="eastAsia"/>
          <w:color w:val="0D0D0D" w:themeColor="text1" w:themeTint="F2"/>
          <w:sz w:val="32"/>
          <w:szCs w:val="32"/>
          <w:shd w:val="clear" w:color="auto" w:fill="FFFFFF"/>
        </w:rPr>
        <w:t>＜</w:t>
      </w:r>
      <w:r>
        <w:rPr>
          <w:rFonts w:ascii="方正仿宋_GBK" w:eastAsia="方正仿宋_GBK" w:hAnsi="方正仿宋_GBK" w:cs="方正仿宋_GBK" w:hint="eastAsia"/>
          <w:color w:val="0D0D0D" w:themeColor="text1" w:themeTint="F2"/>
          <w:sz w:val="32"/>
          <w:szCs w:val="32"/>
          <w:shd w:val="clear" w:color="auto" w:fill="FFFFFF"/>
        </w:rPr>
        <w:t>5.0</w:t>
      </w:r>
      <w:r>
        <w:rPr>
          <w:rFonts w:ascii="方正仿宋_GBK" w:eastAsia="方正仿宋_GBK" w:hAnsi="方正仿宋_GBK" w:cs="方正仿宋_GBK" w:hint="eastAsia"/>
          <w:color w:val="0D0D0D" w:themeColor="text1" w:themeTint="F2"/>
          <w:sz w:val="32"/>
          <w:szCs w:val="32"/>
          <w:shd w:val="clear" w:color="auto" w:fill="FFFFFF"/>
        </w:rPr>
        <w:t>级地震，九龙坡区行政区域内其他地区发生</w:t>
      </w:r>
      <w:r>
        <w:rPr>
          <w:rFonts w:ascii="方正仿宋_GBK" w:eastAsia="方正仿宋_GBK" w:hAnsi="方正仿宋_GBK" w:cs="方正仿宋_GBK" w:hint="eastAsia"/>
          <w:color w:val="0D0D0D" w:themeColor="text1" w:themeTint="F2"/>
          <w:sz w:val="32"/>
          <w:szCs w:val="32"/>
          <w:shd w:val="clear" w:color="auto" w:fill="FFFFFF"/>
        </w:rPr>
        <w:t>5.0</w:t>
      </w:r>
      <w:r>
        <w:rPr>
          <w:rFonts w:ascii="方正仿宋_GBK" w:eastAsia="方正仿宋_GBK" w:hAnsi="方正仿宋_GBK" w:cs="方正仿宋_GBK" w:hint="eastAsia"/>
          <w:color w:val="0D0D0D" w:themeColor="text1" w:themeTint="F2"/>
          <w:sz w:val="32"/>
          <w:szCs w:val="32"/>
          <w:shd w:val="clear" w:color="auto" w:fill="FFFFFF"/>
        </w:rPr>
        <w:t>级≤</w:t>
      </w:r>
      <w:r>
        <w:rPr>
          <w:rFonts w:ascii="方正仿宋_GBK" w:eastAsia="方正仿宋_GBK" w:hAnsi="方正仿宋_GBK" w:cs="方正仿宋_GBK" w:hint="eastAsia"/>
          <w:color w:val="0D0D0D" w:themeColor="text1" w:themeTint="F2"/>
          <w:sz w:val="32"/>
          <w:szCs w:val="32"/>
          <w:shd w:val="clear" w:color="auto" w:fill="FFFFFF"/>
        </w:rPr>
        <w:t>M</w:t>
      </w:r>
      <w:r>
        <w:rPr>
          <w:rFonts w:ascii="方正仿宋_GBK" w:eastAsia="方正仿宋_GBK" w:hAnsi="方正仿宋_GBK" w:cs="方正仿宋_GBK" w:hint="eastAsia"/>
          <w:color w:val="0D0D0D" w:themeColor="text1" w:themeTint="F2"/>
          <w:sz w:val="32"/>
          <w:szCs w:val="32"/>
          <w:shd w:val="clear" w:color="auto" w:fill="FFFFFF"/>
        </w:rPr>
        <w:t>＜</w:t>
      </w:r>
      <w:r>
        <w:rPr>
          <w:rFonts w:ascii="方正仿宋_GBK" w:eastAsia="方正仿宋_GBK" w:hAnsi="方正仿宋_GBK" w:cs="方正仿宋_GBK" w:hint="eastAsia"/>
          <w:color w:val="0D0D0D" w:themeColor="text1" w:themeTint="F2"/>
          <w:sz w:val="32"/>
          <w:szCs w:val="32"/>
          <w:shd w:val="clear" w:color="auto" w:fill="FFFFFF"/>
        </w:rPr>
        <w:t>6.0</w:t>
      </w:r>
      <w:r>
        <w:rPr>
          <w:rFonts w:ascii="方正仿宋_GBK" w:eastAsia="方正仿宋_GBK" w:hAnsi="方正仿宋_GBK" w:cs="方正仿宋_GBK" w:hint="eastAsia"/>
          <w:color w:val="0D0D0D" w:themeColor="text1" w:themeTint="F2"/>
          <w:sz w:val="32"/>
          <w:szCs w:val="32"/>
          <w:shd w:val="clear" w:color="auto" w:fill="FFFFFF"/>
        </w:rPr>
        <w:t>级地震。</w:t>
      </w:r>
    </w:p>
    <w:p w:rsidR="00F81449" w:rsidRDefault="00C9282D">
      <w:pPr>
        <w:pStyle w:val="a9"/>
        <w:widowControl/>
        <w:snapToGrid w:val="0"/>
        <w:spacing w:beforeAutospacing="0" w:afterAutospacing="0" w:line="600" w:lineRule="exact"/>
        <w:ind w:firstLine="481"/>
        <w:jc w:val="both"/>
        <w:rPr>
          <w:rFonts w:ascii="方正仿宋_GBK" w:eastAsia="方正仿宋_GBK" w:hAnsi="方正仿宋_GBK" w:cs="方正仿宋_GBK"/>
          <w:color w:val="0D0D0D" w:themeColor="text1" w:themeTint="F2"/>
          <w:sz w:val="32"/>
          <w:szCs w:val="32"/>
          <w:shd w:val="clear" w:color="auto" w:fill="FFFFFF"/>
        </w:rPr>
      </w:pPr>
      <w:r>
        <w:rPr>
          <w:rFonts w:ascii="方正仿宋_GBK" w:eastAsia="方正仿宋_GBK" w:hAnsi="方正仿宋_GBK" w:cs="方正仿宋_GBK" w:hint="eastAsia"/>
          <w:color w:val="0D0D0D" w:themeColor="text1" w:themeTint="F2"/>
          <w:sz w:val="32"/>
          <w:szCs w:val="32"/>
          <w:shd w:val="clear" w:color="auto" w:fill="FFFFFF"/>
        </w:rPr>
        <w:t>（</w:t>
      </w:r>
      <w:r>
        <w:rPr>
          <w:rFonts w:ascii="方正仿宋_GBK" w:eastAsia="方正仿宋_GBK" w:hAnsi="方正仿宋_GBK" w:cs="方正仿宋_GBK" w:hint="eastAsia"/>
          <w:color w:val="0D0D0D" w:themeColor="text1" w:themeTint="F2"/>
          <w:sz w:val="32"/>
          <w:szCs w:val="32"/>
          <w:shd w:val="clear" w:color="auto" w:fill="FFFFFF"/>
        </w:rPr>
        <w:t>4</w:t>
      </w:r>
      <w:r>
        <w:rPr>
          <w:rFonts w:ascii="方正仿宋_GBK" w:eastAsia="方正仿宋_GBK" w:hAnsi="方正仿宋_GBK" w:cs="方正仿宋_GBK" w:hint="eastAsia"/>
          <w:color w:val="0D0D0D" w:themeColor="text1" w:themeTint="F2"/>
          <w:sz w:val="32"/>
          <w:szCs w:val="32"/>
          <w:shd w:val="clear" w:color="auto" w:fill="FFFFFF"/>
        </w:rPr>
        <w:t>）一般地震灾害事件</w:t>
      </w:r>
    </w:p>
    <w:p w:rsidR="00F81449" w:rsidRDefault="00C9282D">
      <w:pPr>
        <w:pStyle w:val="a9"/>
        <w:widowControl/>
        <w:snapToGrid w:val="0"/>
        <w:spacing w:beforeAutospacing="0" w:afterAutospacing="0" w:line="600" w:lineRule="exact"/>
        <w:ind w:firstLineChars="200" w:firstLine="640"/>
        <w:jc w:val="both"/>
        <w:rPr>
          <w:rFonts w:ascii="方正仿宋_GBK" w:eastAsia="方正仿宋_GBK" w:hAnsi="方正仿宋_GBK" w:cs="方正仿宋_GBK"/>
          <w:color w:val="0D0D0D" w:themeColor="text1" w:themeTint="F2"/>
          <w:sz w:val="32"/>
          <w:szCs w:val="32"/>
          <w:shd w:val="clear" w:color="auto" w:fill="FFFFFF"/>
        </w:rPr>
      </w:pPr>
      <w:r>
        <w:rPr>
          <w:rFonts w:ascii="方正仿宋_GBK" w:eastAsia="方正仿宋_GBK" w:hAnsi="方正仿宋_GBK" w:cs="方正仿宋_GBK" w:hint="eastAsia"/>
          <w:color w:val="0D0D0D" w:themeColor="text1" w:themeTint="F2"/>
          <w:sz w:val="32"/>
          <w:szCs w:val="32"/>
          <w:shd w:val="clear" w:color="auto" w:fill="FFFFFF"/>
        </w:rPr>
        <w:t>分级标准：造成</w:t>
      </w:r>
      <w:r>
        <w:rPr>
          <w:rFonts w:ascii="方正仿宋_GBK" w:eastAsia="方正仿宋_GBK" w:hAnsi="方正仿宋_GBK" w:cs="方正仿宋_GBK" w:hint="eastAsia"/>
          <w:color w:val="0D0D0D" w:themeColor="text1" w:themeTint="F2"/>
          <w:sz w:val="32"/>
          <w:szCs w:val="32"/>
          <w:shd w:val="clear" w:color="auto" w:fill="FFFFFF"/>
        </w:rPr>
        <w:t>10</w:t>
      </w:r>
      <w:r>
        <w:rPr>
          <w:rFonts w:ascii="方正仿宋_GBK" w:eastAsia="方正仿宋_GBK" w:hAnsi="方正仿宋_GBK" w:cs="方正仿宋_GBK" w:hint="eastAsia"/>
          <w:color w:val="0D0D0D" w:themeColor="text1" w:themeTint="F2"/>
          <w:sz w:val="32"/>
          <w:szCs w:val="32"/>
          <w:shd w:val="clear" w:color="auto" w:fill="FFFFFF"/>
        </w:rPr>
        <w:t>人以下死亡（含失踪）的地震灾害事件。</w:t>
      </w:r>
    </w:p>
    <w:p w:rsidR="00F81449" w:rsidRDefault="00C9282D">
      <w:pPr>
        <w:pStyle w:val="a9"/>
        <w:widowControl/>
        <w:spacing w:beforeAutospacing="0" w:afterAutospacing="0" w:line="600" w:lineRule="exact"/>
        <w:ind w:firstLineChars="200" w:firstLine="640"/>
        <w:jc w:val="both"/>
        <w:rPr>
          <w:rFonts w:ascii="方正仿宋_GBK" w:eastAsia="方正仿宋_GBK" w:hAnsi="方正仿宋_GBK" w:cs="方正仿宋_GBK"/>
          <w:color w:val="0D0D0D" w:themeColor="text1" w:themeTint="F2"/>
          <w:sz w:val="32"/>
          <w:szCs w:val="32"/>
          <w:shd w:val="clear" w:color="auto" w:fill="FFFFFF"/>
        </w:rPr>
      </w:pPr>
      <w:r>
        <w:rPr>
          <w:rFonts w:ascii="方正仿宋_GBK" w:eastAsia="方正仿宋_GBK" w:hAnsi="方正仿宋_GBK" w:cs="方正仿宋_GBK" w:hint="eastAsia"/>
          <w:color w:val="0D0D0D" w:themeColor="text1" w:themeTint="F2"/>
          <w:sz w:val="32"/>
          <w:szCs w:val="32"/>
          <w:shd w:val="clear" w:color="auto" w:fill="FFFFFF"/>
        </w:rPr>
        <w:t>初判标准：重要地区发生</w:t>
      </w:r>
      <w:r>
        <w:rPr>
          <w:rFonts w:ascii="方正仿宋_GBK" w:eastAsia="方正仿宋_GBK" w:hAnsi="方正仿宋_GBK" w:cs="方正仿宋_GBK" w:hint="eastAsia"/>
          <w:color w:val="0D0D0D" w:themeColor="text1" w:themeTint="F2"/>
          <w:sz w:val="32"/>
          <w:szCs w:val="32"/>
          <w:shd w:val="clear" w:color="auto" w:fill="FFFFFF"/>
        </w:rPr>
        <w:t>3.5</w:t>
      </w:r>
      <w:r>
        <w:rPr>
          <w:rFonts w:ascii="方正仿宋_GBK" w:eastAsia="方正仿宋_GBK" w:hAnsi="方正仿宋_GBK" w:cs="方正仿宋_GBK" w:hint="eastAsia"/>
          <w:color w:val="0D0D0D" w:themeColor="text1" w:themeTint="F2"/>
          <w:sz w:val="32"/>
          <w:szCs w:val="32"/>
          <w:shd w:val="clear" w:color="auto" w:fill="FFFFFF"/>
        </w:rPr>
        <w:t>级≤</w:t>
      </w:r>
      <w:r>
        <w:rPr>
          <w:rFonts w:ascii="方正仿宋_GBK" w:eastAsia="方正仿宋_GBK" w:hAnsi="方正仿宋_GBK" w:cs="方正仿宋_GBK" w:hint="eastAsia"/>
          <w:color w:val="0D0D0D" w:themeColor="text1" w:themeTint="F2"/>
          <w:sz w:val="32"/>
          <w:szCs w:val="32"/>
          <w:shd w:val="clear" w:color="auto" w:fill="FFFFFF"/>
        </w:rPr>
        <w:t>M</w:t>
      </w:r>
      <w:r>
        <w:rPr>
          <w:rFonts w:ascii="方正仿宋_GBK" w:eastAsia="方正仿宋_GBK" w:hAnsi="方正仿宋_GBK" w:cs="方正仿宋_GBK" w:hint="eastAsia"/>
          <w:color w:val="0D0D0D" w:themeColor="text1" w:themeTint="F2"/>
          <w:sz w:val="32"/>
          <w:szCs w:val="32"/>
          <w:shd w:val="clear" w:color="auto" w:fill="FFFFFF"/>
        </w:rPr>
        <w:t>＜</w:t>
      </w:r>
      <w:r>
        <w:rPr>
          <w:rFonts w:ascii="方正仿宋_GBK" w:eastAsia="方正仿宋_GBK" w:hAnsi="方正仿宋_GBK" w:cs="方正仿宋_GBK" w:hint="eastAsia"/>
          <w:color w:val="0D0D0D" w:themeColor="text1" w:themeTint="F2"/>
          <w:sz w:val="32"/>
          <w:szCs w:val="32"/>
          <w:shd w:val="clear" w:color="auto" w:fill="FFFFFF"/>
        </w:rPr>
        <w:t>4.0</w:t>
      </w:r>
      <w:r>
        <w:rPr>
          <w:rFonts w:ascii="方正仿宋_GBK" w:eastAsia="方正仿宋_GBK" w:hAnsi="方正仿宋_GBK" w:cs="方正仿宋_GBK" w:hint="eastAsia"/>
          <w:color w:val="0D0D0D" w:themeColor="text1" w:themeTint="F2"/>
          <w:sz w:val="32"/>
          <w:szCs w:val="32"/>
          <w:shd w:val="clear" w:color="auto" w:fill="FFFFFF"/>
        </w:rPr>
        <w:t>级地震，</w:t>
      </w:r>
      <w:r>
        <w:rPr>
          <w:rFonts w:ascii="方正仿宋_GBK" w:eastAsia="方正仿宋_GBK" w:hAnsi="方正仿宋_GBK" w:cs="方正仿宋_GBK" w:hint="eastAsia"/>
          <w:color w:val="0D0D0D" w:themeColor="text1" w:themeTint="F2"/>
          <w:sz w:val="32"/>
          <w:szCs w:val="32"/>
          <w:shd w:val="clear" w:color="auto" w:fill="FFFFFF"/>
        </w:rPr>
        <w:t>九龙坡区</w:t>
      </w:r>
      <w:r>
        <w:rPr>
          <w:rFonts w:ascii="方正仿宋_GBK" w:eastAsia="方正仿宋_GBK" w:hAnsi="方正仿宋_GBK" w:cs="方正仿宋_GBK" w:hint="eastAsia"/>
          <w:color w:val="0D0D0D" w:themeColor="text1" w:themeTint="F2"/>
          <w:sz w:val="32"/>
          <w:szCs w:val="32"/>
          <w:shd w:val="clear" w:color="auto" w:fill="FFFFFF"/>
        </w:rPr>
        <w:t>行政区域内其他地区发生</w:t>
      </w:r>
      <w:r>
        <w:rPr>
          <w:rFonts w:ascii="方正仿宋_GBK" w:eastAsia="方正仿宋_GBK" w:hAnsi="方正仿宋_GBK" w:cs="方正仿宋_GBK" w:hint="eastAsia"/>
          <w:color w:val="0D0D0D" w:themeColor="text1" w:themeTint="F2"/>
          <w:sz w:val="32"/>
          <w:szCs w:val="32"/>
          <w:shd w:val="clear" w:color="auto" w:fill="FFFFFF"/>
        </w:rPr>
        <w:t>4.0</w:t>
      </w:r>
      <w:r>
        <w:rPr>
          <w:rFonts w:ascii="方正仿宋_GBK" w:eastAsia="方正仿宋_GBK" w:hAnsi="方正仿宋_GBK" w:cs="方正仿宋_GBK" w:hint="eastAsia"/>
          <w:color w:val="0D0D0D" w:themeColor="text1" w:themeTint="F2"/>
          <w:sz w:val="32"/>
          <w:szCs w:val="32"/>
          <w:shd w:val="clear" w:color="auto" w:fill="FFFFFF"/>
        </w:rPr>
        <w:t>级≤</w:t>
      </w:r>
      <w:r>
        <w:rPr>
          <w:rFonts w:ascii="方正仿宋_GBK" w:eastAsia="方正仿宋_GBK" w:hAnsi="方正仿宋_GBK" w:cs="方正仿宋_GBK" w:hint="eastAsia"/>
          <w:color w:val="0D0D0D" w:themeColor="text1" w:themeTint="F2"/>
          <w:sz w:val="32"/>
          <w:szCs w:val="32"/>
          <w:shd w:val="clear" w:color="auto" w:fill="FFFFFF"/>
        </w:rPr>
        <w:t>M</w:t>
      </w:r>
      <w:r>
        <w:rPr>
          <w:rFonts w:ascii="方正仿宋_GBK" w:eastAsia="方正仿宋_GBK" w:hAnsi="方正仿宋_GBK" w:cs="方正仿宋_GBK" w:hint="eastAsia"/>
          <w:color w:val="0D0D0D" w:themeColor="text1" w:themeTint="F2"/>
          <w:sz w:val="32"/>
          <w:szCs w:val="32"/>
          <w:shd w:val="clear" w:color="auto" w:fill="FFFFFF"/>
        </w:rPr>
        <w:t>＜</w:t>
      </w:r>
      <w:r>
        <w:rPr>
          <w:rFonts w:ascii="方正仿宋_GBK" w:eastAsia="方正仿宋_GBK" w:hAnsi="方正仿宋_GBK" w:cs="方正仿宋_GBK" w:hint="eastAsia"/>
          <w:color w:val="0D0D0D" w:themeColor="text1" w:themeTint="F2"/>
          <w:sz w:val="32"/>
          <w:szCs w:val="32"/>
          <w:shd w:val="clear" w:color="auto" w:fill="FFFFFF"/>
        </w:rPr>
        <w:t>5.0</w:t>
      </w:r>
      <w:r>
        <w:rPr>
          <w:rFonts w:ascii="方正仿宋_GBK" w:eastAsia="方正仿宋_GBK" w:hAnsi="方正仿宋_GBK" w:cs="方正仿宋_GBK" w:hint="eastAsia"/>
          <w:color w:val="0D0D0D" w:themeColor="text1" w:themeTint="F2"/>
          <w:sz w:val="32"/>
          <w:szCs w:val="32"/>
          <w:shd w:val="clear" w:color="auto" w:fill="FFFFFF"/>
        </w:rPr>
        <w:t>级地震。</w:t>
      </w:r>
    </w:p>
    <w:p w:rsidR="00F81449" w:rsidRDefault="00C9282D">
      <w:pPr>
        <w:pStyle w:val="a9"/>
        <w:widowControl/>
        <w:spacing w:beforeAutospacing="0" w:afterAutospacing="0" w:line="600" w:lineRule="exact"/>
        <w:ind w:firstLineChars="200" w:firstLine="640"/>
        <w:jc w:val="both"/>
        <w:rPr>
          <w:rFonts w:ascii="方正仿宋_GBK" w:eastAsia="方正仿宋_GBK" w:hAnsi="方正仿宋_GBK" w:cs="方正仿宋_GBK"/>
          <w:color w:val="0D0D0D" w:themeColor="text1" w:themeTint="F2"/>
          <w:sz w:val="32"/>
          <w:szCs w:val="32"/>
          <w:shd w:val="clear" w:color="auto" w:fill="FFFFFF"/>
        </w:rPr>
      </w:pPr>
      <w:r>
        <w:rPr>
          <w:rFonts w:ascii="方正仿宋_GBK" w:eastAsia="方正仿宋_GBK" w:hAnsi="方正仿宋_GBK" w:cs="方正仿宋_GBK" w:hint="eastAsia"/>
          <w:color w:val="0D0D0D" w:themeColor="text1" w:themeTint="F2"/>
          <w:sz w:val="32"/>
          <w:szCs w:val="32"/>
          <w:shd w:val="clear" w:color="auto" w:fill="FFFFFF"/>
        </w:rPr>
        <w:lastRenderedPageBreak/>
        <w:t>重要地区包括主城中心城区，以及震中</w:t>
      </w:r>
      <w:r>
        <w:rPr>
          <w:rFonts w:ascii="方正仿宋_GBK" w:eastAsia="方正仿宋_GBK" w:hAnsi="方正仿宋_GBK" w:cs="方正仿宋_GBK" w:hint="eastAsia"/>
          <w:color w:val="0D0D0D" w:themeColor="text1" w:themeTint="F2"/>
          <w:sz w:val="32"/>
          <w:szCs w:val="32"/>
          <w:shd w:val="clear" w:color="auto" w:fill="FFFFFF"/>
        </w:rPr>
        <w:t>50</w:t>
      </w:r>
      <w:r>
        <w:rPr>
          <w:rFonts w:ascii="方正仿宋_GBK" w:eastAsia="方正仿宋_GBK" w:hAnsi="方正仿宋_GBK" w:cs="方正仿宋_GBK" w:hint="eastAsia"/>
          <w:color w:val="0D0D0D" w:themeColor="text1" w:themeTint="F2"/>
          <w:sz w:val="32"/>
          <w:szCs w:val="32"/>
          <w:shd w:val="clear" w:color="auto" w:fill="FFFFFF"/>
        </w:rPr>
        <w:t>公里范围内人口密度达到</w:t>
      </w:r>
      <w:r>
        <w:rPr>
          <w:rFonts w:ascii="方正仿宋_GBK" w:eastAsia="方正仿宋_GBK" w:hAnsi="方正仿宋_GBK" w:cs="方正仿宋_GBK" w:hint="eastAsia"/>
          <w:color w:val="0D0D0D" w:themeColor="text1" w:themeTint="F2"/>
          <w:sz w:val="32"/>
          <w:szCs w:val="32"/>
          <w:shd w:val="clear" w:color="auto" w:fill="FFFFFF"/>
        </w:rPr>
        <w:t>200</w:t>
      </w:r>
      <w:r>
        <w:rPr>
          <w:rFonts w:ascii="方正仿宋_GBK" w:eastAsia="方正仿宋_GBK" w:hAnsi="方正仿宋_GBK" w:cs="方正仿宋_GBK" w:hint="eastAsia"/>
          <w:color w:val="0D0D0D" w:themeColor="text1" w:themeTint="F2"/>
          <w:sz w:val="32"/>
          <w:szCs w:val="32"/>
          <w:shd w:val="clear" w:color="auto" w:fill="FFFFFF"/>
        </w:rPr>
        <w:t>人</w:t>
      </w:r>
      <w:r>
        <w:rPr>
          <w:rFonts w:ascii="方正仿宋_GBK" w:eastAsia="方正仿宋_GBK" w:hAnsi="方正仿宋_GBK" w:cs="方正仿宋_GBK" w:hint="eastAsia"/>
          <w:color w:val="0D0D0D" w:themeColor="text1" w:themeTint="F2"/>
          <w:sz w:val="32"/>
          <w:szCs w:val="32"/>
          <w:shd w:val="clear" w:color="auto" w:fill="FFFFFF"/>
        </w:rPr>
        <w:t>/</w:t>
      </w:r>
      <w:r>
        <w:rPr>
          <w:rFonts w:ascii="方正仿宋_GBK" w:eastAsia="方正仿宋_GBK" w:hAnsi="方正仿宋_GBK" w:cs="方正仿宋_GBK" w:hint="eastAsia"/>
          <w:color w:val="0D0D0D" w:themeColor="text1" w:themeTint="F2"/>
          <w:sz w:val="32"/>
          <w:szCs w:val="32"/>
          <w:shd w:val="clear" w:color="auto" w:fill="FFFFFF"/>
        </w:rPr>
        <w:t>平方公里的地区。</w:t>
      </w:r>
      <w:bookmarkStart w:id="35" w:name="_Toc28400_WPSOffice_Level1"/>
      <w:bookmarkStart w:id="36" w:name="_Toc10982_WPSOffice_Level1"/>
      <w:bookmarkStart w:id="37" w:name="_Toc13106"/>
    </w:p>
    <w:p w:rsidR="00F81449" w:rsidRDefault="00C9282D">
      <w:pPr>
        <w:pStyle w:val="a9"/>
        <w:widowControl/>
        <w:spacing w:beforeAutospacing="0" w:afterAutospacing="0" w:line="600" w:lineRule="exact"/>
        <w:jc w:val="both"/>
        <w:outlineLvl w:val="0"/>
        <w:rPr>
          <w:rFonts w:ascii="方正黑体_GBK" w:eastAsia="方正黑体_GBK" w:hAnsi="方正黑体_GBK" w:cs="方正黑体_GBK"/>
          <w:bCs/>
          <w:sz w:val="32"/>
          <w:szCs w:val="32"/>
        </w:rPr>
      </w:pPr>
      <w:bookmarkStart w:id="38" w:name="_Toc26070"/>
      <w:r>
        <w:rPr>
          <w:rStyle w:val="ab"/>
          <w:rFonts w:ascii="方正黑体_GBK" w:eastAsia="方正黑体_GBK" w:hAnsi="方正黑体_GBK" w:cs="方正黑体_GBK" w:hint="eastAsia"/>
          <w:b w:val="0"/>
          <w:bCs/>
          <w:sz w:val="32"/>
          <w:szCs w:val="32"/>
          <w:shd w:val="clear" w:color="auto" w:fill="FFFFFF"/>
        </w:rPr>
        <w:t>2</w:t>
      </w:r>
      <w:r>
        <w:rPr>
          <w:rStyle w:val="ab"/>
          <w:rFonts w:ascii="方正黑体_GBK" w:eastAsia="方正黑体_GBK" w:hAnsi="方正黑体_GBK" w:cs="方正黑体_GBK" w:hint="eastAsia"/>
          <w:b w:val="0"/>
          <w:bCs/>
          <w:sz w:val="32"/>
          <w:szCs w:val="32"/>
          <w:shd w:val="clear" w:color="auto" w:fill="FFFFFF"/>
        </w:rPr>
        <w:t xml:space="preserve">　</w:t>
      </w:r>
      <w:bookmarkEnd w:id="35"/>
      <w:bookmarkEnd w:id="36"/>
      <w:r>
        <w:rPr>
          <w:rStyle w:val="ab"/>
          <w:rFonts w:ascii="方正黑体_GBK" w:eastAsia="方正黑体_GBK" w:hAnsi="方正黑体_GBK" w:cs="方正黑体_GBK" w:hint="eastAsia"/>
          <w:b w:val="0"/>
          <w:bCs/>
          <w:sz w:val="32"/>
          <w:szCs w:val="32"/>
          <w:shd w:val="clear" w:color="auto" w:fill="FFFFFF"/>
        </w:rPr>
        <w:t>组织指挥体系及职责</w:t>
      </w:r>
      <w:bookmarkEnd w:id="37"/>
      <w:bookmarkEnd w:id="38"/>
    </w:p>
    <w:p w:rsidR="00F81449" w:rsidRDefault="00C9282D">
      <w:pPr>
        <w:pStyle w:val="a9"/>
        <w:widowControl/>
        <w:spacing w:beforeAutospacing="0" w:afterAutospacing="0" w:line="600" w:lineRule="exact"/>
        <w:jc w:val="both"/>
        <w:outlineLvl w:val="1"/>
        <w:rPr>
          <w:rStyle w:val="ab"/>
          <w:rFonts w:ascii="方正楷体_GBK" w:eastAsia="方正楷体_GBK" w:hAnsi="方正楷体_GBK" w:cs="方正楷体_GBK"/>
          <w:color w:val="FF0000"/>
          <w:sz w:val="32"/>
          <w:szCs w:val="32"/>
          <w:shd w:val="clear" w:color="auto" w:fill="FFFFFF"/>
        </w:rPr>
      </w:pPr>
      <w:bookmarkStart w:id="39" w:name="_Toc24043_WPSOffice_Level2"/>
      <w:bookmarkStart w:id="40" w:name="_Toc22801_WPSOffice_Level2"/>
      <w:bookmarkStart w:id="41" w:name="_Toc10360"/>
      <w:bookmarkStart w:id="42" w:name="_Toc19276"/>
      <w:r>
        <w:rPr>
          <w:rStyle w:val="ab"/>
          <w:rFonts w:ascii="方正楷体_GBK" w:eastAsia="方正楷体_GBK" w:hAnsi="方正楷体_GBK" w:cs="方正楷体_GBK" w:hint="eastAsia"/>
          <w:b w:val="0"/>
          <w:bCs/>
          <w:sz w:val="32"/>
          <w:szCs w:val="32"/>
          <w:shd w:val="clear" w:color="auto" w:fill="FFFFFF"/>
        </w:rPr>
        <w:t>2.1</w:t>
      </w:r>
      <w:bookmarkEnd w:id="39"/>
      <w:bookmarkEnd w:id="40"/>
      <w:r>
        <w:rPr>
          <w:rStyle w:val="ab"/>
          <w:rFonts w:ascii="方正楷体_GBK" w:eastAsia="方正楷体_GBK" w:hAnsi="方正楷体_GBK" w:cs="方正楷体_GBK" w:hint="eastAsia"/>
          <w:b w:val="0"/>
          <w:bCs/>
          <w:sz w:val="32"/>
          <w:szCs w:val="32"/>
          <w:shd w:val="clear" w:color="auto" w:fill="FFFFFF"/>
        </w:rPr>
        <w:t xml:space="preserve">  </w:t>
      </w:r>
      <w:r>
        <w:rPr>
          <w:rStyle w:val="ab"/>
          <w:rFonts w:ascii="方正楷体_GBK" w:eastAsia="方正楷体_GBK" w:hAnsi="方正楷体_GBK" w:cs="方正楷体_GBK" w:hint="eastAsia"/>
          <w:b w:val="0"/>
          <w:bCs/>
          <w:sz w:val="32"/>
          <w:szCs w:val="32"/>
          <w:shd w:val="clear" w:color="auto" w:fill="FFFFFF"/>
        </w:rPr>
        <w:t>应急组织机构与职责</w:t>
      </w:r>
      <w:bookmarkEnd w:id="41"/>
      <w:bookmarkEnd w:id="42"/>
    </w:p>
    <w:p w:rsidR="00F81449" w:rsidRDefault="00C9282D">
      <w:pPr>
        <w:pStyle w:val="a9"/>
        <w:widowControl/>
        <w:spacing w:beforeAutospacing="0" w:afterAutospacing="0" w:line="600" w:lineRule="exact"/>
        <w:ind w:firstLineChars="200" w:firstLine="640"/>
        <w:jc w:val="both"/>
        <w:rPr>
          <w:rStyle w:val="ab"/>
          <w:rFonts w:ascii="方正仿宋_GBK" w:eastAsia="方正仿宋_GBK" w:hAnsi="方正仿宋_GBK" w:cs="方正仿宋_GBK"/>
          <w:b w:val="0"/>
          <w:bCs/>
          <w:sz w:val="32"/>
          <w:szCs w:val="32"/>
          <w:shd w:val="clear" w:color="auto" w:fill="FFFFFF"/>
        </w:rPr>
      </w:pPr>
      <w:r>
        <w:rPr>
          <w:rStyle w:val="ab"/>
          <w:rFonts w:ascii="方正仿宋_GBK" w:eastAsia="方正仿宋_GBK" w:hAnsi="方正仿宋_GBK" w:cs="方正仿宋_GBK" w:hint="eastAsia"/>
          <w:b w:val="0"/>
          <w:bCs/>
          <w:sz w:val="32"/>
          <w:szCs w:val="32"/>
          <w:shd w:val="clear" w:color="auto" w:fill="FFFFFF"/>
        </w:rPr>
        <w:t>2.1.1</w:t>
      </w:r>
      <w:r>
        <w:rPr>
          <w:rFonts w:ascii="方正仿宋_GBK" w:eastAsia="方正仿宋_GBK" w:hAnsi="方正仿宋_GBK" w:cs="方正仿宋_GBK" w:hint="eastAsia"/>
          <w:color w:val="0D0D0D" w:themeColor="text1" w:themeTint="F2"/>
          <w:sz w:val="32"/>
          <w:szCs w:val="32"/>
          <w:shd w:val="clear" w:color="auto" w:fill="FFFFFF"/>
        </w:rPr>
        <w:t>区抗震救灾和地质灾害防治救援指挥部</w:t>
      </w:r>
    </w:p>
    <w:p w:rsidR="00F81449" w:rsidRDefault="00C9282D">
      <w:pPr>
        <w:pStyle w:val="a9"/>
        <w:widowControl/>
        <w:spacing w:beforeAutospacing="0" w:afterAutospacing="0" w:line="600" w:lineRule="exact"/>
        <w:ind w:firstLineChars="200" w:firstLine="640"/>
        <w:jc w:val="both"/>
        <w:rPr>
          <w:rFonts w:ascii="方正仿宋_GBK" w:eastAsia="方正仿宋_GBK" w:hAnsi="方正仿宋_GBK" w:cs="方正仿宋_GBK"/>
          <w:color w:val="0D0D0D" w:themeColor="text1" w:themeTint="F2"/>
          <w:sz w:val="32"/>
          <w:szCs w:val="32"/>
          <w:shd w:val="clear" w:color="auto" w:fill="FFFFFF"/>
        </w:rPr>
      </w:pPr>
      <w:r>
        <w:rPr>
          <w:rFonts w:ascii="方正仿宋_GBK" w:eastAsia="方正仿宋_GBK" w:hAnsi="方正仿宋_GBK" w:cs="方正仿宋_GBK" w:hint="eastAsia"/>
          <w:color w:val="0D0D0D" w:themeColor="text1" w:themeTint="F2"/>
          <w:sz w:val="32"/>
          <w:szCs w:val="32"/>
          <w:shd w:val="clear" w:color="auto" w:fill="FFFFFF"/>
        </w:rPr>
        <w:t>成立区抗震救灾和地质灾害防治救援指挥部（以下简称“区地指”），统筹协调全区地震灾害防御和应急处置工作。组成人员如下：</w:t>
      </w:r>
    </w:p>
    <w:p w:rsidR="00F81449" w:rsidRDefault="00C9282D">
      <w:pPr>
        <w:spacing w:line="600" w:lineRule="exact"/>
        <w:ind w:firstLineChars="200" w:firstLine="640"/>
        <w:rPr>
          <w:rFonts w:ascii="Times New Roman" w:eastAsia="方正仿宋_GBK" w:hAnsi="Times New Roman" w:cs="方正仿宋_GBK"/>
          <w:sz w:val="32"/>
          <w:szCs w:val="32"/>
        </w:rPr>
      </w:pPr>
      <w:r>
        <w:rPr>
          <w:rFonts w:ascii="Times New Roman" w:eastAsia="方正仿宋_GBK" w:hAnsi="Times New Roman" w:cs="方正仿宋_GBK" w:hint="eastAsia"/>
          <w:sz w:val="32"/>
          <w:szCs w:val="32"/>
        </w:rPr>
        <w:t>指</w:t>
      </w:r>
      <w:r>
        <w:rPr>
          <w:rFonts w:ascii="Times New Roman" w:eastAsia="方正仿宋_GBK" w:hAnsi="Times New Roman" w:cs="方正仿宋_GBK" w:hint="eastAsia"/>
          <w:sz w:val="32"/>
          <w:szCs w:val="32"/>
        </w:rPr>
        <w:t xml:space="preserve"> </w:t>
      </w:r>
      <w:r>
        <w:rPr>
          <w:rFonts w:ascii="Times New Roman" w:eastAsia="方正仿宋_GBK" w:hAnsi="Times New Roman" w:cs="方正仿宋_GBK" w:hint="eastAsia"/>
          <w:sz w:val="32"/>
          <w:szCs w:val="32"/>
        </w:rPr>
        <w:t>挥</w:t>
      </w:r>
      <w:r>
        <w:rPr>
          <w:rFonts w:ascii="Times New Roman" w:eastAsia="方正仿宋_GBK" w:hAnsi="Times New Roman" w:cs="方正仿宋_GBK" w:hint="eastAsia"/>
          <w:sz w:val="32"/>
          <w:szCs w:val="32"/>
        </w:rPr>
        <w:t xml:space="preserve"> </w:t>
      </w:r>
      <w:r>
        <w:rPr>
          <w:rFonts w:ascii="Times New Roman" w:eastAsia="方正仿宋_GBK" w:hAnsi="Times New Roman" w:cs="方正仿宋_GBK" w:hint="eastAsia"/>
          <w:sz w:val="32"/>
          <w:szCs w:val="32"/>
        </w:rPr>
        <w:t>长：</w:t>
      </w:r>
      <w:r>
        <w:rPr>
          <w:rFonts w:ascii="Times New Roman" w:eastAsia="方正仿宋_GBK" w:hAnsi="Times New Roman" w:cs="方正仿宋_GBK" w:hint="eastAsia"/>
          <w:sz w:val="32"/>
          <w:szCs w:val="32"/>
        </w:rPr>
        <w:t>区政府分管副区长</w:t>
      </w:r>
    </w:p>
    <w:p w:rsidR="00F81449" w:rsidRDefault="00C9282D">
      <w:pPr>
        <w:spacing w:line="600" w:lineRule="exact"/>
        <w:ind w:firstLineChars="200" w:firstLine="640"/>
        <w:rPr>
          <w:rFonts w:ascii="Times New Roman" w:eastAsia="方正仿宋_GBK" w:hAnsi="Times New Roman" w:cs="方正仿宋_GBK"/>
          <w:sz w:val="32"/>
          <w:szCs w:val="32"/>
        </w:rPr>
      </w:pPr>
      <w:r>
        <w:rPr>
          <w:rFonts w:ascii="Times New Roman" w:eastAsia="方正仿宋_GBK" w:hAnsi="Times New Roman" w:cs="方正仿宋_GBK" w:hint="eastAsia"/>
          <w:sz w:val="32"/>
          <w:szCs w:val="32"/>
        </w:rPr>
        <w:t>副指挥长：</w:t>
      </w:r>
      <w:r>
        <w:rPr>
          <w:rFonts w:ascii="Times New Roman" w:eastAsia="方正仿宋_GBK" w:hAnsi="Times New Roman" w:cs="方正仿宋_GBK" w:hint="eastAsia"/>
          <w:sz w:val="32"/>
          <w:szCs w:val="32"/>
        </w:rPr>
        <w:t>区政府办公室分管副主任、区应急局局长、</w:t>
      </w:r>
    </w:p>
    <w:p w:rsidR="00F81449" w:rsidRDefault="00C9282D">
      <w:pPr>
        <w:spacing w:line="600" w:lineRule="exact"/>
        <w:ind w:firstLineChars="700" w:firstLine="2240"/>
        <w:rPr>
          <w:rFonts w:ascii="Times New Roman" w:eastAsia="方正仿宋_GBK" w:hAnsi="Times New Roman" w:cs="方正仿宋_GBK"/>
          <w:sz w:val="32"/>
          <w:szCs w:val="32"/>
        </w:rPr>
      </w:pPr>
      <w:r>
        <w:rPr>
          <w:rFonts w:ascii="Times New Roman" w:eastAsia="方正仿宋_GBK" w:hAnsi="Times New Roman" w:cs="方正仿宋_GBK" w:hint="eastAsia"/>
          <w:sz w:val="32"/>
          <w:szCs w:val="32"/>
        </w:rPr>
        <w:t>区规划自然资源局局长</w:t>
      </w:r>
    </w:p>
    <w:p w:rsidR="00F81449" w:rsidRDefault="00C9282D">
      <w:pPr>
        <w:pStyle w:val="a9"/>
        <w:widowControl/>
        <w:spacing w:beforeAutospacing="0" w:afterAutospacing="0" w:line="600" w:lineRule="exact"/>
        <w:ind w:firstLineChars="200" w:firstLine="640"/>
        <w:jc w:val="both"/>
        <w:rPr>
          <w:rFonts w:ascii="Times New Roman" w:eastAsia="方正仿宋_GBK" w:hAnsi="Times New Roman" w:cs="方正仿宋_GBK"/>
          <w:sz w:val="32"/>
          <w:szCs w:val="32"/>
        </w:rPr>
      </w:pPr>
      <w:r>
        <w:rPr>
          <w:rFonts w:ascii="Times New Roman" w:eastAsia="方正仿宋_GBK" w:hAnsi="Times New Roman" w:cs="方正仿宋_GBK" w:hint="eastAsia"/>
          <w:sz w:val="32"/>
          <w:szCs w:val="32"/>
        </w:rPr>
        <w:t>成</w:t>
      </w:r>
      <w:r>
        <w:rPr>
          <w:rFonts w:ascii="Times New Roman" w:eastAsia="方正仿宋_GBK" w:hAnsi="Times New Roman" w:cs="方正仿宋_GBK" w:hint="eastAsia"/>
          <w:sz w:val="32"/>
          <w:szCs w:val="32"/>
        </w:rPr>
        <w:t>员：区委宣传部、区人武部、区公安分局分管领导；区融媒体中心、区发展改革委、区教委、区科技局、区经济信息委、区司法局、区财政局、区生态环境局、区住房城乡建委、区城管局、区交通局、区农业农村委、区商务委、区文化旅游委、区卫生健康委、区民政局、区国资委、区人民防空办、团区委、区红十字会、区消防救援支队主要领导；各镇人民政府、街道办事处，园区管委会行政主要领导。</w:t>
      </w:r>
    </w:p>
    <w:p w:rsidR="00F81449" w:rsidRDefault="00C9282D">
      <w:pPr>
        <w:pStyle w:val="a9"/>
        <w:widowControl/>
        <w:spacing w:beforeAutospacing="0" w:afterAutospacing="0" w:line="600" w:lineRule="exact"/>
        <w:ind w:firstLineChars="200" w:firstLine="640"/>
        <w:jc w:val="both"/>
        <w:rPr>
          <w:rFonts w:ascii="方正仿宋_GBK" w:eastAsia="方正仿宋_GBK" w:hAnsi="方正仿宋_GBK" w:cs="方正仿宋_GBK"/>
          <w:color w:val="0D0D0D" w:themeColor="text1" w:themeTint="F2"/>
          <w:sz w:val="32"/>
          <w:szCs w:val="32"/>
          <w:shd w:val="clear" w:color="auto" w:fill="FFFFFF"/>
        </w:rPr>
      </w:pPr>
      <w:r>
        <w:rPr>
          <w:rFonts w:ascii="方正仿宋_GBK" w:eastAsia="方正仿宋_GBK" w:hAnsi="方正仿宋_GBK" w:cs="方正仿宋_GBK" w:hint="eastAsia"/>
          <w:color w:val="0D0D0D" w:themeColor="text1" w:themeTint="F2"/>
          <w:sz w:val="32"/>
          <w:szCs w:val="32"/>
          <w:shd w:val="clear" w:color="auto" w:fill="FFFFFF"/>
        </w:rPr>
        <w:t>区地指主要职责：</w:t>
      </w:r>
    </w:p>
    <w:p w:rsidR="00F81449" w:rsidRDefault="00C9282D">
      <w:pPr>
        <w:pStyle w:val="a9"/>
        <w:widowControl/>
        <w:spacing w:beforeAutospacing="0" w:afterAutospacing="0" w:line="600" w:lineRule="exact"/>
        <w:ind w:firstLineChars="200" w:firstLine="640"/>
        <w:jc w:val="both"/>
        <w:rPr>
          <w:rFonts w:ascii="方正仿宋_GBK" w:eastAsia="方正仿宋_GBK" w:hAnsi="方正仿宋_GBK" w:cs="方正仿宋_GBK"/>
          <w:color w:val="0D0D0D" w:themeColor="text1" w:themeTint="F2"/>
          <w:sz w:val="32"/>
          <w:szCs w:val="32"/>
          <w:shd w:val="clear" w:color="auto" w:fill="FFFFFF"/>
        </w:rPr>
      </w:pPr>
      <w:r>
        <w:rPr>
          <w:rFonts w:ascii="方正仿宋_GBK" w:eastAsia="方正仿宋_GBK" w:hAnsi="方正仿宋_GBK" w:cs="方正仿宋_GBK" w:hint="eastAsia"/>
          <w:color w:val="0D0D0D" w:themeColor="text1" w:themeTint="F2"/>
          <w:sz w:val="32"/>
          <w:szCs w:val="32"/>
          <w:shd w:val="clear" w:color="auto" w:fill="FFFFFF"/>
        </w:rPr>
        <w:t>（</w:t>
      </w:r>
      <w:r>
        <w:rPr>
          <w:rFonts w:ascii="方正仿宋_GBK" w:eastAsia="方正仿宋_GBK" w:hAnsi="方正仿宋_GBK" w:cs="方正仿宋_GBK" w:hint="eastAsia"/>
          <w:color w:val="0D0D0D" w:themeColor="text1" w:themeTint="F2"/>
          <w:sz w:val="32"/>
          <w:szCs w:val="32"/>
          <w:shd w:val="clear" w:color="auto" w:fill="FFFFFF"/>
        </w:rPr>
        <w:t>1</w:t>
      </w:r>
      <w:r>
        <w:rPr>
          <w:rFonts w:ascii="方正仿宋_GBK" w:eastAsia="方正仿宋_GBK" w:hAnsi="方正仿宋_GBK" w:cs="方正仿宋_GBK" w:hint="eastAsia"/>
          <w:color w:val="0D0D0D" w:themeColor="text1" w:themeTint="F2"/>
          <w:sz w:val="32"/>
          <w:szCs w:val="32"/>
          <w:shd w:val="clear" w:color="auto" w:fill="FFFFFF"/>
        </w:rPr>
        <w:t>）贯彻落实党中央、国务院，市委、市政府关于地震工作的决策部署和区委、区政府工作要求；</w:t>
      </w:r>
    </w:p>
    <w:p w:rsidR="00F81449" w:rsidRDefault="00C9282D">
      <w:pPr>
        <w:pStyle w:val="a9"/>
        <w:widowControl/>
        <w:spacing w:beforeAutospacing="0" w:afterAutospacing="0" w:line="600" w:lineRule="exact"/>
        <w:ind w:firstLineChars="200" w:firstLine="640"/>
        <w:jc w:val="both"/>
        <w:rPr>
          <w:rFonts w:ascii="方正仿宋_GBK" w:eastAsia="方正仿宋_GBK" w:hAnsi="方正仿宋_GBK" w:cs="方正仿宋_GBK"/>
          <w:color w:val="0D0D0D" w:themeColor="text1" w:themeTint="F2"/>
          <w:sz w:val="32"/>
          <w:szCs w:val="32"/>
          <w:shd w:val="clear" w:color="auto" w:fill="FFFFFF"/>
        </w:rPr>
      </w:pPr>
      <w:r>
        <w:rPr>
          <w:rFonts w:ascii="方正仿宋_GBK" w:eastAsia="方正仿宋_GBK" w:hAnsi="方正仿宋_GBK" w:cs="方正仿宋_GBK" w:hint="eastAsia"/>
          <w:color w:val="0D0D0D" w:themeColor="text1" w:themeTint="F2"/>
          <w:sz w:val="32"/>
          <w:szCs w:val="32"/>
          <w:shd w:val="clear" w:color="auto" w:fill="FFFFFF"/>
        </w:rPr>
        <w:lastRenderedPageBreak/>
        <w:t>（</w:t>
      </w:r>
      <w:r>
        <w:rPr>
          <w:rFonts w:ascii="方正仿宋_GBK" w:eastAsia="方正仿宋_GBK" w:hAnsi="方正仿宋_GBK" w:cs="方正仿宋_GBK" w:hint="eastAsia"/>
          <w:color w:val="0D0D0D" w:themeColor="text1" w:themeTint="F2"/>
          <w:sz w:val="32"/>
          <w:szCs w:val="32"/>
          <w:shd w:val="clear" w:color="auto" w:fill="FFFFFF"/>
        </w:rPr>
        <w:t>2</w:t>
      </w:r>
      <w:r>
        <w:rPr>
          <w:rFonts w:ascii="方正仿宋_GBK" w:eastAsia="方正仿宋_GBK" w:hAnsi="方正仿宋_GBK" w:cs="方正仿宋_GBK" w:hint="eastAsia"/>
          <w:color w:val="0D0D0D" w:themeColor="text1" w:themeTint="F2"/>
          <w:sz w:val="32"/>
          <w:szCs w:val="32"/>
          <w:shd w:val="clear" w:color="auto" w:fill="FFFFFF"/>
        </w:rPr>
        <w:t>）指导和检查全区地震应急预案体系建设和应急</w:t>
      </w:r>
      <w:r>
        <w:rPr>
          <w:rFonts w:ascii="方正仿宋_GBK" w:eastAsia="方正仿宋_GBK" w:hAnsi="方正仿宋_GBK" w:cs="方正仿宋_GBK" w:hint="eastAsia"/>
          <w:color w:val="0D0D0D" w:themeColor="text1" w:themeTint="F2"/>
          <w:sz w:val="32"/>
          <w:szCs w:val="32"/>
          <w:shd w:val="clear" w:color="auto" w:fill="FFFFFF"/>
        </w:rPr>
        <w:t>指挥体系建设，及时关注国家、重庆市预案更新情况，做好本区应急预案衔接工作；</w:t>
      </w:r>
    </w:p>
    <w:p w:rsidR="00F81449" w:rsidRDefault="00C9282D">
      <w:pPr>
        <w:pStyle w:val="a9"/>
        <w:widowControl/>
        <w:spacing w:beforeAutospacing="0" w:afterAutospacing="0" w:line="600" w:lineRule="exact"/>
        <w:ind w:firstLineChars="200" w:firstLine="640"/>
        <w:jc w:val="both"/>
        <w:rPr>
          <w:rFonts w:ascii="方正仿宋_GBK" w:eastAsia="方正仿宋_GBK" w:hAnsi="方正仿宋_GBK" w:cs="方正仿宋_GBK"/>
          <w:color w:val="0D0D0D" w:themeColor="text1" w:themeTint="F2"/>
          <w:sz w:val="32"/>
          <w:szCs w:val="32"/>
          <w:shd w:val="clear" w:color="auto" w:fill="FFFFFF"/>
        </w:rPr>
      </w:pPr>
      <w:r>
        <w:rPr>
          <w:rFonts w:ascii="方正仿宋_GBK" w:eastAsia="方正仿宋_GBK" w:hAnsi="方正仿宋_GBK" w:cs="方正仿宋_GBK" w:hint="eastAsia"/>
          <w:color w:val="0D0D0D" w:themeColor="text1" w:themeTint="F2"/>
          <w:sz w:val="32"/>
          <w:szCs w:val="32"/>
          <w:shd w:val="clear" w:color="auto" w:fill="FFFFFF"/>
        </w:rPr>
        <w:t>（</w:t>
      </w:r>
      <w:r>
        <w:rPr>
          <w:rFonts w:ascii="方正仿宋_GBK" w:eastAsia="方正仿宋_GBK" w:hAnsi="方正仿宋_GBK" w:cs="方正仿宋_GBK" w:hint="eastAsia"/>
          <w:color w:val="0D0D0D" w:themeColor="text1" w:themeTint="F2"/>
          <w:sz w:val="32"/>
          <w:szCs w:val="32"/>
          <w:shd w:val="clear" w:color="auto" w:fill="FFFFFF"/>
        </w:rPr>
        <w:t>3</w:t>
      </w:r>
      <w:r>
        <w:rPr>
          <w:rFonts w:ascii="方正仿宋_GBK" w:eastAsia="方正仿宋_GBK" w:hAnsi="方正仿宋_GBK" w:cs="方正仿宋_GBK" w:hint="eastAsia"/>
          <w:color w:val="0D0D0D" w:themeColor="text1" w:themeTint="F2"/>
          <w:sz w:val="32"/>
          <w:szCs w:val="32"/>
          <w:shd w:val="clear" w:color="auto" w:fill="FFFFFF"/>
        </w:rPr>
        <w:t>）指导和检查全区地震应急准备工作和应急救援工作；</w:t>
      </w:r>
    </w:p>
    <w:p w:rsidR="00F81449" w:rsidRDefault="00C9282D">
      <w:pPr>
        <w:pStyle w:val="a9"/>
        <w:widowControl/>
        <w:spacing w:beforeAutospacing="0" w:afterAutospacing="0" w:line="600" w:lineRule="exact"/>
        <w:ind w:firstLineChars="200" w:firstLine="640"/>
        <w:jc w:val="both"/>
        <w:rPr>
          <w:rFonts w:ascii="方正仿宋_GBK" w:eastAsia="方正仿宋_GBK" w:hAnsi="方正仿宋_GBK" w:cs="方正仿宋_GBK"/>
          <w:color w:val="0D0D0D" w:themeColor="text1" w:themeTint="F2"/>
          <w:sz w:val="32"/>
          <w:szCs w:val="32"/>
          <w:shd w:val="clear" w:color="auto" w:fill="FFFFFF"/>
        </w:rPr>
      </w:pPr>
      <w:r>
        <w:rPr>
          <w:rFonts w:ascii="方正仿宋_GBK" w:eastAsia="方正仿宋_GBK" w:hAnsi="方正仿宋_GBK" w:cs="方正仿宋_GBK" w:hint="eastAsia"/>
          <w:color w:val="0D0D0D" w:themeColor="text1" w:themeTint="F2"/>
          <w:sz w:val="32"/>
          <w:szCs w:val="32"/>
          <w:shd w:val="clear" w:color="auto" w:fill="FFFFFF"/>
        </w:rPr>
        <w:t>（</w:t>
      </w:r>
      <w:r>
        <w:rPr>
          <w:rFonts w:ascii="方正仿宋_GBK" w:eastAsia="方正仿宋_GBK" w:hAnsi="方正仿宋_GBK" w:cs="方正仿宋_GBK" w:hint="eastAsia"/>
          <w:color w:val="0D0D0D" w:themeColor="text1" w:themeTint="F2"/>
          <w:sz w:val="32"/>
          <w:szCs w:val="32"/>
          <w:shd w:val="clear" w:color="auto" w:fill="FFFFFF"/>
        </w:rPr>
        <w:t>4</w:t>
      </w:r>
      <w:r>
        <w:rPr>
          <w:rFonts w:ascii="方正仿宋_GBK" w:eastAsia="方正仿宋_GBK" w:hAnsi="方正仿宋_GBK" w:cs="方正仿宋_GBK" w:hint="eastAsia"/>
          <w:color w:val="0D0D0D" w:themeColor="text1" w:themeTint="F2"/>
          <w:sz w:val="32"/>
          <w:szCs w:val="32"/>
          <w:shd w:val="clear" w:color="auto" w:fill="FFFFFF"/>
        </w:rPr>
        <w:t>）建立完善信息共享、协作联动工作机制，建立与部队之间的工作协同制度；</w:t>
      </w:r>
    </w:p>
    <w:p w:rsidR="00F81449" w:rsidRDefault="00C9282D">
      <w:pPr>
        <w:pStyle w:val="a9"/>
        <w:widowControl/>
        <w:spacing w:beforeAutospacing="0" w:afterAutospacing="0" w:line="600" w:lineRule="exact"/>
        <w:ind w:firstLineChars="200" w:firstLine="640"/>
        <w:jc w:val="both"/>
        <w:rPr>
          <w:rFonts w:ascii="方正仿宋_GBK" w:eastAsia="方正仿宋_GBK" w:hAnsi="方正仿宋_GBK" w:cs="方正仿宋_GBK"/>
          <w:color w:val="0D0D0D" w:themeColor="text1" w:themeTint="F2"/>
          <w:sz w:val="32"/>
          <w:szCs w:val="32"/>
          <w:shd w:val="clear" w:color="auto" w:fill="FFFFFF"/>
        </w:rPr>
      </w:pPr>
      <w:r>
        <w:rPr>
          <w:rFonts w:ascii="方正仿宋_GBK" w:eastAsia="方正仿宋_GBK" w:hAnsi="方正仿宋_GBK" w:cs="方正仿宋_GBK" w:hint="eastAsia"/>
          <w:color w:val="0D0D0D" w:themeColor="text1" w:themeTint="F2"/>
          <w:sz w:val="32"/>
          <w:szCs w:val="32"/>
          <w:shd w:val="clear" w:color="auto" w:fill="FFFFFF"/>
        </w:rPr>
        <w:t>（</w:t>
      </w:r>
      <w:r>
        <w:rPr>
          <w:rFonts w:ascii="方正仿宋_GBK" w:eastAsia="方正仿宋_GBK" w:hAnsi="方正仿宋_GBK" w:cs="方正仿宋_GBK" w:hint="eastAsia"/>
          <w:color w:val="0D0D0D" w:themeColor="text1" w:themeTint="F2"/>
          <w:sz w:val="32"/>
          <w:szCs w:val="32"/>
          <w:shd w:val="clear" w:color="auto" w:fill="FFFFFF"/>
        </w:rPr>
        <w:t>5</w:t>
      </w:r>
      <w:r>
        <w:rPr>
          <w:rFonts w:ascii="方正仿宋_GBK" w:eastAsia="方正仿宋_GBK" w:hAnsi="方正仿宋_GBK" w:cs="方正仿宋_GBK" w:hint="eastAsia"/>
          <w:color w:val="0D0D0D" w:themeColor="text1" w:themeTint="F2"/>
          <w:sz w:val="32"/>
          <w:szCs w:val="32"/>
          <w:shd w:val="clear" w:color="auto" w:fill="FFFFFF"/>
        </w:rPr>
        <w:t>）负责启动区级突发地震应急响应，研究制定应急处置措施；</w:t>
      </w:r>
    </w:p>
    <w:p w:rsidR="00F81449" w:rsidRDefault="00C9282D">
      <w:pPr>
        <w:pStyle w:val="a9"/>
        <w:widowControl/>
        <w:spacing w:beforeAutospacing="0" w:afterAutospacing="0" w:line="600" w:lineRule="exact"/>
        <w:ind w:firstLineChars="200" w:firstLine="640"/>
        <w:jc w:val="both"/>
        <w:rPr>
          <w:rFonts w:ascii="方正仿宋_GBK" w:eastAsia="方正仿宋_GBK" w:hAnsi="方正仿宋_GBK" w:cs="方正仿宋_GBK"/>
          <w:color w:val="0D0D0D" w:themeColor="text1" w:themeTint="F2"/>
          <w:sz w:val="32"/>
          <w:szCs w:val="32"/>
          <w:shd w:val="clear" w:color="auto" w:fill="FFFFFF"/>
        </w:rPr>
      </w:pPr>
      <w:r>
        <w:rPr>
          <w:rFonts w:ascii="方正仿宋_GBK" w:eastAsia="方正仿宋_GBK" w:hAnsi="方正仿宋_GBK" w:cs="方正仿宋_GBK" w:hint="eastAsia"/>
          <w:color w:val="0D0D0D" w:themeColor="text1" w:themeTint="F2"/>
          <w:sz w:val="32"/>
          <w:szCs w:val="32"/>
          <w:shd w:val="clear" w:color="auto" w:fill="FFFFFF"/>
        </w:rPr>
        <w:t>（</w:t>
      </w:r>
      <w:r>
        <w:rPr>
          <w:rFonts w:ascii="方正仿宋_GBK" w:eastAsia="方正仿宋_GBK" w:hAnsi="方正仿宋_GBK" w:cs="方正仿宋_GBK" w:hint="eastAsia"/>
          <w:color w:val="0D0D0D" w:themeColor="text1" w:themeTint="F2"/>
          <w:sz w:val="32"/>
          <w:szCs w:val="32"/>
          <w:shd w:val="clear" w:color="auto" w:fill="FFFFFF"/>
        </w:rPr>
        <w:t>6</w:t>
      </w:r>
      <w:r>
        <w:rPr>
          <w:rFonts w:ascii="方正仿宋_GBK" w:eastAsia="方正仿宋_GBK" w:hAnsi="方正仿宋_GBK" w:cs="方正仿宋_GBK" w:hint="eastAsia"/>
          <w:color w:val="0D0D0D" w:themeColor="text1" w:themeTint="F2"/>
          <w:sz w:val="32"/>
          <w:szCs w:val="32"/>
          <w:shd w:val="clear" w:color="auto" w:fill="FFFFFF"/>
        </w:rPr>
        <w:t>）组织、指挥、协调各级抢险救援力量，做好地震应急救援工作；</w:t>
      </w:r>
    </w:p>
    <w:p w:rsidR="00F81449" w:rsidRDefault="00C9282D">
      <w:pPr>
        <w:pStyle w:val="a9"/>
        <w:widowControl/>
        <w:spacing w:beforeAutospacing="0" w:afterAutospacing="0" w:line="600" w:lineRule="exact"/>
        <w:ind w:firstLineChars="200" w:firstLine="640"/>
        <w:jc w:val="both"/>
        <w:rPr>
          <w:rFonts w:ascii="方正仿宋_GBK" w:eastAsia="方正仿宋_GBK" w:hAnsi="方正仿宋_GBK" w:cs="方正仿宋_GBK"/>
          <w:color w:val="0D0D0D" w:themeColor="text1" w:themeTint="F2"/>
          <w:sz w:val="32"/>
          <w:szCs w:val="32"/>
          <w:shd w:val="clear" w:color="auto" w:fill="FFFFFF"/>
        </w:rPr>
      </w:pPr>
      <w:r>
        <w:rPr>
          <w:rFonts w:ascii="方正仿宋_GBK" w:eastAsia="方正仿宋_GBK" w:hAnsi="方正仿宋_GBK" w:cs="方正仿宋_GBK" w:hint="eastAsia"/>
          <w:color w:val="0D0D0D" w:themeColor="text1" w:themeTint="F2"/>
          <w:sz w:val="32"/>
          <w:szCs w:val="32"/>
          <w:shd w:val="clear" w:color="auto" w:fill="FFFFFF"/>
        </w:rPr>
        <w:t>（</w:t>
      </w:r>
      <w:r>
        <w:rPr>
          <w:rFonts w:ascii="方正仿宋_GBK" w:eastAsia="方正仿宋_GBK" w:hAnsi="方正仿宋_GBK" w:cs="方正仿宋_GBK" w:hint="eastAsia"/>
          <w:color w:val="0D0D0D" w:themeColor="text1" w:themeTint="F2"/>
          <w:sz w:val="32"/>
          <w:szCs w:val="32"/>
          <w:shd w:val="clear" w:color="auto" w:fill="FFFFFF"/>
        </w:rPr>
        <w:t>7</w:t>
      </w:r>
      <w:r>
        <w:rPr>
          <w:rFonts w:ascii="方正仿宋_GBK" w:eastAsia="方正仿宋_GBK" w:hAnsi="方正仿宋_GBK" w:cs="方正仿宋_GBK" w:hint="eastAsia"/>
          <w:color w:val="0D0D0D" w:themeColor="text1" w:themeTint="F2"/>
          <w:sz w:val="32"/>
          <w:szCs w:val="32"/>
          <w:shd w:val="clear" w:color="auto" w:fill="FFFFFF"/>
        </w:rPr>
        <w:t>）收集、掌握真灾害有关信息，发布一般、较大地震灾害信息，向区政府报告工作信息和应急处置情况；</w:t>
      </w:r>
    </w:p>
    <w:p w:rsidR="00F81449" w:rsidRDefault="00C9282D">
      <w:pPr>
        <w:pStyle w:val="a9"/>
        <w:widowControl/>
        <w:spacing w:beforeAutospacing="0" w:afterAutospacing="0" w:line="600" w:lineRule="exact"/>
        <w:ind w:firstLineChars="200" w:firstLine="640"/>
        <w:jc w:val="both"/>
        <w:rPr>
          <w:rFonts w:ascii="方正仿宋_GBK" w:eastAsia="方正仿宋_GBK" w:hAnsi="方正仿宋_GBK" w:cs="方正仿宋_GBK"/>
          <w:color w:val="0D0D0D" w:themeColor="text1" w:themeTint="F2"/>
          <w:sz w:val="32"/>
          <w:szCs w:val="32"/>
          <w:shd w:val="clear" w:color="auto" w:fill="FFFFFF"/>
        </w:rPr>
      </w:pPr>
      <w:r>
        <w:rPr>
          <w:rFonts w:ascii="方正仿宋_GBK" w:eastAsia="方正仿宋_GBK" w:hAnsi="方正仿宋_GBK" w:cs="方正仿宋_GBK" w:hint="eastAsia"/>
          <w:color w:val="0D0D0D" w:themeColor="text1" w:themeTint="F2"/>
          <w:sz w:val="32"/>
          <w:szCs w:val="32"/>
          <w:shd w:val="clear" w:color="auto" w:fill="FFFFFF"/>
        </w:rPr>
        <w:t>（</w:t>
      </w:r>
      <w:r>
        <w:rPr>
          <w:rFonts w:ascii="方正仿宋_GBK" w:eastAsia="方正仿宋_GBK" w:hAnsi="方正仿宋_GBK" w:cs="方正仿宋_GBK" w:hint="eastAsia"/>
          <w:color w:val="0D0D0D" w:themeColor="text1" w:themeTint="F2"/>
          <w:sz w:val="32"/>
          <w:szCs w:val="32"/>
          <w:shd w:val="clear" w:color="auto" w:fill="FFFFFF"/>
        </w:rPr>
        <w:t>8</w:t>
      </w:r>
      <w:r>
        <w:rPr>
          <w:rFonts w:ascii="方正仿宋_GBK" w:eastAsia="方正仿宋_GBK" w:hAnsi="方正仿宋_GBK" w:cs="方正仿宋_GBK" w:hint="eastAsia"/>
          <w:color w:val="0D0D0D" w:themeColor="text1" w:themeTint="F2"/>
          <w:sz w:val="32"/>
          <w:szCs w:val="32"/>
          <w:shd w:val="clear" w:color="auto" w:fill="FFFFFF"/>
        </w:rPr>
        <w:t>）指导协调区级有关部门和有关镇人民政府、街道办事处、园区管委会开展抗震救灾、灾后恢</w:t>
      </w:r>
      <w:r>
        <w:rPr>
          <w:rFonts w:ascii="方正仿宋_GBK" w:eastAsia="方正仿宋_GBK" w:hAnsi="方正仿宋_GBK" w:cs="方正仿宋_GBK" w:hint="eastAsia"/>
          <w:color w:val="0D0D0D" w:themeColor="text1" w:themeTint="F2"/>
          <w:sz w:val="32"/>
          <w:szCs w:val="32"/>
          <w:shd w:val="clear" w:color="auto" w:fill="FFFFFF"/>
        </w:rPr>
        <w:t>复与重建工作。</w:t>
      </w:r>
      <w:bookmarkStart w:id="43" w:name="_Toc31350_WPSOffice_Level2"/>
      <w:bookmarkStart w:id="44" w:name="_Toc21452_WPSOffice_Level2"/>
    </w:p>
    <w:p w:rsidR="00F81449" w:rsidRDefault="00C9282D">
      <w:pPr>
        <w:pStyle w:val="a9"/>
        <w:adjustRightInd w:val="0"/>
        <w:snapToGrid w:val="0"/>
        <w:spacing w:beforeAutospacing="0" w:afterAutospacing="0" w:line="600" w:lineRule="exact"/>
        <w:ind w:firstLineChars="200" w:firstLine="640"/>
        <w:jc w:val="both"/>
        <w:rPr>
          <w:rFonts w:ascii="方正仿宋_GBK" w:eastAsia="方正仿宋_GBK" w:hAnsi="方正仿宋_GBK" w:cs="方正仿宋_GBK"/>
          <w:color w:val="0D0D0D" w:themeColor="text1" w:themeTint="F2"/>
          <w:sz w:val="32"/>
          <w:szCs w:val="32"/>
          <w:shd w:val="clear" w:color="auto" w:fill="FFFFFF"/>
        </w:rPr>
      </w:pPr>
      <w:r>
        <w:rPr>
          <w:rFonts w:ascii="方正仿宋_GBK" w:eastAsia="方正仿宋_GBK" w:hAnsi="方正仿宋_GBK" w:cs="方正仿宋_GBK" w:hint="eastAsia"/>
          <w:color w:val="0D0D0D" w:themeColor="text1" w:themeTint="F2"/>
          <w:sz w:val="32"/>
          <w:szCs w:val="32"/>
          <w:shd w:val="clear" w:color="auto" w:fill="FFFFFF"/>
        </w:rPr>
        <w:t>2.1.2</w:t>
      </w:r>
      <w:r>
        <w:rPr>
          <w:rFonts w:ascii="方正仿宋_GBK" w:eastAsia="方正仿宋_GBK" w:hAnsi="方正仿宋_GBK" w:cs="方正仿宋_GBK" w:hint="eastAsia"/>
          <w:color w:val="0D0D0D" w:themeColor="text1" w:themeTint="F2"/>
          <w:sz w:val="32"/>
          <w:szCs w:val="32"/>
          <w:shd w:val="clear" w:color="auto" w:fill="FFFFFF"/>
        </w:rPr>
        <w:t>区抗震救灾和地质灾害防治救援指挥部办公室</w:t>
      </w:r>
    </w:p>
    <w:p w:rsidR="00F81449" w:rsidRDefault="00C9282D">
      <w:pPr>
        <w:pStyle w:val="a9"/>
        <w:adjustRightInd w:val="0"/>
        <w:snapToGrid w:val="0"/>
        <w:spacing w:beforeAutospacing="0" w:afterAutospacing="0" w:line="600" w:lineRule="exact"/>
        <w:ind w:firstLineChars="200" w:firstLine="640"/>
        <w:jc w:val="both"/>
        <w:rPr>
          <w:rFonts w:ascii="方正楷体_GBK" w:eastAsia="方正仿宋_GBK"/>
          <w:kern w:val="2"/>
          <w:sz w:val="32"/>
          <w:szCs w:val="32"/>
        </w:rPr>
      </w:pPr>
      <w:r>
        <w:rPr>
          <w:rFonts w:ascii="方正仿宋_GBK" w:eastAsia="方正仿宋_GBK" w:hAnsi="方正仿宋_GBK" w:cs="方正仿宋_GBK" w:hint="eastAsia"/>
          <w:color w:val="0D0D0D" w:themeColor="text1" w:themeTint="F2"/>
          <w:sz w:val="32"/>
          <w:szCs w:val="32"/>
          <w:shd w:val="clear" w:color="auto" w:fill="FFFFFF"/>
        </w:rPr>
        <w:t>区地指办公室设在区应急局，</w:t>
      </w:r>
      <w:r>
        <w:rPr>
          <w:rFonts w:ascii="Times New Roman" w:eastAsia="方正仿宋_GBK" w:hAnsi="Times New Roman" w:cs="方正仿宋_GBK" w:hint="eastAsia"/>
          <w:sz w:val="32"/>
          <w:szCs w:val="32"/>
        </w:rPr>
        <w:t>由区应急局分管副局长兼任办公室主任。组成人员如下：</w:t>
      </w:r>
    </w:p>
    <w:p w:rsidR="00F81449" w:rsidRDefault="00C9282D">
      <w:pPr>
        <w:pStyle w:val="a9"/>
        <w:adjustRightInd w:val="0"/>
        <w:snapToGrid w:val="0"/>
        <w:spacing w:beforeAutospacing="0" w:afterAutospacing="0" w:line="600" w:lineRule="exact"/>
        <w:ind w:firstLineChars="200" w:firstLine="640"/>
        <w:jc w:val="both"/>
        <w:rPr>
          <w:rFonts w:ascii="方正仿宋_GBK" w:eastAsia="方正仿宋_GBK"/>
          <w:kern w:val="2"/>
          <w:sz w:val="32"/>
          <w:szCs w:val="32"/>
        </w:rPr>
      </w:pPr>
      <w:r>
        <w:rPr>
          <w:rFonts w:ascii="方正仿宋_GBK" w:eastAsia="方正仿宋_GBK" w:hint="eastAsia"/>
          <w:kern w:val="2"/>
          <w:sz w:val="32"/>
          <w:szCs w:val="32"/>
        </w:rPr>
        <w:t>主任：</w:t>
      </w:r>
      <w:r>
        <w:rPr>
          <w:rFonts w:ascii="Times New Roman" w:eastAsia="方正仿宋_GBK" w:hAnsi="Times New Roman" w:cs="方正仿宋_GBK" w:hint="eastAsia"/>
          <w:sz w:val="32"/>
          <w:szCs w:val="32"/>
        </w:rPr>
        <w:t>区应急局分管副局长</w:t>
      </w:r>
    </w:p>
    <w:p w:rsidR="00F81449" w:rsidRDefault="00C9282D">
      <w:pPr>
        <w:pStyle w:val="a9"/>
        <w:widowControl/>
        <w:spacing w:beforeAutospacing="0" w:afterAutospacing="0" w:line="600" w:lineRule="exact"/>
        <w:ind w:firstLineChars="200" w:firstLine="640"/>
        <w:jc w:val="both"/>
        <w:rPr>
          <w:rFonts w:ascii="方正仿宋_GBK" w:eastAsia="方正仿宋_GBK" w:hAnsi="方正仿宋_GBK" w:cs="方正仿宋_GBK"/>
          <w:color w:val="0D0D0D" w:themeColor="text1" w:themeTint="F2"/>
          <w:sz w:val="32"/>
          <w:szCs w:val="32"/>
          <w:shd w:val="clear" w:color="auto" w:fill="FFFFFF"/>
        </w:rPr>
      </w:pPr>
      <w:r>
        <w:rPr>
          <w:rFonts w:ascii="方正仿宋_GBK" w:eastAsia="方正仿宋_GBK" w:hint="eastAsia"/>
          <w:kern w:val="2"/>
          <w:sz w:val="32"/>
          <w:szCs w:val="32"/>
        </w:rPr>
        <w:t>成员：</w:t>
      </w:r>
      <w:r>
        <w:rPr>
          <w:rFonts w:ascii="方正仿宋_GBK" w:eastAsia="方正仿宋_GBK" w:hint="eastAsia"/>
          <w:spacing w:val="-8"/>
          <w:kern w:val="2"/>
          <w:sz w:val="32"/>
          <w:szCs w:val="32"/>
        </w:rPr>
        <w:t>区应急局</w:t>
      </w:r>
      <w:r>
        <w:rPr>
          <w:rFonts w:ascii="方正仿宋_GBK" w:eastAsia="方正仿宋_GBK" w:hint="eastAsia"/>
          <w:spacing w:val="-8"/>
          <w:kern w:val="2"/>
          <w:sz w:val="32"/>
          <w:szCs w:val="32"/>
        </w:rPr>
        <w:t>2</w:t>
      </w:r>
      <w:r>
        <w:rPr>
          <w:rFonts w:ascii="方正仿宋_GBK" w:eastAsia="方正仿宋_GBK" w:hint="eastAsia"/>
          <w:spacing w:val="-8"/>
          <w:kern w:val="2"/>
          <w:sz w:val="32"/>
          <w:szCs w:val="32"/>
        </w:rPr>
        <w:t>人及区抗震救灾指挥部成员单位联络员。</w:t>
      </w:r>
    </w:p>
    <w:p w:rsidR="00F81449" w:rsidRDefault="00C9282D">
      <w:pPr>
        <w:pStyle w:val="a9"/>
        <w:widowControl/>
        <w:spacing w:beforeAutospacing="0" w:afterAutospacing="0" w:line="600" w:lineRule="exact"/>
        <w:ind w:firstLineChars="200" w:firstLine="640"/>
        <w:jc w:val="both"/>
        <w:rPr>
          <w:rStyle w:val="ab"/>
          <w:rFonts w:ascii="方正仿宋_GBK" w:eastAsia="方正仿宋_GBK" w:hAnsi="方正仿宋_GBK" w:cs="方正仿宋_GBK"/>
          <w:b w:val="0"/>
          <w:bCs/>
          <w:color w:val="0D0D0D" w:themeColor="text1" w:themeTint="F2"/>
          <w:sz w:val="32"/>
          <w:szCs w:val="32"/>
          <w:shd w:val="clear" w:color="auto" w:fill="FFFFFF"/>
        </w:rPr>
      </w:pPr>
      <w:r>
        <w:rPr>
          <w:rStyle w:val="ab"/>
          <w:rFonts w:ascii="方正仿宋_GBK" w:eastAsia="方正仿宋_GBK" w:hAnsi="方正仿宋_GBK" w:cs="方正仿宋_GBK" w:hint="eastAsia"/>
          <w:b w:val="0"/>
          <w:bCs/>
          <w:color w:val="0D0D0D" w:themeColor="text1" w:themeTint="F2"/>
          <w:sz w:val="32"/>
          <w:szCs w:val="32"/>
          <w:shd w:val="clear" w:color="auto" w:fill="FFFFFF"/>
        </w:rPr>
        <w:t>区地指办公室主要职责：</w:t>
      </w:r>
    </w:p>
    <w:p w:rsidR="00F81449" w:rsidRDefault="00C9282D">
      <w:pPr>
        <w:pStyle w:val="a9"/>
        <w:widowControl/>
        <w:spacing w:beforeAutospacing="0" w:afterAutospacing="0" w:line="600" w:lineRule="exact"/>
        <w:ind w:firstLineChars="200" w:firstLine="640"/>
        <w:jc w:val="both"/>
        <w:rPr>
          <w:rStyle w:val="ab"/>
          <w:rFonts w:ascii="方正仿宋_GBK" w:eastAsia="方正仿宋_GBK" w:hAnsi="方正仿宋_GBK" w:cs="方正仿宋_GBK"/>
          <w:b w:val="0"/>
          <w:bCs/>
          <w:color w:val="0D0D0D" w:themeColor="text1" w:themeTint="F2"/>
          <w:sz w:val="32"/>
          <w:szCs w:val="32"/>
          <w:shd w:val="clear" w:color="auto" w:fill="FFFFFF"/>
        </w:rPr>
      </w:pPr>
      <w:r>
        <w:rPr>
          <w:rStyle w:val="ab"/>
          <w:rFonts w:ascii="方正仿宋_GBK" w:eastAsia="方正仿宋_GBK" w:hAnsi="方正仿宋_GBK" w:cs="方正仿宋_GBK" w:hint="eastAsia"/>
          <w:b w:val="0"/>
          <w:bCs/>
          <w:color w:val="0D0D0D" w:themeColor="text1" w:themeTint="F2"/>
          <w:sz w:val="32"/>
          <w:szCs w:val="32"/>
          <w:shd w:val="clear" w:color="auto" w:fill="FFFFFF"/>
        </w:rPr>
        <w:lastRenderedPageBreak/>
        <w:t>（</w:t>
      </w:r>
      <w:r>
        <w:rPr>
          <w:rStyle w:val="ab"/>
          <w:rFonts w:ascii="方正仿宋_GBK" w:eastAsia="方正仿宋_GBK" w:hAnsi="方正仿宋_GBK" w:cs="方正仿宋_GBK" w:hint="eastAsia"/>
          <w:b w:val="0"/>
          <w:bCs/>
          <w:color w:val="0D0D0D" w:themeColor="text1" w:themeTint="F2"/>
          <w:sz w:val="32"/>
          <w:szCs w:val="32"/>
          <w:shd w:val="clear" w:color="auto" w:fill="FFFFFF"/>
        </w:rPr>
        <w:t>1</w:t>
      </w:r>
      <w:r>
        <w:rPr>
          <w:rStyle w:val="ab"/>
          <w:rFonts w:ascii="方正仿宋_GBK" w:eastAsia="方正仿宋_GBK" w:hAnsi="方正仿宋_GBK" w:cs="方正仿宋_GBK" w:hint="eastAsia"/>
          <w:b w:val="0"/>
          <w:bCs/>
          <w:color w:val="0D0D0D" w:themeColor="text1" w:themeTint="F2"/>
          <w:sz w:val="32"/>
          <w:szCs w:val="32"/>
          <w:shd w:val="clear" w:color="auto" w:fill="FFFFFF"/>
        </w:rPr>
        <w:t>）负责传达贯彻落实区委、区政府、区减灾委和区地指的指示和部署，具体统筹协调、组织和指导全区防灾减灾和抗震救灾各项工作；</w:t>
      </w:r>
    </w:p>
    <w:p w:rsidR="00F81449" w:rsidRDefault="00C9282D">
      <w:pPr>
        <w:pStyle w:val="a9"/>
        <w:widowControl/>
        <w:spacing w:beforeAutospacing="0" w:afterAutospacing="0" w:line="600" w:lineRule="exact"/>
        <w:ind w:firstLineChars="200" w:firstLine="640"/>
        <w:jc w:val="both"/>
        <w:rPr>
          <w:rStyle w:val="ab"/>
          <w:rFonts w:ascii="方正仿宋_GBK" w:eastAsia="方正仿宋_GBK" w:hAnsi="方正仿宋_GBK" w:cs="方正仿宋_GBK"/>
          <w:b w:val="0"/>
          <w:bCs/>
          <w:color w:val="0D0D0D" w:themeColor="text1" w:themeTint="F2"/>
          <w:sz w:val="32"/>
          <w:szCs w:val="32"/>
          <w:shd w:val="clear" w:color="auto" w:fill="FFFFFF"/>
        </w:rPr>
      </w:pPr>
      <w:r>
        <w:rPr>
          <w:rStyle w:val="ab"/>
          <w:rFonts w:ascii="方正仿宋_GBK" w:eastAsia="方正仿宋_GBK" w:hAnsi="方正仿宋_GBK" w:cs="方正仿宋_GBK" w:hint="eastAsia"/>
          <w:b w:val="0"/>
          <w:bCs/>
          <w:color w:val="0D0D0D" w:themeColor="text1" w:themeTint="F2"/>
          <w:sz w:val="32"/>
          <w:szCs w:val="32"/>
          <w:shd w:val="clear" w:color="auto" w:fill="FFFFFF"/>
        </w:rPr>
        <w:t>（</w:t>
      </w:r>
      <w:r>
        <w:rPr>
          <w:rStyle w:val="ab"/>
          <w:rFonts w:ascii="方正仿宋_GBK" w:eastAsia="方正仿宋_GBK" w:hAnsi="方正仿宋_GBK" w:cs="方正仿宋_GBK" w:hint="eastAsia"/>
          <w:b w:val="0"/>
          <w:bCs/>
          <w:color w:val="0D0D0D" w:themeColor="text1" w:themeTint="F2"/>
          <w:sz w:val="32"/>
          <w:szCs w:val="32"/>
          <w:shd w:val="clear" w:color="auto" w:fill="FFFFFF"/>
        </w:rPr>
        <w:t>2</w:t>
      </w:r>
      <w:r>
        <w:rPr>
          <w:rStyle w:val="ab"/>
          <w:rFonts w:ascii="方正仿宋_GBK" w:eastAsia="方正仿宋_GBK" w:hAnsi="方正仿宋_GBK" w:cs="方正仿宋_GBK" w:hint="eastAsia"/>
          <w:b w:val="0"/>
          <w:bCs/>
          <w:color w:val="0D0D0D" w:themeColor="text1" w:themeTint="F2"/>
          <w:sz w:val="32"/>
          <w:szCs w:val="32"/>
          <w:shd w:val="clear" w:color="auto" w:fill="FFFFFF"/>
        </w:rPr>
        <w:t>）协调区地指成员单位之间的应急工作并督促落实；</w:t>
      </w:r>
    </w:p>
    <w:p w:rsidR="00F81449" w:rsidRDefault="00C9282D">
      <w:pPr>
        <w:pStyle w:val="a9"/>
        <w:widowControl/>
        <w:spacing w:beforeAutospacing="0" w:afterAutospacing="0" w:line="600" w:lineRule="exact"/>
        <w:ind w:firstLineChars="200" w:firstLine="640"/>
        <w:jc w:val="both"/>
        <w:rPr>
          <w:rStyle w:val="ab"/>
          <w:rFonts w:ascii="方正仿宋_GBK" w:eastAsia="方正仿宋_GBK" w:hAnsi="方正仿宋_GBK" w:cs="方正仿宋_GBK"/>
          <w:b w:val="0"/>
          <w:bCs/>
          <w:color w:val="0D0D0D" w:themeColor="text1" w:themeTint="F2"/>
          <w:sz w:val="32"/>
          <w:szCs w:val="32"/>
          <w:shd w:val="clear" w:color="auto" w:fill="FFFFFF"/>
        </w:rPr>
      </w:pPr>
      <w:r>
        <w:rPr>
          <w:rStyle w:val="ab"/>
          <w:rFonts w:ascii="方正仿宋_GBK" w:eastAsia="方正仿宋_GBK" w:hAnsi="方正仿宋_GBK" w:cs="方正仿宋_GBK" w:hint="eastAsia"/>
          <w:b w:val="0"/>
          <w:bCs/>
          <w:color w:val="0D0D0D" w:themeColor="text1" w:themeTint="F2"/>
          <w:sz w:val="32"/>
          <w:szCs w:val="32"/>
          <w:shd w:val="clear" w:color="auto" w:fill="FFFFFF"/>
        </w:rPr>
        <w:t>（</w:t>
      </w:r>
      <w:r>
        <w:rPr>
          <w:rStyle w:val="ab"/>
          <w:rFonts w:ascii="方正仿宋_GBK" w:eastAsia="方正仿宋_GBK" w:hAnsi="方正仿宋_GBK" w:cs="方正仿宋_GBK" w:hint="eastAsia"/>
          <w:b w:val="0"/>
          <w:bCs/>
          <w:color w:val="0D0D0D" w:themeColor="text1" w:themeTint="F2"/>
          <w:sz w:val="32"/>
          <w:szCs w:val="32"/>
          <w:shd w:val="clear" w:color="auto" w:fill="FFFFFF"/>
        </w:rPr>
        <w:t>3</w:t>
      </w:r>
      <w:r>
        <w:rPr>
          <w:rStyle w:val="ab"/>
          <w:rFonts w:ascii="方正仿宋_GBK" w:eastAsia="方正仿宋_GBK" w:hAnsi="方正仿宋_GBK" w:cs="方正仿宋_GBK" w:hint="eastAsia"/>
          <w:b w:val="0"/>
          <w:bCs/>
          <w:color w:val="0D0D0D" w:themeColor="text1" w:themeTint="F2"/>
          <w:sz w:val="32"/>
          <w:szCs w:val="32"/>
          <w:shd w:val="clear" w:color="auto" w:fill="FFFFFF"/>
        </w:rPr>
        <w:t>）汇集上报险情灾情、应急处置和救灾进展情况，提出具体的应急处置救灾方案和措施建议；</w:t>
      </w:r>
    </w:p>
    <w:p w:rsidR="00F81449" w:rsidRDefault="00C9282D">
      <w:pPr>
        <w:pStyle w:val="a9"/>
        <w:widowControl/>
        <w:spacing w:beforeAutospacing="0" w:afterAutospacing="0" w:line="600" w:lineRule="exact"/>
        <w:ind w:firstLineChars="200" w:firstLine="640"/>
        <w:jc w:val="both"/>
        <w:rPr>
          <w:rStyle w:val="ab"/>
          <w:rFonts w:ascii="方正仿宋_GBK" w:eastAsia="方正仿宋_GBK" w:hAnsi="方正仿宋_GBK" w:cs="方正仿宋_GBK"/>
          <w:b w:val="0"/>
          <w:bCs/>
          <w:color w:val="0D0D0D" w:themeColor="text1" w:themeTint="F2"/>
          <w:sz w:val="32"/>
          <w:szCs w:val="32"/>
          <w:shd w:val="clear" w:color="auto" w:fill="FFFFFF"/>
        </w:rPr>
      </w:pPr>
      <w:r>
        <w:rPr>
          <w:rStyle w:val="ab"/>
          <w:rFonts w:ascii="方正仿宋_GBK" w:eastAsia="方正仿宋_GBK" w:hAnsi="方正仿宋_GBK" w:cs="方正仿宋_GBK" w:hint="eastAsia"/>
          <w:b w:val="0"/>
          <w:bCs/>
          <w:color w:val="0D0D0D" w:themeColor="text1" w:themeTint="F2"/>
          <w:sz w:val="32"/>
          <w:szCs w:val="32"/>
          <w:shd w:val="clear" w:color="auto" w:fill="FFFFFF"/>
        </w:rPr>
        <w:t>（</w:t>
      </w:r>
      <w:r>
        <w:rPr>
          <w:rStyle w:val="ab"/>
          <w:rFonts w:ascii="方正仿宋_GBK" w:eastAsia="方正仿宋_GBK" w:hAnsi="方正仿宋_GBK" w:cs="方正仿宋_GBK" w:hint="eastAsia"/>
          <w:b w:val="0"/>
          <w:bCs/>
          <w:color w:val="0D0D0D" w:themeColor="text1" w:themeTint="F2"/>
          <w:sz w:val="32"/>
          <w:szCs w:val="32"/>
          <w:shd w:val="clear" w:color="auto" w:fill="FFFFFF"/>
        </w:rPr>
        <w:t>4</w:t>
      </w:r>
      <w:r>
        <w:rPr>
          <w:rStyle w:val="ab"/>
          <w:rFonts w:ascii="方正仿宋_GBK" w:eastAsia="方正仿宋_GBK" w:hAnsi="方正仿宋_GBK" w:cs="方正仿宋_GBK" w:hint="eastAsia"/>
          <w:b w:val="0"/>
          <w:bCs/>
          <w:color w:val="0D0D0D" w:themeColor="text1" w:themeTint="F2"/>
          <w:sz w:val="32"/>
          <w:szCs w:val="32"/>
          <w:shd w:val="clear" w:color="auto" w:fill="FFFFFF"/>
        </w:rPr>
        <w:t>）组织有关部门和专家分析灾害发展趋势，对灾害损失及影响进行评估，为指挥部决策提供依据；</w:t>
      </w:r>
    </w:p>
    <w:p w:rsidR="00F81449" w:rsidRDefault="00C9282D">
      <w:pPr>
        <w:pStyle w:val="a9"/>
        <w:widowControl/>
        <w:spacing w:beforeAutospacing="0" w:afterAutospacing="0" w:line="600" w:lineRule="exact"/>
        <w:ind w:firstLineChars="200" w:firstLine="640"/>
        <w:jc w:val="both"/>
        <w:rPr>
          <w:rStyle w:val="ab"/>
          <w:rFonts w:ascii="方正仿宋_GBK" w:eastAsia="方正仿宋_GBK" w:hAnsi="方正仿宋_GBK" w:cs="方正仿宋_GBK"/>
          <w:b w:val="0"/>
          <w:bCs/>
          <w:color w:val="0D0D0D" w:themeColor="text1" w:themeTint="F2"/>
          <w:sz w:val="32"/>
          <w:szCs w:val="32"/>
          <w:shd w:val="clear" w:color="auto" w:fill="FFFFFF"/>
        </w:rPr>
      </w:pPr>
      <w:r>
        <w:rPr>
          <w:rStyle w:val="ab"/>
          <w:rFonts w:ascii="方正仿宋_GBK" w:eastAsia="方正仿宋_GBK" w:hAnsi="方正仿宋_GBK" w:cs="方正仿宋_GBK" w:hint="eastAsia"/>
          <w:b w:val="0"/>
          <w:bCs/>
          <w:color w:val="0D0D0D" w:themeColor="text1" w:themeTint="F2"/>
          <w:sz w:val="32"/>
          <w:szCs w:val="32"/>
          <w:shd w:val="clear" w:color="auto" w:fill="FFFFFF"/>
        </w:rPr>
        <w:t>（</w:t>
      </w:r>
      <w:r>
        <w:rPr>
          <w:rStyle w:val="ab"/>
          <w:rFonts w:ascii="方正仿宋_GBK" w:eastAsia="方正仿宋_GBK" w:hAnsi="方正仿宋_GBK" w:cs="方正仿宋_GBK" w:hint="eastAsia"/>
          <w:b w:val="0"/>
          <w:bCs/>
          <w:color w:val="0D0D0D" w:themeColor="text1" w:themeTint="F2"/>
          <w:sz w:val="32"/>
          <w:szCs w:val="32"/>
          <w:shd w:val="clear" w:color="auto" w:fill="FFFFFF"/>
        </w:rPr>
        <w:t>5</w:t>
      </w:r>
      <w:r>
        <w:rPr>
          <w:rStyle w:val="ab"/>
          <w:rFonts w:ascii="方正仿宋_GBK" w:eastAsia="方正仿宋_GBK" w:hAnsi="方正仿宋_GBK" w:cs="方正仿宋_GBK" w:hint="eastAsia"/>
          <w:b w:val="0"/>
          <w:bCs/>
          <w:color w:val="0D0D0D" w:themeColor="text1" w:themeTint="F2"/>
          <w:sz w:val="32"/>
          <w:szCs w:val="32"/>
          <w:shd w:val="clear" w:color="auto" w:fill="FFFFFF"/>
        </w:rPr>
        <w:t>）承担区地指日常事务和交办的其他工作。</w:t>
      </w:r>
    </w:p>
    <w:p w:rsidR="00F81449" w:rsidRDefault="00C9282D">
      <w:pPr>
        <w:pStyle w:val="a9"/>
        <w:widowControl/>
        <w:spacing w:beforeAutospacing="0" w:afterAutospacing="0" w:line="600" w:lineRule="exact"/>
        <w:ind w:firstLineChars="200" w:firstLine="640"/>
        <w:jc w:val="both"/>
        <w:rPr>
          <w:rStyle w:val="ab"/>
          <w:rFonts w:ascii="方正仿宋_GBK" w:eastAsia="方正仿宋_GBK" w:hAnsi="方正仿宋_GBK" w:cs="方正仿宋_GBK"/>
          <w:b w:val="0"/>
          <w:bCs/>
          <w:color w:val="0D0D0D" w:themeColor="text1" w:themeTint="F2"/>
          <w:sz w:val="32"/>
          <w:szCs w:val="32"/>
          <w:shd w:val="clear" w:color="auto" w:fill="FFFFFF"/>
        </w:rPr>
      </w:pPr>
      <w:r>
        <w:rPr>
          <w:rStyle w:val="ab"/>
          <w:rFonts w:ascii="方正仿宋_GBK" w:eastAsia="方正仿宋_GBK" w:hAnsi="方正仿宋_GBK" w:cs="方正仿宋_GBK" w:hint="eastAsia"/>
          <w:b w:val="0"/>
          <w:bCs/>
          <w:color w:val="0D0D0D" w:themeColor="text1" w:themeTint="F2"/>
          <w:sz w:val="32"/>
          <w:szCs w:val="32"/>
          <w:shd w:val="clear" w:color="auto" w:fill="FFFFFF"/>
        </w:rPr>
        <w:t>2.1.3</w:t>
      </w:r>
      <w:r>
        <w:rPr>
          <w:rStyle w:val="ab"/>
          <w:rFonts w:ascii="方正仿宋_GBK" w:eastAsia="方正仿宋_GBK" w:hAnsi="方正仿宋_GBK" w:cs="方正仿宋_GBK" w:hint="eastAsia"/>
          <w:b w:val="0"/>
          <w:bCs/>
          <w:color w:val="0D0D0D" w:themeColor="text1" w:themeTint="F2"/>
          <w:sz w:val="32"/>
          <w:szCs w:val="32"/>
          <w:shd w:val="clear" w:color="auto" w:fill="FFFFFF"/>
        </w:rPr>
        <w:t>根据抗震救灾工作需要，区地指下设综合协调、抢险救援、灾情监测研判、医疗救护、社会治安、交通保障、后勤保障组、新闻宣传、调查评估、恢复重建、专家组等</w:t>
      </w:r>
      <w:r>
        <w:rPr>
          <w:rStyle w:val="ab"/>
          <w:rFonts w:ascii="方正仿宋_GBK" w:eastAsia="方正仿宋_GBK" w:hAnsi="方正仿宋_GBK" w:cs="方正仿宋_GBK" w:hint="eastAsia"/>
          <w:b w:val="0"/>
          <w:bCs/>
          <w:color w:val="0D0D0D" w:themeColor="text1" w:themeTint="F2"/>
          <w:sz w:val="32"/>
          <w:szCs w:val="32"/>
          <w:shd w:val="clear" w:color="auto" w:fill="FFFFFF"/>
        </w:rPr>
        <w:t>11</w:t>
      </w:r>
      <w:r>
        <w:rPr>
          <w:rStyle w:val="ab"/>
          <w:rFonts w:ascii="方正仿宋_GBK" w:eastAsia="方正仿宋_GBK" w:hAnsi="方正仿宋_GBK" w:cs="方正仿宋_GBK" w:hint="eastAsia"/>
          <w:b w:val="0"/>
          <w:bCs/>
          <w:color w:val="0D0D0D" w:themeColor="text1" w:themeTint="F2"/>
          <w:sz w:val="32"/>
          <w:szCs w:val="32"/>
          <w:shd w:val="clear" w:color="auto" w:fill="FFFFFF"/>
        </w:rPr>
        <w:t>个工作组。区</w:t>
      </w:r>
      <w:r>
        <w:rPr>
          <w:rStyle w:val="ab"/>
          <w:rFonts w:ascii="方正仿宋_GBK" w:eastAsia="方正仿宋_GBK" w:hAnsi="方正仿宋_GBK" w:cs="方正仿宋_GBK"/>
          <w:b w:val="0"/>
          <w:bCs/>
          <w:color w:val="0D0D0D" w:themeColor="text1" w:themeTint="F2"/>
          <w:sz w:val="32"/>
          <w:szCs w:val="32"/>
          <w:shd w:val="clear" w:color="auto" w:fill="FFFFFF"/>
        </w:rPr>
        <w:t>地指可根据抗震救灾实际需要增减工作组或调整成员单位。</w:t>
      </w:r>
      <w:r>
        <w:rPr>
          <w:rStyle w:val="ab"/>
          <w:rFonts w:ascii="方正仿宋_GBK" w:eastAsia="方正仿宋_GBK" w:hAnsi="方正仿宋_GBK" w:cs="方正仿宋_GBK" w:hint="eastAsia"/>
          <w:b w:val="0"/>
          <w:bCs/>
          <w:color w:val="0D0D0D" w:themeColor="text1" w:themeTint="F2"/>
          <w:sz w:val="32"/>
          <w:szCs w:val="32"/>
          <w:shd w:val="clear" w:color="auto" w:fill="FFFFFF"/>
        </w:rPr>
        <w:t>各工作组组成及职责分工如下：</w:t>
      </w:r>
    </w:p>
    <w:p w:rsidR="00F81449" w:rsidRDefault="00C9282D">
      <w:pPr>
        <w:pStyle w:val="11"/>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hint="eastAsia"/>
          <w:color w:val="0D0D0D" w:themeColor="text1" w:themeTint="F2"/>
          <w:sz w:val="32"/>
          <w:szCs w:val="32"/>
          <w:lang w:val="en-US"/>
        </w:rPr>
        <w:t>（</w:t>
      </w:r>
      <w:r>
        <w:rPr>
          <w:rFonts w:ascii="方正仿宋_GBK" w:eastAsia="方正仿宋_GBK" w:hAnsi="方正仿宋_GBK" w:cs="方正仿宋_GBK" w:hint="eastAsia"/>
          <w:color w:val="0D0D0D" w:themeColor="text1" w:themeTint="F2"/>
          <w:sz w:val="32"/>
          <w:szCs w:val="32"/>
          <w:lang w:val="en-US"/>
        </w:rPr>
        <w:t>1</w:t>
      </w:r>
      <w:r>
        <w:rPr>
          <w:rFonts w:ascii="方正仿宋_GBK" w:eastAsia="方正仿宋_GBK" w:hAnsi="方正仿宋_GBK" w:cs="方正仿宋_GBK" w:hint="eastAsia"/>
          <w:color w:val="0D0D0D" w:themeColor="text1" w:themeTint="F2"/>
          <w:sz w:val="32"/>
          <w:szCs w:val="32"/>
          <w:lang w:val="en-US"/>
        </w:rPr>
        <w:t>）综合协调组</w:t>
      </w:r>
    </w:p>
    <w:p w:rsidR="00F81449" w:rsidRDefault="00C9282D">
      <w:pPr>
        <w:pStyle w:val="11"/>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hint="eastAsia"/>
          <w:color w:val="0D0D0D" w:themeColor="text1" w:themeTint="F2"/>
          <w:sz w:val="32"/>
          <w:szCs w:val="32"/>
          <w:lang w:val="en-US"/>
        </w:rPr>
        <w:t>成员：由区应急局牵头，区发展改革委、区经济信息委、区公安分局、区民政局、区财政局、区交通局、区卫生健康委、区住房城乡建委、区规划自然资源局、区商务委、区文化旅游委、区人武部、区红十字会等有关部门、单位和受灾镇人民政府、街道办事处、园区管委会参加。</w:t>
      </w:r>
    </w:p>
    <w:p w:rsidR="00F81449" w:rsidRDefault="00C9282D">
      <w:pPr>
        <w:pStyle w:val="11"/>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hint="eastAsia"/>
          <w:color w:val="0D0D0D" w:themeColor="text1" w:themeTint="F2"/>
          <w:sz w:val="32"/>
          <w:szCs w:val="32"/>
          <w:lang w:val="en-US"/>
        </w:rPr>
        <w:t>职责：履行信息汇总、牵头统筹和综合协调工作，发挥运转</w:t>
      </w:r>
      <w:r>
        <w:rPr>
          <w:rFonts w:ascii="方正仿宋_GBK" w:eastAsia="方正仿宋_GBK" w:hAnsi="方正仿宋_GBK" w:cs="方正仿宋_GBK" w:hint="eastAsia"/>
          <w:color w:val="0D0D0D" w:themeColor="text1" w:themeTint="F2"/>
          <w:sz w:val="32"/>
          <w:szCs w:val="32"/>
          <w:lang w:val="en-US"/>
        </w:rPr>
        <w:lastRenderedPageBreak/>
        <w:t>枢纽作用，统筹协调各工作组参加抗震救灾，协调处理涉外、涉港澳台事务。</w:t>
      </w:r>
    </w:p>
    <w:p w:rsidR="00F81449" w:rsidRDefault="00C9282D">
      <w:pPr>
        <w:pStyle w:val="11"/>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hint="eastAsia"/>
          <w:color w:val="0D0D0D" w:themeColor="text1" w:themeTint="F2"/>
          <w:sz w:val="32"/>
          <w:szCs w:val="32"/>
          <w:lang w:val="en-US"/>
        </w:rPr>
        <w:t>（</w:t>
      </w:r>
      <w:r>
        <w:rPr>
          <w:rFonts w:ascii="方正仿宋_GBK" w:eastAsia="方正仿宋_GBK" w:hAnsi="方正仿宋_GBK" w:cs="方正仿宋_GBK" w:hint="eastAsia"/>
          <w:color w:val="0D0D0D" w:themeColor="text1" w:themeTint="F2"/>
          <w:sz w:val="32"/>
          <w:szCs w:val="32"/>
          <w:lang w:val="en-US"/>
        </w:rPr>
        <w:t>2</w:t>
      </w:r>
      <w:r>
        <w:rPr>
          <w:rFonts w:ascii="方正仿宋_GBK" w:eastAsia="方正仿宋_GBK" w:hAnsi="方正仿宋_GBK" w:cs="方正仿宋_GBK" w:hint="eastAsia"/>
          <w:color w:val="0D0D0D" w:themeColor="text1" w:themeTint="F2"/>
          <w:sz w:val="32"/>
          <w:szCs w:val="32"/>
          <w:lang w:val="en-US"/>
        </w:rPr>
        <w:t>）抢险救援组</w:t>
      </w:r>
    </w:p>
    <w:p w:rsidR="00F81449" w:rsidRDefault="00C9282D">
      <w:pPr>
        <w:pStyle w:val="11"/>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hint="eastAsia"/>
          <w:color w:val="0D0D0D" w:themeColor="text1" w:themeTint="F2"/>
          <w:sz w:val="32"/>
          <w:szCs w:val="32"/>
          <w:lang w:val="en-US"/>
        </w:rPr>
        <w:t>成员：由区应急局牵头，区人武部、区规划自然资源局、区交通局、区生态环境局、区经济信息委、区公安分局、区国资委、区消防救援支队</w:t>
      </w:r>
      <w:r>
        <w:rPr>
          <w:rFonts w:ascii="方正仿宋_GBK" w:eastAsia="方正仿宋_GBK" w:hAnsi="方正仿宋_GBK" w:cs="方正仿宋_GBK" w:hint="eastAsia"/>
          <w:color w:val="0D0D0D" w:themeColor="text1" w:themeTint="F2"/>
          <w:sz w:val="32"/>
          <w:szCs w:val="32"/>
          <w:lang w:val="en-US"/>
        </w:rPr>
        <w:t>、团区委、区红十字会等有关部门、单位和受灾镇人民政府、街道办事处、园区管委会应急救援及保障队伍参加。</w:t>
      </w:r>
    </w:p>
    <w:p w:rsidR="00F81449" w:rsidRDefault="00C9282D">
      <w:pPr>
        <w:pStyle w:val="11"/>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hint="eastAsia"/>
          <w:color w:val="0D0D0D" w:themeColor="text1" w:themeTint="F2"/>
          <w:sz w:val="32"/>
          <w:szCs w:val="32"/>
          <w:lang w:val="en-US"/>
        </w:rPr>
        <w:t>职责：制定实施抢险救援力量配置方案，调配救援队伍和装备，搜救被困群众和受伤人员；对次生灾害进行紧急处置；组织救援人员和物资的远程投送工作；组织生命线工程的抢险抢修；清理灾区现场。</w:t>
      </w:r>
    </w:p>
    <w:p w:rsidR="00F81449" w:rsidRDefault="00C9282D">
      <w:pPr>
        <w:pStyle w:val="11"/>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hint="eastAsia"/>
          <w:color w:val="0D0D0D" w:themeColor="text1" w:themeTint="F2"/>
          <w:sz w:val="32"/>
          <w:szCs w:val="32"/>
          <w:lang w:val="en-US"/>
        </w:rPr>
        <w:t>（</w:t>
      </w:r>
      <w:r>
        <w:rPr>
          <w:rFonts w:ascii="方正仿宋_GBK" w:eastAsia="方正仿宋_GBK" w:hAnsi="方正仿宋_GBK" w:cs="方正仿宋_GBK" w:hint="eastAsia"/>
          <w:color w:val="0D0D0D" w:themeColor="text1" w:themeTint="F2"/>
          <w:sz w:val="32"/>
          <w:szCs w:val="32"/>
          <w:lang w:val="en-US"/>
        </w:rPr>
        <w:t>3</w:t>
      </w:r>
      <w:r>
        <w:rPr>
          <w:rFonts w:ascii="方正仿宋_GBK" w:eastAsia="方正仿宋_GBK" w:hAnsi="方正仿宋_GBK" w:cs="方正仿宋_GBK" w:hint="eastAsia"/>
          <w:color w:val="0D0D0D" w:themeColor="text1" w:themeTint="F2"/>
          <w:sz w:val="32"/>
          <w:szCs w:val="32"/>
          <w:lang w:val="en-US"/>
        </w:rPr>
        <w:t>）灾情监测研判组</w:t>
      </w:r>
    </w:p>
    <w:p w:rsidR="00F81449" w:rsidRDefault="00C9282D">
      <w:pPr>
        <w:pStyle w:val="11"/>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hint="eastAsia"/>
          <w:color w:val="0D0D0D" w:themeColor="text1" w:themeTint="F2"/>
          <w:sz w:val="32"/>
          <w:szCs w:val="32"/>
          <w:lang w:val="en-US"/>
        </w:rPr>
        <w:t>成员：由区应急局牵头，区科技局、区经济信息委、区规划自然资源局、区生态环境局、区农业农村委、区住房城乡建委、区城管局、区交通局等有关部门、单位和受灾镇人民政府、街道办事处、园区管委会参加。</w:t>
      </w:r>
    </w:p>
    <w:p w:rsidR="00F81449" w:rsidRDefault="00C9282D">
      <w:pPr>
        <w:pStyle w:val="11"/>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hint="eastAsia"/>
          <w:color w:val="0D0D0D" w:themeColor="text1" w:themeTint="F2"/>
          <w:sz w:val="32"/>
          <w:szCs w:val="32"/>
          <w:lang w:val="en-US"/>
        </w:rPr>
        <w:t>职责：密切监视震情</w:t>
      </w:r>
      <w:r>
        <w:rPr>
          <w:rFonts w:ascii="方正仿宋_GBK" w:eastAsia="方正仿宋_GBK" w:hAnsi="方正仿宋_GBK" w:cs="方正仿宋_GBK" w:hint="eastAsia"/>
          <w:color w:val="0D0D0D" w:themeColor="text1" w:themeTint="F2"/>
          <w:sz w:val="32"/>
          <w:szCs w:val="32"/>
          <w:lang w:val="en-US"/>
        </w:rPr>
        <w:t>发展，汇总震情，做好余震监测防范；汇总气象信息，做好气象后续趋势判断及预测；及时组织扑救火灾，处置危化品泄漏事故，做好灾区防火以及灾区安全生产隐患和环境风险排查、防范工作；对重大地质灾害进行监测预警；加强河湖水质监测和危险化学品等的污染防控，保障灾区水库安全</w:t>
      </w:r>
      <w:r>
        <w:rPr>
          <w:rFonts w:ascii="方正仿宋_GBK" w:eastAsia="方正仿宋_GBK" w:hAnsi="方正仿宋_GBK" w:cs="方正仿宋_GBK" w:hint="eastAsia"/>
          <w:color w:val="0D0D0D" w:themeColor="text1" w:themeTint="F2"/>
          <w:sz w:val="32"/>
          <w:szCs w:val="32"/>
          <w:lang w:val="en-US"/>
        </w:rPr>
        <w:lastRenderedPageBreak/>
        <w:t>和饮用水源安全；对易于发生次生灾害的重大危险源、重要目标物、重大关键基础实施，采取紧急处置措施并加强监控；加强灾区环境监测，减轻或消除环境污染危害。</w:t>
      </w:r>
    </w:p>
    <w:p w:rsidR="00F81449" w:rsidRDefault="00C9282D">
      <w:pPr>
        <w:pStyle w:val="11"/>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hint="eastAsia"/>
          <w:color w:val="0D0D0D" w:themeColor="text1" w:themeTint="F2"/>
          <w:sz w:val="32"/>
          <w:szCs w:val="32"/>
          <w:lang w:val="en-US"/>
        </w:rPr>
        <w:t>（</w:t>
      </w:r>
      <w:r>
        <w:rPr>
          <w:rFonts w:ascii="方正仿宋_GBK" w:eastAsia="方正仿宋_GBK" w:hAnsi="方正仿宋_GBK" w:cs="方正仿宋_GBK" w:hint="eastAsia"/>
          <w:color w:val="0D0D0D" w:themeColor="text1" w:themeTint="F2"/>
          <w:sz w:val="32"/>
          <w:szCs w:val="32"/>
          <w:lang w:val="en-US"/>
        </w:rPr>
        <w:t>4</w:t>
      </w:r>
      <w:r>
        <w:rPr>
          <w:rFonts w:ascii="方正仿宋_GBK" w:eastAsia="方正仿宋_GBK" w:hAnsi="方正仿宋_GBK" w:cs="方正仿宋_GBK" w:hint="eastAsia"/>
          <w:color w:val="0D0D0D" w:themeColor="text1" w:themeTint="F2"/>
          <w:sz w:val="32"/>
          <w:szCs w:val="32"/>
          <w:lang w:val="en-US"/>
        </w:rPr>
        <w:t>）医疗救护组</w:t>
      </w:r>
    </w:p>
    <w:p w:rsidR="00F81449" w:rsidRDefault="00C9282D">
      <w:pPr>
        <w:pStyle w:val="11"/>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hint="eastAsia"/>
          <w:color w:val="0D0D0D" w:themeColor="text1" w:themeTint="F2"/>
          <w:sz w:val="32"/>
          <w:szCs w:val="32"/>
          <w:lang w:val="en-US"/>
        </w:rPr>
        <w:t>成员：由区卫生健康委牵头，区红十字会等有关部门、单位和有关医疗机构参加。</w:t>
      </w:r>
    </w:p>
    <w:p w:rsidR="00F81449" w:rsidRDefault="00C9282D">
      <w:pPr>
        <w:pStyle w:val="11"/>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hint="eastAsia"/>
          <w:color w:val="0D0D0D" w:themeColor="text1" w:themeTint="F2"/>
          <w:sz w:val="32"/>
          <w:szCs w:val="32"/>
          <w:lang w:val="en-US"/>
        </w:rPr>
        <w:t>职责：组派医</w:t>
      </w:r>
      <w:r>
        <w:rPr>
          <w:rFonts w:ascii="方正仿宋_GBK" w:eastAsia="方正仿宋_GBK" w:hAnsi="方正仿宋_GBK" w:cs="方正仿宋_GBK" w:hint="eastAsia"/>
          <w:color w:val="0D0D0D" w:themeColor="text1" w:themeTint="F2"/>
          <w:sz w:val="32"/>
          <w:szCs w:val="32"/>
          <w:lang w:val="en-US"/>
        </w:rPr>
        <w:t>疗卫生救援队伍，调集医疗器械、药品等物资，对受伤人员进行救治和转运后送；检查、监测灾区饮用水水源，防范和控制各种传染病等疫病的暴发流行；做好伤员、灾区群众和救援人员的医疗服务与心理援助；制定实施疫情防控方案，根据当地疫病流行情况开展相应重大疫病防控。</w:t>
      </w:r>
    </w:p>
    <w:p w:rsidR="00F81449" w:rsidRDefault="00C9282D">
      <w:pPr>
        <w:pStyle w:val="11"/>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hint="eastAsia"/>
          <w:color w:val="0D0D0D" w:themeColor="text1" w:themeTint="F2"/>
          <w:sz w:val="32"/>
          <w:szCs w:val="32"/>
          <w:lang w:val="en-US"/>
        </w:rPr>
        <w:t>（</w:t>
      </w:r>
      <w:r>
        <w:rPr>
          <w:rFonts w:ascii="方正仿宋_GBK" w:eastAsia="方正仿宋_GBK" w:hAnsi="方正仿宋_GBK" w:cs="方正仿宋_GBK" w:hint="eastAsia"/>
          <w:color w:val="0D0D0D" w:themeColor="text1" w:themeTint="F2"/>
          <w:sz w:val="32"/>
          <w:szCs w:val="32"/>
          <w:lang w:val="en-US"/>
        </w:rPr>
        <w:t>5</w:t>
      </w:r>
      <w:r>
        <w:rPr>
          <w:rFonts w:ascii="方正仿宋_GBK" w:eastAsia="方正仿宋_GBK" w:hAnsi="方正仿宋_GBK" w:cs="方正仿宋_GBK" w:hint="eastAsia"/>
          <w:color w:val="0D0D0D" w:themeColor="text1" w:themeTint="F2"/>
          <w:sz w:val="32"/>
          <w:szCs w:val="32"/>
          <w:lang w:val="en-US"/>
        </w:rPr>
        <w:t>）社会治安组</w:t>
      </w:r>
    </w:p>
    <w:p w:rsidR="00F81449" w:rsidRDefault="00C9282D">
      <w:pPr>
        <w:pStyle w:val="11"/>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hint="eastAsia"/>
          <w:color w:val="0D0D0D" w:themeColor="text1" w:themeTint="F2"/>
          <w:sz w:val="32"/>
          <w:szCs w:val="32"/>
          <w:lang w:val="en-US"/>
        </w:rPr>
        <w:t>成员：由区公安分局牵头，区民政局、区司法局等有关部门、单位和受灾镇人民政府、街道办事处、园区管委会参加。</w:t>
      </w:r>
    </w:p>
    <w:p w:rsidR="00F81449" w:rsidRDefault="00C9282D">
      <w:pPr>
        <w:pStyle w:val="11"/>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hint="eastAsia"/>
          <w:color w:val="0D0D0D" w:themeColor="text1" w:themeTint="F2"/>
          <w:sz w:val="32"/>
          <w:szCs w:val="32"/>
          <w:lang w:val="en-US"/>
        </w:rPr>
        <w:t>职责：指导灾区严格治安管理、道路交通管理，加强重点区域、重点单位、重点部位的治安防范工作，维护社会治安、道路交通秩序、生产生活秩序，依法</w:t>
      </w:r>
      <w:r>
        <w:rPr>
          <w:rFonts w:ascii="方正仿宋_GBK" w:eastAsia="方正仿宋_GBK" w:hAnsi="方正仿宋_GBK" w:cs="方正仿宋_GBK" w:hint="eastAsia"/>
          <w:color w:val="0D0D0D" w:themeColor="text1" w:themeTint="F2"/>
          <w:sz w:val="32"/>
          <w:szCs w:val="32"/>
          <w:lang w:val="en-US"/>
        </w:rPr>
        <w:t>查处打击有关违法犯罪活动，严密防范、妥善处置群体性事件，确保抢险救灾工作顺利进行，切实维护国家政治安全和社会稳定。</w:t>
      </w:r>
      <w:r>
        <w:rPr>
          <w:rFonts w:ascii="方正仿宋_GBK" w:eastAsia="方正仿宋_GBK" w:hAnsi="方正仿宋_GBK" w:cs="方正仿宋_GBK" w:hint="eastAsia"/>
          <w:color w:val="0D0D0D" w:themeColor="text1" w:themeTint="F2"/>
          <w:sz w:val="32"/>
          <w:szCs w:val="32"/>
          <w:lang w:val="en-US"/>
        </w:rPr>
        <w:t xml:space="preserve"> </w:t>
      </w:r>
    </w:p>
    <w:p w:rsidR="00F81449" w:rsidRDefault="00C9282D">
      <w:pPr>
        <w:pStyle w:val="11"/>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hint="eastAsia"/>
          <w:color w:val="0D0D0D" w:themeColor="text1" w:themeTint="F2"/>
          <w:sz w:val="32"/>
          <w:szCs w:val="32"/>
          <w:lang w:val="en-US"/>
        </w:rPr>
        <w:t>（</w:t>
      </w:r>
      <w:r>
        <w:rPr>
          <w:rFonts w:ascii="方正仿宋_GBK" w:eastAsia="方正仿宋_GBK" w:hAnsi="方正仿宋_GBK" w:cs="方正仿宋_GBK" w:hint="eastAsia"/>
          <w:color w:val="0D0D0D" w:themeColor="text1" w:themeTint="F2"/>
          <w:sz w:val="32"/>
          <w:szCs w:val="32"/>
          <w:lang w:val="en-US"/>
        </w:rPr>
        <w:t>6</w:t>
      </w:r>
      <w:r>
        <w:rPr>
          <w:rFonts w:ascii="方正仿宋_GBK" w:eastAsia="方正仿宋_GBK" w:hAnsi="方正仿宋_GBK" w:cs="方正仿宋_GBK" w:hint="eastAsia"/>
          <w:color w:val="0D0D0D" w:themeColor="text1" w:themeTint="F2"/>
          <w:sz w:val="32"/>
          <w:szCs w:val="32"/>
          <w:lang w:val="en-US"/>
        </w:rPr>
        <w:t>）交通保障组</w:t>
      </w:r>
    </w:p>
    <w:p w:rsidR="00F81449" w:rsidRDefault="00C9282D">
      <w:pPr>
        <w:pStyle w:val="11"/>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hint="eastAsia"/>
          <w:color w:val="0D0D0D" w:themeColor="text1" w:themeTint="F2"/>
          <w:sz w:val="32"/>
          <w:szCs w:val="32"/>
          <w:lang w:val="en-US"/>
        </w:rPr>
        <w:t>成员：由区交通局牵头，区应急局、区公安分局等有关部门、</w:t>
      </w:r>
      <w:r>
        <w:rPr>
          <w:rFonts w:ascii="方正仿宋_GBK" w:eastAsia="方正仿宋_GBK" w:hAnsi="方正仿宋_GBK" w:cs="方正仿宋_GBK" w:hint="eastAsia"/>
          <w:color w:val="0D0D0D" w:themeColor="text1" w:themeTint="F2"/>
          <w:sz w:val="32"/>
          <w:szCs w:val="32"/>
          <w:lang w:val="en-US"/>
        </w:rPr>
        <w:lastRenderedPageBreak/>
        <w:t>单位和受灾镇人民政府、街道办事处、园区管委会参加。</w:t>
      </w:r>
    </w:p>
    <w:p w:rsidR="00F81449" w:rsidRDefault="00C9282D">
      <w:pPr>
        <w:pStyle w:val="11"/>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hint="eastAsia"/>
          <w:color w:val="0D0D0D" w:themeColor="text1" w:themeTint="F2"/>
          <w:sz w:val="32"/>
          <w:szCs w:val="32"/>
          <w:lang w:val="en-US"/>
        </w:rPr>
        <w:t>职责：制定向灾区投送应急救援力量、各种设施抢修力量和物资的交通运输保障方案；协调运力，优先保证应急抢险救援人员和救灾物资的运输需要；指导灾区交通设施抢修恢复和保通，恢复灾区交通秩序。</w:t>
      </w:r>
    </w:p>
    <w:p w:rsidR="00F81449" w:rsidRDefault="00C9282D">
      <w:pPr>
        <w:pStyle w:val="11"/>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hint="eastAsia"/>
          <w:color w:val="0D0D0D" w:themeColor="text1" w:themeTint="F2"/>
          <w:sz w:val="32"/>
          <w:szCs w:val="32"/>
          <w:lang w:val="en-US"/>
        </w:rPr>
        <w:t>（</w:t>
      </w:r>
      <w:r>
        <w:rPr>
          <w:rFonts w:ascii="方正仿宋_GBK" w:eastAsia="方正仿宋_GBK" w:hAnsi="方正仿宋_GBK" w:cs="方正仿宋_GBK" w:hint="eastAsia"/>
          <w:color w:val="0D0D0D" w:themeColor="text1" w:themeTint="F2"/>
          <w:sz w:val="32"/>
          <w:szCs w:val="32"/>
          <w:lang w:val="en-US"/>
        </w:rPr>
        <w:t>7</w:t>
      </w:r>
      <w:r>
        <w:rPr>
          <w:rFonts w:ascii="方正仿宋_GBK" w:eastAsia="方正仿宋_GBK" w:hAnsi="方正仿宋_GBK" w:cs="方正仿宋_GBK" w:hint="eastAsia"/>
          <w:color w:val="0D0D0D" w:themeColor="text1" w:themeTint="F2"/>
          <w:sz w:val="32"/>
          <w:szCs w:val="32"/>
          <w:lang w:val="en-US"/>
        </w:rPr>
        <w:t>）后勤保障组</w:t>
      </w:r>
    </w:p>
    <w:p w:rsidR="00F81449" w:rsidRDefault="00C9282D">
      <w:pPr>
        <w:pStyle w:val="11"/>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hint="eastAsia"/>
          <w:color w:val="0D0D0D" w:themeColor="text1" w:themeTint="F2"/>
          <w:sz w:val="32"/>
          <w:szCs w:val="32"/>
          <w:lang w:val="en-US"/>
        </w:rPr>
        <w:t>成员：由区商务委、区应急局、区发展改革委牵头，区民政局、区教委、区经</w:t>
      </w:r>
      <w:r>
        <w:rPr>
          <w:rFonts w:ascii="方正仿宋_GBK" w:eastAsia="方正仿宋_GBK" w:hAnsi="方正仿宋_GBK" w:cs="方正仿宋_GBK" w:hint="eastAsia"/>
          <w:color w:val="0D0D0D" w:themeColor="text1" w:themeTint="F2"/>
          <w:sz w:val="32"/>
          <w:szCs w:val="32"/>
          <w:lang w:val="en-US"/>
        </w:rPr>
        <w:t>济信息委、区财政局、区城管局、区交通局、区农业农村委、区国资委、团区委、区红十字会等有关部门、单位和受灾镇人民政府、街道办事处、园区管委会参加。</w:t>
      </w:r>
    </w:p>
    <w:p w:rsidR="00F81449" w:rsidRDefault="00C9282D">
      <w:pPr>
        <w:pStyle w:val="11"/>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hint="eastAsia"/>
          <w:color w:val="0D0D0D" w:themeColor="text1" w:themeTint="F2"/>
          <w:sz w:val="32"/>
          <w:szCs w:val="32"/>
          <w:lang w:val="en-US"/>
        </w:rPr>
        <w:t>职责：开展受灾群众救助以及相应的资金物资保障工作；抢修维护供电、供水、供气、防洪、广播电视等设施；组织调集和发放各类救灾物资，保障灾民的生活必需品；指导有关地区做好灾民的转移和安置工作；指导救灾捐赠工作；指导做好因灾遇难人员善后工作。</w:t>
      </w:r>
    </w:p>
    <w:p w:rsidR="00F81449" w:rsidRDefault="00C9282D">
      <w:pPr>
        <w:pStyle w:val="11"/>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hint="eastAsia"/>
          <w:color w:val="0D0D0D" w:themeColor="text1" w:themeTint="F2"/>
          <w:sz w:val="32"/>
          <w:szCs w:val="32"/>
          <w:lang w:val="en-US"/>
        </w:rPr>
        <w:t>（</w:t>
      </w:r>
      <w:r>
        <w:rPr>
          <w:rFonts w:ascii="方正仿宋_GBK" w:eastAsia="方正仿宋_GBK" w:hAnsi="方正仿宋_GBK" w:cs="方正仿宋_GBK" w:hint="eastAsia"/>
          <w:color w:val="0D0D0D" w:themeColor="text1" w:themeTint="F2"/>
          <w:sz w:val="32"/>
          <w:szCs w:val="32"/>
          <w:lang w:val="en-US"/>
        </w:rPr>
        <w:t>8</w:t>
      </w:r>
      <w:r>
        <w:rPr>
          <w:rFonts w:ascii="方正仿宋_GBK" w:eastAsia="方正仿宋_GBK" w:hAnsi="方正仿宋_GBK" w:cs="方正仿宋_GBK" w:hint="eastAsia"/>
          <w:color w:val="0D0D0D" w:themeColor="text1" w:themeTint="F2"/>
          <w:sz w:val="32"/>
          <w:szCs w:val="32"/>
          <w:lang w:val="en-US"/>
        </w:rPr>
        <w:t>）新闻宣传组</w:t>
      </w:r>
    </w:p>
    <w:p w:rsidR="00F81449" w:rsidRDefault="00C9282D">
      <w:pPr>
        <w:pStyle w:val="11"/>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hint="eastAsia"/>
          <w:color w:val="0D0D0D" w:themeColor="text1" w:themeTint="F2"/>
          <w:sz w:val="32"/>
          <w:szCs w:val="32"/>
          <w:lang w:val="en-US"/>
        </w:rPr>
        <w:t>成员：由区委宣传部牵头，区融媒体中心、区应急局、区科技局、区文化旅游委等有关部门和单位参加。</w:t>
      </w:r>
    </w:p>
    <w:p w:rsidR="00F81449" w:rsidRDefault="00C9282D">
      <w:pPr>
        <w:pStyle w:val="11"/>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hint="eastAsia"/>
          <w:color w:val="0D0D0D" w:themeColor="text1" w:themeTint="F2"/>
          <w:sz w:val="32"/>
          <w:szCs w:val="32"/>
          <w:lang w:val="en-US"/>
        </w:rPr>
        <w:t>职责：组织抗震救灾</w:t>
      </w:r>
      <w:r>
        <w:rPr>
          <w:rFonts w:ascii="方正仿宋_GBK" w:eastAsia="方正仿宋_GBK" w:hAnsi="方正仿宋_GBK" w:cs="方正仿宋_GBK" w:hint="eastAsia"/>
          <w:color w:val="0D0D0D" w:themeColor="text1" w:themeTint="F2"/>
          <w:sz w:val="32"/>
          <w:szCs w:val="32"/>
          <w:lang w:val="en-US"/>
        </w:rPr>
        <w:t>各项新闻报道，发布震情、灾情和抗震救灾进展信息；做好社会和网络舆情的收集、研判与引导工作；组织开展对灾区群众的防灾减灾科普宣传和安全提示工作；做好</w:t>
      </w:r>
      <w:r>
        <w:rPr>
          <w:rFonts w:ascii="方正仿宋_GBK" w:eastAsia="方正仿宋_GBK" w:hAnsi="方正仿宋_GBK" w:cs="方正仿宋_GBK" w:hint="eastAsia"/>
          <w:color w:val="0D0D0D" w:themeColor="text1" w:themeTint="F2"/>
          <w:sz w:val="32"/>
          <w:szCs w:val="32"/>
          <w:lang w:val="en-US"/>
        </w:rPr>
        <w:lastRenderedPageBreak/>
        <w:t>震区境内外记者的管理和服务工作。</w:t>
      </w:r>
    </w:p>
    <w:p w:rsidR="00F81449" w:rsidRDefault="00C9282D">
      <w:pPr>
        <w:pStyle w:val="11"/>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hint="eastAsia"/>
          <w:color w:val="0D0D0D" w:themeColor="text1" w:themeTint="F2"/>
          <w:sz w:val="32"/>
          <w:szCs w:val="32"/>
          <w:lang w:val="en-US"/>
        </w:rPr>
        <w:t>（</w:t>
      </w:r>
      <w:r>
        <w:rPr>
          <w:rFonts w:ascii="方正仿宋_GBK" w:eastAsia="方正仿宋_GBK" w:hAnsi="方正仿宋_GBK" w:cs="方正仿宋_GBK" w:hint="eastAsia"/>
          <w:color w:val="0D0D0D" w:themeColor="text1" w:themeTint="F2"/>
          <w:sz w:val="32"/>
          <w:szCs w:val="32"/>
          <w:lang w:val="en-US"/>
        </w:rPr>
        <w:t>9</w:t>
      </w:r>
      <w:r>
        <w:rPr>
          <w:rFonts w:ascii="方正仿宋_GBK" w:eastAsia="方正仿宋_GBK" w:hAnsi="方正仿宋_GBK" w:cs="方正仿宋_GBK" w:hint="eastAsia"/>
          <w:color w:val="0D0D0D" w:themeColor="text1" w:themeTint="F2"/>
          <w:sz w:val="32"/>
          <w:szCs w:val="32"/>
          <w:lang w:val="en-US"/>
        </w:rPr>
        <w:t>）调查评估组</w:t>
      </w:r>
    </w:p>
    <w:p w:rsidR="00F81449" w:rsidRDefault="00C9282D">
      <w:pPr>
        <w:pStyle w:val="11"/>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hint="eastAsia"/>
          <w:color w:val="0D0D0D" w:themeColor="text1" w:themeTint="F2"/>
          <w:sz w:val="32"/>
          <w:szCs w:val="32"/>
          <w:lang w:val="en-US"/>
        </w:rPr>
        <w:t>成员：由区应急局牵头，区科技局、区财政局、区住房城乡建委、区规划自然资源局、区民政局、区城管局等有关部、单位和受灾镇人民政府、街道办事处、园区管委会参加。</w:t>
      </w:r>
    </w:p>
    <w:p w:rsidR="00F81449" w:rsidRDefault="00C9282D">
      <w:pPr>
        <w:pStyle w:val="11"/>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hint="eastAsia"/>
          <w:color w:val="0D0D0D" w:themeColor="text1" w:themeTint="F2"/>
          <w:sz w:val="32"/>
          <w:szCs w:val="32"/>
          <w:lang w:val="en-US"/>
        </w:rPr>
        <w:t>职责：对受损房屋进行排查和安全鉴定；开展震害损失评估和地震科学考察、烈度图圈定；对地震灾害处置工作进行调查总结，编制调查评估报告；指导灾区做好保险理赔和给付，</w:t>
      </w:r>
      <w:r>
        <w:rPr>
          <w:rFonts w:ascii="方正仿宋_GBK" w:eastAsia="方正仿宋_GBK" w:hAnsi="方正仿宋_GBK" w:cs="方正仿宋_GBK" w:hint="eastAsia"/>
          <w:color w:val="0D0D0D" w:themeColor="text1" w:themeTint="F2"/>
          <w:sz w:val="32"/>
          <w:szCs w:val="32"/>
          <w:lang w:val="en-US"/>
        </w:rPr>
        <w:t>以及应急救援企业的应急补偿。</w:t>
      </w:r>
    </w:p>
    <w:p w:rsidR="00F81449" w:rsidRDefault="00C9282D">
      <w:pPr>
        <w:pStyle w:val="11"/>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hint="eastAsia"/>
          <w:color w:val="0D0D0D" w:themeColor="text1" w:themeTint="F2"/>
          <w:sz w:val="32"/>
          <w:szCs w:val="32"/>
          <w:lang w:val="en-US"/>
        </w:rPr>
        <w:t>（</w:t>
      </w:r>
      <w:r>
        <w:rPr>
          <w:rFonts w:ascii="方正仿宋_GBK" w:eastAsia="方正仿宋_GBK" w:hAnsi="方正仿宋_GBK" w:cs="方正仿宋_GBK" w:hint="eastAsia"/>
          <w:color w:val="0D0D0D" w:themeColor="text1" w:themeTint="F2"/>
          <w:sz w:val="32"/>
          <w:szCs w:val="32"/>
          <w:lang w:val="en-US"/>
        </w:rPr>
        <w:t>10</w:t>
      </w:r>
      <w:r>
        <w:rPr>
          <w:rFonts w:ascii="方正仿宋_GBK" w:eastAsia="方正仿宋_GBK" w:hAnsi="方正仿宋_GBK" w:cs="方正仿宋_GBK" w:hint="eastAsia"/>
          <w:color w:val="0D0D0D" w:themeColor="text1" w:themeTint="F2"/>
          <w:sz w:val="32"/>
          <w:szCs w:val="32"/>
          <w:lang w:val="en-US"/>
        </w:rPr>
        <w:t>）恢复重建组</w:t>
      </w:r>
    </w:p>
    <w:p w:rsidR="00F81449" w:rsidRDefault="00C9282D">
      <w:pPr>
        <w:pStyle w:val="11"/>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hint="eastAsia"/>
          <w:color w:val="0D0D0D" w:themeColor="text1" w:themeTint="F2"/>
          <w:sz w:val="32"/>
          <w:szCs w:val="32"/>
          <w:lang w:val="en-US"/>
        </w:rPr>
        <w:t>成员：由区发展改革委牵头，区财政局、区教委、区经济信息委、区司法局、区规划自然资源局、区生态环境局、区住房城乡建委、区城管局、区交通局、区农业农村委、区商务委、区文化旅游委、区国资委、区红十字会等有关部、单位和受灾镇人民政府、街道办事处、园区管委会参加。</w:t>
      </w:r>
    </w:p>
    <w:p w:rsidR="00F81449" w:rsidRDefault="00C9282D">
      <w:pPr>
        <w:pStyle w:val="11"/>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hint="eastAsia"/>
          <w:color w:val="0D0D0D" w:themeColor="text1" w:themeTint="F2"/>
          <w:sz w:val="32"/>
          <w:szCs w:val="32"/>
          <w:lang w:val="en-US"/>
        </w:rPr>
        <w:t>职责：对受灾的基础设施、居民住房、学校、工矿商贸和农业损毁情况进行核实；指导制定灾后科学恢复重建抗震规划方案；安排落实有关扶持资金和物资；开展灾区恢复重建筹备工作，做好灾后恢复重建工作，恢复正常生产生活秩序</w:t>
      </w:r>
      <w:r>
        <w:rPr>
          <w:rFonts w:ascii="方正仿宋_GBK" w:eastAsia="方正仿宋_GBK" w:hAnsi="方正仿宋_GBK" w:cs="方正仿宋_GBK" w:hint="eastAsia"/>
          <w:color w:val="0D0D0D" w:themeColor="text1" w:themeTint="F2"/>
          <w:sz w:val="32"/>
          <w:szCs w:val="32"/>
          <w:lang w:val="en-US"/>
        </w:rPr>
        <w:t>。</w:t>
      </w:r>
    </w:p>
    <w:p w:rsidR="00F81449" w:rsidRDefault="00C9282D">
      <w:pPr>
        <w:pStyle w:val="11"/>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hint="eastAsia"/>
          <w:color w:val="0D0D0D" w:themeColor="text1" w:themeTint="F2"/>
          <w:sz w:val="32"/>
          <w:szCs w:val="32"/>
          <w:lang w:val="en-US"/>
        </w:rPr>
        <w:t>（</w:t>
      </w:r>
      <w:r>
        <w:rPr>
          <w:rFonts w:ascii="方正仿宋_GBK" w:eastAsia="方正仿宋_GBK" w:hAnsi="方正仿宋_GBK" w:cs="方正仿宋_GBK" w:hint="eastAsia"/>
          <w:color w:val="0D0D0D" w:themeColor="text1" w:themeTint="F2"/>
          <w:sz w:val="32"/>
          <w:szCs w:val="32"/>
          <w:lang w:val="en-US"/>
        </w:rPr>
        <w:t>11</w:t>
      </w:r>
      <w:r>
        <w:rPr>
          <w:rFonts w:ascii="方正仿宋_GBK" w:eastAsia="方正仿宋_GBK" w:hAnsi="方正仿宋_GBK" w:cs="方正仿宋_GBK" w:hint="eastAsia"/>
          <w:color w:val="0D0D0D" w:themeColor="text1" w:themeTint="F2"/>
          <w:sz w:val="32"/>
          <w:szCs w:val="32"/>
          <w:lang w:val="en-US"/>
        </w:rPr>
        <w:t>）专家组</w:t>
      </w:r>
    </w:p>
    <w:p w:rsidR="00F81449" w:rsidRDefault="00C9282D">
      <w:pPr>
        <w:pStyle w:val="11"/>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hint="eastAsia"/>
          <w:color w:val="0D0D0D" w:themeColor="text1" w:themeTint="F2"/>
          <w:sz w:val="32"/>
          <w:szCs w:val="32"/>
          <w:lang w:val="en-US"/>
        </w:rPr>
        <w:t>成员：由行业部门专业技术人员组成。</w:t>
      </w:r>
    </w:p>
    <w:p w:rsidR="00F81449" w:rsidRDefault="00C9282D">
      <w:pPr>
        <w:pStyle w:val="11"/>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hint="eastAsia"/>
          <w:color w:val="0D0D0D" w:themeColor="text1" w:themeTint="F2"/>
          <w:sz w:val="32"/>
          <w:szCs w:val="32"/>
          <w:lang w:val="en-US"/>
        </w:rPr>
        <w:lastRenderedPageBreak/>
        <w:t>职责：为地震应急管理重大决策、重点工作、灾后恢复重建规划等提供专业支持和咨询服务，为地震灾害应急救援提供技术支撑，并参与应急处置方案等工作的综合评估。</w:t>
      </w:r>
    </w:p>
    <w:p w:rsidR="00F81449" w:rsidRDefault="00C9282D">
      <w:pPr>
        <w:pStyle w:val="a9"/>
        <w:widowControl/>
        <w:spacing w:beforeAutospacing="0" w:afterAutospacing="0" w:line="600" w:lineRule="exact"/>
        <w:ind w:firstLineChars="200" w:firstLine="640"/>
        <w:jc w:val="both"/>
        <w:rPr>
          <w:rStyle w:val="ab"/>
          <w:rFonts w:ascii="方正仿宋_GBK" w:eastAsia="方正仿宋_GBK" w:hAnsi="方正仿宋_GBK" w:cs="方正仿宋_GBK"/>
          <w:b w:val="0"/>
          <w:bCs/>
          <w:color w:val="0D0D0D" w:themeColor="text1" w:themeTint="F2"/>
          <w:sz w:val="32"/>
          <w:szCs w:val="32"/>
          <w:shd w:val="clear" w:color="auto" w:fill="FFFFFF"/>
        </w:rPr>
      </w:pPr>
      <w:r>
        <w:rPr>
          <w:rStyle w:val="ab"/>
          <w:rFonts w:ascii="方正仿宋_GBK" w:eastAsia="方正仿宋_GBK" w:hAnsi="方正仿宋_GBK" w:cs="方正仿宋_GBK"/>
          <w:b w:val="0"/>
          <w:bCs/>
          <w:color w:val="0D0D0D" w:themeColor="text1" w:themeTint="F2"/>
          <w:sz w:val="32"/>
          <w:szCs w:val="32"/>
          <w:shd w:val="clear" w:color="auto" w:fill="FFFFFF"/>
        </w:rPr>
        <w:t>2.</w:t>
      </w:r>
      <w:r>
        <w:rPr>
          <w:rStyle w:val="ab"/>
          <w:rFonts w:ascii="方正仿宋_GBK" w:eastAsia="方正仿宋_GBK" w:hAnsi="方正仿宋_GBK" w:cs="方正仿宋_GBK" w:hint="eastAsia"/>
          <w:b w:val="0"/>
          <w:bCs/>
          <w:color w:val="0D0D0D" w:themeColor="text1" w:themeTint="F2"/>
          <w:sz w:val="32"/>
          <w:szCs w:val="32"/>
          <w:shd w:val="clear" w:color="auto" w:fill="FFFFFF"/>
        </w:rPr>
        <w:t>1.4</w:t>
      </w:r>
      <w:r>
        <w:rPr>
          <w:rStyle w:val="ab"/>
          <w:rFonts w:ascii="方正仿宋_GBK" w:eastAsia="方正仿宋_GBK" w:hAnsi="方正仿宋_GBK" w:cs="方正仿宋_GBK" w:hint="eastAsia"/>
          <w:b w:val="0"/>
          <w:bCs/>
          <w:color w:val="0D0D0D" w:themeColor="text1" w:themeTint="F2"/>
          <w:sz w:val="32"/>
          <w:szCs w:val="32"/>
          <w:shd w:val="clear" w:color="auto" w:fill="FFFFFF"/>
        </w:rPr>
        <w:t>区地指成员单位</w:t>
      </w:r>
      <w:bookmarkEnd w:id="43"/>
      <w:r>
        <w:rPr>
          <w:rStyle w:val="ab"/>
          <w:rFonts w:ascii="方正仿宋_GBK" w:eastAsia="方正仿宋_GBK" w:hAnsi="方正仿宋_GBK" w:cs="方正仿宋_GBK" w:hint="eastAsia"/>
          <w:b w:val="0"/>
          <w:bCs/>
          <w:color w:val="0D0D0D" w:themeColor="text1" w:themeTint="F2"/>
          <w:sz w:val="32"/>
          <w:szCs w:val="32"/>
          <w:shd w:val="clear" w:color="auto" w:fill="FFFFFF"/>
        </w:rPr>
        <w:t>职责</w:t>
      </w:r>
    </w:p>
    <w:p w:rsidR="00F81449" w:rsidRDefault="00C9282D">
      <w:pPr>
        <w:spacing w:line="600" w:lineRule="exact"/>
        <w:ind w:firstLineChars="200" w:firstLine="643"/>
        <w:rPr>
          <w:rFonts w:ascii="方正仿宋_GBK" w:eastAsia="方正仿宋_GBK"/>
          <w:sz w:val="32"/>
          <w:szCs w:val="32"/>
        </w:rPr>
      </w:pPr>
      <w:bookmarkStart w:id="45" w:name="_Toc2387_WPSOffice_Level2"/>
      <w:bookmarkStart w:id="46" w:name="_Toc19943"/>
      <w:r>
        <w:rPr>
          <w:rFonts w:ascii="方正仿宋_GBK" w:eastAsia="方正仿宋_GBK" w:hint="eastAsia"/>
          <w:b/>
          <w:bCs/>
          <w:sz w:val="32"/>
          <w:szCs w:val="32"/>
        </w:rPr>
        <w:t>区委宣传部：</w:t>
      </w:r>
      <w:r>
        <w:rPr>
          <w:rFonts w:ascii="方正仿宋_GBK" w:eastAsia="方正仿宋_GBK" w:hint="eastAsia"/>
          <w:sz w:val="32"/>
          <w:szCs w:val="32"/>
        </w:rPr>
        <w:t>负责协调新闻媒体对抗震救灾应急处置信息的新闻报道和</w:t>
      </w:r>
      <w:r>
        <w:rPr>
          <w:rFonts w:ascii="方正仿宋_GBK" w:eastAsia="方正仿宋_GBK"/>
          <w:sz w:val="32"/>
          <w:szCs w:val="32"/>
        </w:rPr>
        <w:t>宣传教育</w:t>
      </w:r>
      <w:r>
        <w:rPr>
          <w:rFonts w:ascii="方正仿宋_GBK" w:eastAsia="方正仿宋_GBK" w:hint="eastAsia"/>
          <w:sz w:val="32"/>
          <w:szCs w:val="32"/>
        </w:rPr>
        <w:t>工作，加强舆论引导；发布灾情和救灾进展信息。</w:t>
      </w:r>
    </w:p>
    <w:p w:rsidR="00F81449" w:rsidRDefault="00C9282D">
      <w:pPr>
        <w:spacing w:line="600" w:lineRule="exact"/>
        <w:ind w:firstLineChars="200" w:firstLine="643"/>
        <w:rPr>
          <w:rFonts w:ascii="方正仿宋_GBK" w:eastAsia="方正仿宋_GBK"/>
          <w:sz w:val="32"/>
          <w:szCs w:val="32"/>
        </w:rPr>
      </w:pPr>
      <w:r>
        <w:rPr>
          <w:rFonts w:ascii="方正仿宋_GBK" w:eastAsia="方正仿宋_GBK" w:hint="eastAsia"/>
          <w:b/>
          <w:bCs/>
          <w:sz w:val="32"/>
          <w:szCs w:val="32"/>
        </w:rPr>
        <w:t>区人武部：</w:t>
      </w:r>
      <w:r>
        <w:rPr>
          <w:rFonts w:ascii="方正仿宋_GBK" w:eastAsia="方正仿宋_GBK" w:hint="eastAsia"/>
          <w:sz w:val="32"/>
          <w:szCs w:val="32"/>
        </w:rPr>
        <w:t>协调驻区部队和民兵预备役人员及所需装备参与救灾和灾后重建工作，推进应急基础设施、项目和应急力量建设，提供后勤保障服务。</w:t>
      </w:r>
    </w:p>
    <w:p w:rsidR="00F81449" w:rsidRDefault="00C9282D">
      <w:pPr>
        <w:spacing w:line="600" w:lineRule="exact"/>
        <w:ind w:firstLineChars="200" w:firstLine="643"/>
        <w:rPr>
          <w:rFonts w:ascii="方正仿宋_GBK" w:eastAsia="方正仿宋_GBK"/>
          <w:sz w:val="32"/>
          <w:szCs w:val="32"/>
        </w:rPr>
      </w:pPr>
      <w:r>
        <w:rPr>
          <w:rFonts w:ascii="方正仿宋_GBK" w:eastAsia="方正仿宋_GBK" w:hint="eastAsia"/>
          <w:b/>
          <w:bCs/>
          <w:sz w:val="32"/>
          <w:szCs w:val="32"/>
        </w:rPr>
        <w:t>区公安分局：</w:t>
      </w:r>
      <w:r>
        <w:rPr>
          <w:rFonts w:ascii="方正仿宋_GBK" w:eastAsia="方正仿宋_GBK" w:hint="eastAsia"/>
          <w:sz w:val="32"/>
          <w:szCs w:val="32"/>
        </w:rPr>
        <w:t>负责指挥地震区域警戒、道路交通管制、维护地震区域的治安，组织人员疏散；加强治安管理，组织群众进行治安联防，预防和打击各种违法犯罪活动；加强对指挥机关、金融单位、重要储备仓库、救济物品集散点、看守所、文物档案、能源单位等要害部门和重要目标的警戒，严防哄抢、破坏；必要时按特别治安管理方案，实行特别管理措施。</w:t>
      </w:r>
    </w:p>
    <w:p w:rsidR="00F81449" w:rsidRDefault="00C9282D">
      <w:pPr>
        <w:spacing w:line="600" w:lineRule="exact"/>
        <w:ind w:firstLineChars="200" w:firstLine="643"/>
        <w:rPr>
          <w:rFonts w:ascii="方正仿宋_GBK" w:eastAsia="方正仿宋_GBK"/>
          <w:sz w:val="32"/>
          <w:szCs w:val="32"/>
        </w:rPr>
      </w:pPr>
      <w:r>
        <w:rPr>
          <w:rFonts w:ascii="方正仿宋_GBK" w:eastAsia="方正仿宋_GBK" w:hint="eastAsia"/>
          <w:b/>
          <w:bCs/>
          <w:sz w:val="32"/>
          <w:szCs w:val="32"/>
        </w:rPr>
        <w:t>区应急局：</w:t>
      </w:r>
      <w:r>
        <w:rPr>
          <w:rFonts w:ascii="方正仿宋_GBK" w:eastAsia="方正仿宋_GBK" w:hint="eastAsia"/>
          <w:sz w:val="32"/>
          <w:szCs w:val="32"/>
        </w:rPr>
        <w:t>负责统筹协调全区抗震救灾应急处置工作；负责紧急处置</w:t>
      </w:r>
      <w:r>
        <w:rPr>
          <w:rFonts w:ascii="方正仿宋_GBK" w:eastAsia="方正仿宋_GBK"/>
          <w:sz w:val="32"/>
          <w:szCs w:val="32"/>
        </w:rPr>
        <w:t>灾区有毒物质泄漏，避免发生次生灾害</w:t>
      </w:r>
      <w:r>
        <w:rPr>
          <w:rFonts w:ascii="方正仿宋_GBK" w:eastAsia="方正仿宋_GBK" w:hint="eastAsia"/>
          <w:sz w:val="32"/>
          <w:szCs w:val="32"/>
        </w:rPr>
        <w:t>；组织专家和专业单位制订突发性地质灾害的抢险救灾方案；开展调查研究，及时提出地质灾害处置工作建议和意见；会同政府</w:t>
      </w:r>
      <w:r>
        <w:rPr>
          <w:rFonts w:ascii="方正仿宋_GBK" w:eastAsia="方正仿宋_GBK" w:hint="eastAsia"/>
          <w:sz w:val="32"/>
          <w:szCs w:val="32"/>
        </w:rPr>
        <w:t>有关部门提出资金和物资安排建议；协调有关部门落实区级救灾专项资金，并对</w:t>
      </w:r>
      <w:r>
        <w:rPr>
          <w:rFonts w:ascii="方正仿宋_GBK" w:eastAsia="方正仿宋_GBK" w:hint="eastAsia"/>
          <w:sz w:val="32"/>
          <w:szCs w:val="32"/>
        </w:rPr>
        <w:lastRenderedPageBreak/>
        <w:t>救灾专项资金的使用情况进行监督检查；组织对突发性地质灾害的调查评估工作；制订实施受灾群众救助工作方案以及相应的物资保障措施，组织调集、转运帐篷和灾区生活必需品等抗震救灾物资，做好救灾物资的安排调度；配合上级有关部门开展震害损失评估和地震科学调查；指导各镇人民</w:t>
      </w:r>
      <w:r>
        <w:rPr>
          <w:rFonts w:ascii="方正仿宋_GBK" w:eastAsia="方正仿宋_GBK"/>
          <w:sz w:val="32"/>
          <w:szCs w:val="32"/>
        </w:rPr>
        <w:t>政府、街道办事处</w:t>
      </w:r>
      <w:r>
        <w:rPr>
          <w:rFonts w:ascii="方正仿宋_GBK" w:eastAsia="方正仿宋_GBK" w:hint="eastAsia"/>
          <w:sz w:val="32"/>
          <w:szCs w:val="32"/>
        </w:rPr>
        <w:t>和区级有关部门承担地质灾害险情应急抢险救援工作；开展灾害调查，对有关责任单位和个人提出处理意见建议。</w:t>
      </w:r>
    </w:p>
    <w:p w:rsidR="00F81449" w:rsidRDefault="00C9282D">
      <w:pPr>
        <w:spacing w:line="600" w:lineRule="exact"/>
        <w:ind w:firstLineChars="200" w:firstLine="643"/>
        <w:rPr>
          <w:rFonts w:ascii="方正仿宋_GBK" w:eastAsia="方正仿宋_GBK"/>
          <w:b/>
          <w:bCs/>
          <w:sz w:val="32"/>
          <w:szCs w:val="32"/>
        </w:rPr>
      </w:pPr>
      <w:r>
        <w:rPr>
          <w:rFonts w:ascii="方正仿宋_GBK" w:eastAsia="方正仿宋_GBK" w:hint="eastAsia"/>
          <w:b/>
          <w:bCs/>
          <w:sz w:val="32"/>
          <w:szCs w:val="32"/>
        </w:rPr>
        <w:t>区规划自然资源局：</w:t>
      </w:r>
      <w:r>
        <w:rPr>
          <w:rFonts w:ascii="方正仿宋_GBK" w:eastAsia="方正仿宋_GBK" w:hint="eastAsia"/>
          <w:sz w:val="32"/>
          <w:szCs w:val="32"/>
        </w:rPr>
        <w:t>负责组织、协调、指导和监督地质灾害防治、预警工作</w:t>
      </w:r>
      <w:r>
        <w:rPr>
          <w:rFonts w:ascii="方正仿宋_GBK" w:eastAsia="方正仿宋_GBK" w:hint="eastAsia"/>
          <w:sz w:val="32"/>
          <w:szCs w:val="32"/>
        </w:rPr>
        <w:t>；参与组织地质灾害的抢险救灾工作；编制年度减灾规划，承担全区地质灾害应急救援的技术支撑工作，参与灾后评估；收集上报地质灾害灾情信息；指导因地震灾害引起的次生地质灾害的处置，监测防范因强余震和降雨形成的滑波、泥石流、滚石等地质灾害险情。</w:t>
      </w:r>
    </w:p>
    <w:p w:rsidR="00F81449" w:rsidRDefault="00C9282D">
      <w:pPr>
        <w:spacing w:line="600" w:lineRule="exact"/>
        <w:ind w:firstLineChars="200" w:firstLine="643"/>
        <w:rPr>
          <w:rFonts w:ascii="方正仿宋_GBK" w:eastAsia="方正仿宋_GBK"/>
          <w:sz w:val="32"/>
          <w:szCs w:val="32"/>
        </w:rPr>
      </w:pPr>
      <w:r>
        <w:rPr>
          <w:rFonts w:ascii="方正仿宋_GBK" w:eastAsia="方正仿宋_GBK" w:hint="eastAsia"/>
          <w:b/>
          <w:bCs/>
          <w:sz w:val="32"/>
          <w:szCs w:val="32"/>
        </w:rPr>
        <w:t>区融媒体中心：</w:t>
      </w:r>
      <w:r>
        <w:rPr>
          <w:rFonts w:ascii="方正仿宋_GBK" w:eastAsia="方正仿宋_GBK" w:hint="eastAsia"/>
          <w:sz w:val="32"/>
          <w:szCs w:val="32"/>
        </w:rPr>
        <w:t>负责地震新闻报道，发布地震抢险处置救援工作进展信息，收集、研判与引导社会和网络舆情；开展抗震救灾的宣传报道工作，按</w:t>
      </w:r>
      <w:r>
        <w:rPr>
          <w:rFonts w:ascii="方正仿宋_GBK" w:eastAsia="方正仿宋_GBK"/>
          <w:sz w:val="32"/>
          <w:szCs w:val="32"/>
        </w:rPr>
        <w:t>规定</w:t>
      </w:r>
      <w:r>
        <w:rPr>
          <w:rFonts w:ascii="方正仿宋_GBK" w:eastAsia="方正仿宋_GBK" w:hint="eastAsia"/>
          <w:sz w:val="32"/>
          <w:szCs w:val="32"/>
        </w:rPr>
        <w:t>发布经区抗震救灾和地质灾害防治救援</w:t>
      </w:r>
      <w:r>
        <w:rPr>
          <w:rFonts w:ascii="方正仿宋_GBK" w:eastAsia="方正仿宋_GBK"/>
          <w:sz w:val="32"/>
          <w:szCs w:val="32"/>
        </w:rPr>
        <w:t>指挥部</w:t>
      </w:r>
      <w:r>
        <w:rPr>
          <w:rFonts w:ascii="方正仿宋_GBK" w:eastAsia="方正仿宋_GBK" w:hint="eastAsia"/>
          <w:sz w:val="32"/>
          <w:szCs w:val="32"/>
        </w:rPr>
        <w:t>审定的灾情信息和抢险情况。</w:t>
      </w:r>
    </w:p>
    <w:p w:rsidR="00F81449" w:rsidRDefault="00C9282D">
      <w:pPr>
        <w:spacing w:line="600" w:lineRule="exact"/>
        <w:ind w:firstLineChars="200" w:firstLine="643"/>
        <w:rPr>
          <w:rFonts w:ascii="方正仿宋_GBK" w:eastAsia="方正仿宋_GBK"/>
          <w:sz w:val="32"/>
          <w:szCs w:val="32"/>
        </w:rPr>
      </w:pPr>
      <w:r>
        <w:rPr>
          <w:rFonts w:ascii="方正仿宋_GBK" w:eastAsia="方正仿宋_GBK" w:hint="eastAsia"/>
          <w:b/>
          <w:bCs/>
          <w:sz w:val="32"/>
          <w:szCs w:val="32"/>
        </w:rPr>
        <w:t>区发展改革委：</w:t>
      </w:r>
      <w:r>
        <w:rPr>
          <w:rFonts w:ascii="方正仿宋_GBK" w:eastAsia="方正仿宋_GBK" w:hint="eastAsia"/>
          <w:sz w:val="32"/>
          <w:szCs w:val="32"/>
        </w:rPr>
        <w:t>负责安排应急救援重大救灾基建项目，协调有关部门落实项目建设资金</w:t>
      </w:r>
      <w:r>
        <w:rPr>
          <w:rFonts w:ascii="方正仿宋_GBK" w:eastAsia="方正仿宋_GBK" w:hint="eastAsia"/>
          <w:sz w:val="32"/>
          <w:szCs w:val="32"/>
        </w:rPr>
        <w:t>和以工代赈资金；按需调配区级储备粮，保证灾区需要。</w:t>
      </w:r>
    </w:p>
    <w:p w:rsidR="00F81449" w:rsidRDefault="00C9282D">
      <w:pPr>
        <w:spacing w:line="600" w:lineRule="exact"/>
        <w:ind w:firstLineChars="200" w:firstLine="643"/>
        <w:rPr>
          <w:rFonts w:ascii="方正仿宋_GBK" w:eastAsia="方正仿宋_GBK"/>
          <w:b/>
          <w:bCs/>
          <w:sz w:val="32"/>
          <w:szCs w:val="32"/>
        </w:rPr>
      </w:pPr>
      <w:r>
        <w:rPr>
          <w:rFonts w:ascii="方正仿宋_GBK" w:eastAsia="方正仿宋_GBK" w:hint="eastAsia"/>
          <w:b/>
          <w:bCs/>
          <w:sz w:val="32"/>
          <w:szCs w:val="32"/>
        </w:rPr>
        <w:t>区教委：</w:t>
      </w:r>
      <w:r>
        <w:rPr>
          <w:rFonts w:ascii="方正仿宋_GBK" w:eastAsia="方正仿宋_GBK" w:hint="eastAsia"/>
          <w:sz w:val="32"/>
          <w:szCs w:val="32"/>
        </w:rPr>
        <w:t>负责协助做好受灾学校及时转移师生员工，恢复正</w:t>
      </w:r>
      <w:r>
        <w:rPr>
          <w:rFonts w:ascii="方正仿宋_GBK" w:eastAsia="方正仿宋_GBK" w:hint="eastAsia"/>
          <w:sz w:val="32"/>
          <w:szCs w:val="32"/>
        </w:rPr>
        <w:lastRenderedPageBreak/>
        <w:t>常教学秩序，指导做好灾后校舍重建规划方案及相关修建工作；负责组织指导中小学校防灾减灾宣传教育及演练。</w:t>
      </w:r>
    </w:p>
    <w:p w:rsidR="00F81449" w:rsidRDefault="00C9282D">
      <w:pPr>
        <w:spacing w:line="600" w:lineRule="exact"/>
        <w:ind w:firstLineChars="200" w:firstLine="643"/>
        <w:rPr>
          <w:rFonts w:ascii="方正仿宋_GBK" w:eastAsia="方正仿宋_GBK"/>
          <w:sz w:val="32"/>
          <w:szCs w:val="32"/>
        </w:rPr>
      </w:pPr>
      <w:r>
        <w:rPr>
          <w:rFonts w:ascii="方正仿宋_GBK" w:eastAsia="方正仿宋_GBK" w:hint="eastAsia"/>
          <w:b/>
          <w:bCs/>
          <w:sz w:val="32"/>
          <w:szCs w:val="32"/>
        </w:rPr>
        <w:t>区科技局：</w:t>
      </w:r>
      <w:r>
        <w:rPr>
          <w:rFonts w:ascii="方正仿宋_GBK" w:eastAsia="方正仿宋_GBK" w:hint="eastAsia"/>
          <w:sz w:val="32"/>
          <w:szCs w:val="32"/>
        </w:rPr>
        <w:t>负责抗震救灾相关科学知识普及，统筹协调促进应急救援前沿技术引进、研发和创新。</w:t>
      </w:r>
    </w:p>
    <w:p w:rsidR="00F81449" w:rsidRDefault="00C9282D">
      <w:pPr>
        <w:spacing w:line="600" w:lineRule="exact"/>
        <w:ind w:firstLineChars="200" w:firstLine="643"/>
        <w:rPr>
          <w:rFonts w:ascii="方正仿宋_GBK" w:eastAsia="方正仿宋_GBK"/>
          <w:sz w:val="32"/>
          <w:szCs w:val="32"/>
        </w:rPr>
      </w:pPr>
      <w:r>
        <w:rPr>
          <w:rFonts w:ascii="方正仿宋_GBK" w:eastAsia="方正仿宋_GBK" w:hint="eastAsia"/>
          <w:b/>
          <w:bCs/>
          <w:sz w:val="32"/>
          <w:szCs w:val="32"/>
        </w:rPr>
        <w:t>区经济信息委：</w:t>
      </w:r>
      <w:r>
        <w:rPr>
          <w:rFonts w:ascii="方正仿宋_GBK" w:eastAsia="方正仿宋_GBK" w:hint="eastAsia"/>
          <w:sz w:val="32"/>
          <w:szCs w:val="32"/>
        </w:rPr>
        <w:t>指导协调安全生产应急救援工作；检查</w:t>
      </w:r>
      <w:r>
        <w:rPr>
          <w:rFonts w:ascii="方正仿宋_GBK" w:eastAsia="方正仿宋_GBK" w:hint="eastAsia"/>
          <w:sz w:val="32"/>
          <w:szCs w:val="32"/>
        </w:rPr>
        <w:t>供电、供气和通信系统受损情况，积极组织抢修；视灾情采取拉闸、限时等紧急措施，防止引发次生灾害；</w:t>
      </w:r>
      <w:r>
        <w:rPr>
          <w:rFonts w:ascii="方正仿宋_GBK" w:eastAsia="方正仿宋_GBK"/>
          <w:sz w:val="32"/>
          <w:szCs w:val="32"/>
        </w:rPr>
        <w:t>紧急处置灾区</w:t>
      </w:r>
      <w:r>
        <w:rPr>
          <w:rFonts w:ascii="方正仿宋_GBK" w:eastAsia="方正仿宋_GBK" w:hint="eastAsia"/>
          <w:sz w:val="32"/>
          <w:szCs w:val="32"/>
        </w:rPr>
        <w:t>压缩天然气</w:t>
      </w:r>
      <w:r>
        <w:rPr>
          <w:rFonts w:ascii="方正仿宋_GBK" w:eastAsia="方正仿宋_GBK"/>
          <w:sz w:val="32"/>
          <w:szCs w:val="32"/>
        </w:rPr>
        <w:t>、液化石油气、液化天然气、二甲醚和醇基燃料等物质泄漏，</w:t>
      </w:r>
      <w:r>
        <w:rPr>
          <w:rFonts w:ascii="方正仿宋_GBK" w:eastAsia="方正仿宋_GBK"/>
          <w:sz w:val="32"/>
          <w:szCs w:val="32"/>
        </w:rPr>
        <w:t>防</w:t>
      </w:r>
      <w:r>
        <w:rPr>
          <w:rFonts w:ascii="方正仿宋_GBK" w:eastAsia="方正仿宋_GBK" w:hint="eastAsia"/>
          <w:sz w:val="32"/>
          <w:szCs w:val="32"/>
        </w:rPr>
        <w:t>止次</w:t>
      </w:r>
      <w:r>
        <w:rPr>
          <w:rFonts w:ascii="方正仿宋_GBK" w:eastAsia="方正仿宋_GBK"/>
          <w:sz w:val="32"/>
          <w:szCs w:val="32"/>
        </w:rPr>
        <w:t>生灾害</w:t>
      </w:r>
      <w:r>
        <w:rPr>
          <w:rFonts w:ascii="方正仿宋_GBK" w:eastAsia="方正仿宋_GBK" w:hint="eastAsia"/>
          <w:sz w:val="32"/>
          <w:szCs w:val="32"/>
        </w:rPr>
        <w:t>发生</w:t>
      </w:r>
      <w:r>
        <w:rPr>
          <w:rFonts w:ascii="方正仿宋_GBK" w:eastAsia="方正仿宋_GBK"/>
          <w:sz w:val="32"/>
          <w:szCs w:val="32"/>
        </w:rPr>
        <w:t>。</w:t>
      </w:r>
    </w:p>
    <w:p w:rsidR="00F81449" w:rsidRDefault="00C9282D">
      <w:pPr>
        <w:spacing w:line="600" w:lineRule="exact"/>
        <w:ind w:firstLineChars="200" w:firstLine="643"/>
        <w:rPr>
          <w:rFonts w:ascii="方正仿宋_GBK" w:eastAsia="方正仿宋_GBK"/>
          <w:sz w:val="32"/>
          <w:szCs w:val="32"/>
        </w:rPr>
      </w:pPr>
      <w:r>
        <w:rPr>
          <w:rFonts w:ascii="方正仿宋_GBK" w:eastAsia="方正仿宋_GBK" w:hint="eastAsia"/>
          <w:b/>
          <w:bCs/>
          <w:sz w:val="32"/>
          <w:szCs w:val="32"/>
        </w:rPr>
        <w:t>区司法局：</w:t>
      </w:r>
      <w:r>
        <w:rPr>
          <w:rFonts w:ascii="方正仿宋_GBK" w:eastAsia="方正仿宋_GBK" w:hint="eastAsia"/>
          <w:sz w:val="32"/>
          <w:szCs w:val="32"/>
        </w:rPr>
        <w:t>负责为灾区群众提供必要的法律咨询和援助服务，参与协调灾区涉法、涉稳事件处置工作。</w:t>
      </w:r>
    </w:p>
    <w:p w:rsidR="00F81449" w:rsidRDefault="00C9282D">
      <w:pPr>
        <w:spacing w:line="600" w:lineRule="exact"/>
        <w:ind w:firstLineChars="200" w:firstLine="643"/>
        <w:rPr>
          <w:rFonts w:ascii="方正仿宋_GBK" w:eastAsia="方正仿宋_GBK"/>
          <w:sz w:val="32"/>
          <w:szCs w:val="32"/>
        </w:rPr>
      </w:pPr>
      <w:r>
        <w:rPr>
          <w:rFonts w:ascii="方正仿宋_GBK" w:eastAsia="方正仿宋_GBK" w:hint="eastAsia"/>
          <w:b/>
          <w:bCs/>
          <w:sz w:val="32"/>
          <w:szCs w:val="32"/>
        </w:rPr>
        <w:t>区财政局：</w:t>
      </w:r>
      <w:r>
        <w:rPr>
          <w:rFonts w:ascii="方正仿宋_GBK" w:eastAsia="方正仿宋_GBK" w:hint="eastAsia"/>
          <w:sz w:val="32"/>
          <w:szCs w:val="32"/>
        </w:rPr>
        <w:t>负责筹集调度救灾资金，确保救灾资金及时足额到位，负责做好救灾资金使用的监管工作。</w:t>
      </w:r>
    </w:p>
    <w:p w:rsidR="00F81449" w:rsidRDefault="00C9282D">
      <w:pPr>
        <w:spacing w:line="600" w:lineRule="exact"/>
        <w:ind w:firstLineChars="200" w:firstLine="643"/>
        <w:rPr>
          <w:rFonts w:ascii="方正仿宋_GBK" w:eastAsia="方正仿宋_GBK"/>
          <w:sz w:val="32"/>
          <w:szCs w:val="32"/>
        </w:rPr>
      </w:pPr>
      <w:r>
        <w:rPr>
          <w:rFonts w:ascii="方正仿宋_GBK" w:eastAsia="方正仿宋_GBK" w:hint="eastAsia"/>
          <w:b/>
          <w:bCs/>
          <w:sz w:val="32"/>
          <w:szCs w:val="32"/>
        </w:rPr>
        <w:t>区生态环境局：</w:t>
      </w:r>
      <w:r>
        <w:rPr>
          <w:rFonts w:ascii="方正仿宋_GBK" w:eastAsia="方正仿宋_GBK" w:hint="eastAsia"/>
          <w:sz w:val="32"/>
          <w:szCs w:val="32"/>
        </w:rPr>
        <w:t>对灾害引发的环境污染情况进行监测、分析并迅速上报；对灾害引发次生环境污染物（废水、废气、固体废物）提出处置方案，并协助相关部门进行处理。</w:t>
      </w:r>
    </w:p>
    <w:p w:rsidR="00F81449" w:rsidRDefault="00C9282D">
      <w:pPr>
        <w:spacing w:line="600" w:lineRule="exact"/>
        <w:ind w:firstLineChars="200" w:firstLine="643"/>
        <w:rPr>
          <w:rFonts w:ascii="方正仿宋_GBK" w:eastAsia="方正仿宋_GBK"/>
          <w:sz w:val="32"/>
          <w:szCs w:val="32"/>
        </w:rPr>
      </w:pPr>
      <w:r>
        <w:rPr>
          <w:rFonts w:ascii="方正仿宋_GBK" w:eastAsia="方正仿宋_GBK" w:hint="eastAsia"/>
          <w:b/>
          <w:bCs/>
          <w:sz w:val="32"/>
          <w:szCs w:val="32"/>
        </w:rPr>
        <w:t>区住房城乡建委：</w:t>
      </w:r>
      <w:r>
        <w:rPr>
          <w:rFonts w:ascii="方正仿宋_GBK" w:eastAsia="方正仿宋_GBK" w:hint="eastAsia"/>
          <w:sz w:val="32"/>
          <w:szCs w:val="32"/>
        </w:rPr>
        <w:t>负责组织开展工程建设诱发地质灾害隐患的排查、监测，参与组织工程建设诱发地质灾害的抢险救灾，制订应急抢险方案并组织实施；收集上报灾区建设工程受灾信息；参与灾后评估。</w:t>
      </w:r>
    </w:p>
    <w:p w:rsidR="00F81449" w:rsidRDefault="00C9282D">
      <w:pPr>
        <w:pStyle w:val="Default"/>
        <w:spacing w:line="600" w:lineRule="exact"/>
        <w:ind w:firstLineChars="200" w:firstLine="643"/>
        <w:rPr>
          <w:rFonts w:ascii="方正仿宋_GBK" w:eastAsia="方正仿宋_GBK" w:hAnsi="方正仿宋_GBK" w:cs="方正仿宋_GBK" w:hint="default"/>
          <w:sz w:val="32"/>
          <w:szCs w:val="32"/>
        </w:rPr>
      </w:pPr>
      <w:r>
        <w:rPr>
          <w:rFonts w:ascii="方正仿宋_GBK" w:eastAsia="方正仿宋_GBK" w:hAnsi="方正仿宋_GBK" w:cs="方正仿宋_GBK"/>
          <w:b/>
          <w:bCs/>
          <w:sz w:val="32"/>
          <w:szCs w:val="32"/>
        </w:rPr>
        <w:t>区市场监管局：</w:t>
      </w:r>
      <w:r>
        <w:rPr>
          <w:rFonts w:ascii="方正仿宋_GBK" w:eastAsia="方正仿宋_GBK" w:hAnsi="方正仿宋_GBK" w:cs="方正仿宋_GBK"/>
          <w:sz w:val="32"/>
          <w:szCs w:val="32"/>
        </w:rPr>
        <w:t>负责规范市场主体经营行为，进行市场监管，</w:t>
      </w:r>
      <w:r>
        <w:rPr>
          <w:rFonts w:ascii="方正仿宋_GBK" w:eastAsia="方正仿宋_GBK" w:hAnsi="方正仿宋_GBK" w:cs="方正仿宋_GBK"/>
          <w:sz w:val="32"/>
          <w:szCs w:val="32"/>
        </w:rPr>
        <w:lastRenderedPageBreak/>
        <w:t>严厉打击制售假冒伪劣商品等违法经营活动，维护市场经济秩序；</w:t>
      </w:r>
      <w:r>
        <w:rPr>
          <w:rFonts w:ascii="方正仿宋_GBK" w:eastAsia="方正仿宋_GBK"/>
          <w:sz w:val="32"/>
          <w:szCs w:val="32"/>
        </w:rPr>
        <w:t>打击价格违法行为，保持灾区市场价格稳定；</w:t>
      </w:r>
      <w:r>
        <w:rPr>
          <w:rFonts w:ascii="方正仿宋_GBK" w:eastAsia="方正仿宋_GBK" w:hAnsi="方正仿宋_GBK" w:cs="方正仿宋_GBK"/>
          <w:color w:val="000000" w:themeColor="text1"/>
          <w:sz w:val="32"/>
          <w:szCs w:val="32"/>
        </w:rPr>
        <w:t>负责食品安全的综合监督、组织协调和依法</w:t>
      </w:r>
      <w:r>
        <w:rPr>
          <w:rFonts w:ascii="方正仿宋_GBK" w:eastAsia="方正仿宋_GBK" w:hAnsi="方正仿宋_GBK" w:cs="方正仿宋_GBK"/>
          <w:color w:val="auto"/>
          <w:sz w:val="32"/>
          <w:szCs w:val="32"/>
        </w:rPr>
        <w:t>依责</w:t>
      </w:r>
      <w:r>
        <w:rPr>
          <w:rFonts w:ascii="方正仿宋_GBK" w:eastAsia="方正仿宋_GBK" w:hAnsi="方正仿宋_GBK" w:cs="方正仿宋_GBK"/>
          <w:color w:val="000000" w:themeColor="text1"/>
          <w:sz w:val="32"/>
          <w:szCs w:val="32"/>
        </w:rPr>
        <w:t>开展对重大食品安全事故的查处，负责药品和医疗器械质量监督；</w:t>
      </w:r>
      <w:r>
        <w:rPr>
          <w:rFonts w:ascii="方正仿宋_GBK" w:eastAsia="方正仿宋_GBK" w:hAnsi="方正仿宋_GBK" w:cs="方正仿宋_GBK"/>
          <w:sz w:val="32"/>
          <w:szCs w:val="32"/>
        </w:rPr>
        <w:t>负责生产环节产品质量监督管理，严厉查处生产假冒伪劣产品、流通计量违法等扰乱市场经济秩序的违法活动</w:t>
      </w:r>
      <w:r>
        <w:rPr>
          <w:rFonts w:ascii="方正仿宋_GBK" w:eastAsia="方正仿宋_GBK" w:hAnsi="方正仿宋_GBK" w:cs="方正仿宋_GBK"/>
          <w:sz w:val="32"/>
          <w:szCs w:val="32"/>
        </w:rPr>
        <w:t>。</w:t>
      </w:r>
    </w:p>
    <w:p w:rsidR="00F81449" w:rsidRDefault="00C9282D">
      <w:pPr>
        <w:spacing w:line="600" w:lineRule="exact"/>
        <w:ind w:firstLineChars="200" w:firstLine="643"/>
        <w:rPr>
          <w:rFonts w:ascii="方正仿宋_GBK" w:eastAsia="方正仿宋_GBK"/>
          <w:sz w:val="32"/>
          <w:szCs w:val="32"/>
        </w:rPr>
      </w:pPr>
      <w:r>
        <w:rPr>
          <w:rFonts w:ascii="方正仿宋_GBK" w:eastAsia="方正仿宋_GBK" w:hint="eastAsia"/>
          <w:b/>
          <w:bCs/>
          <w:sz w:val="32"/>
          <w:szCs w:val="32"/>
        </w:rPr>
        <w:t>区城管局：</w:t>
      </w:r>
      <w:r>
        <w:rPr>
          <w:rFonts w:ascii="方正仿宋_GBK" w:eastAsia="方正仿宋_GBK" w:hint="eastAsia"/>
          <w:sz w:val="32"/>
          <w:szCs w:val="32"/>
        </w:rPr>
        <w:t>负责市政设施及周边地质安全隐患防治工作；负责组织对各类受地质灾害威胁的市政设施巡查、排查和监测，将影响市政设施的地质灾害防治纳入市政设施日常管理和维护；负责各类垃圾处理场监测，防止垃圾垮塌引发灾害；保障和</w:t>
      </w:r>
      <w:r>
        <w:rPr>
          <w:rFonts w:ascii="方正仿宋_GBK" w:eastAsia="方正仿宋_GBK"/>
          <w:sz w:val="32"/>
          <w:szCs w:val="32"/>
        </w:rPr>
        <w:t>维护受灾地区市政设施功能；</w:t>
      </w:r>
      <w:r>
        <w:rPr>
          <w:rFonts w:ascii="方正仿宋_GBK" w:eastAsia="方正仿宋_GBK" w:hint="eastAsia"/>
          <w:sz w:val="32"/>
          <w:szCs w:val="32"/>
        </w:rPr>
        <w:t>收集上报市政设施受灾信息；参与灾后评估。</w:t>
      </w:r>
    </w:p>
    <w:p w:rsidR="00F81449" w:rsidRDefault="00C9282D">
      <w:pPr>
        <w:spacing w:line="600" w:lineRule="exact"/>
        <w:ind w:firstLineChars="200" w:firstLine="643"/>
        <w:rPr>
          <w:rFonts w:ascii="方正仿宋_GBK" w:eastAsia="方正仿宋_GBK"/>
          <w:color w:val="FF0000"/>
          <w:sz w:val="32"/>
          <w:szCs w:val="32"/>
        </w:rPr>
      </w:pPr>
      <w:r>
        <w:rPr>
          <w:rFonts w:ascii="方正仿宋_GBK" w:eastAsia="方正仿宋_GBK" w:hint="eastAsia"/>
          <w:b/>
          <w:bCs/>
          <w:sz w:val="32"/>
          <w:szCs w:val="32"/>
        </w:rPr>
        <w:t>区交通局</w:t>
      </w:r>
      <w:r>
        <w:rPr>
          <w:rFonts w:ascii="方正仿宋_GBK" w:eastAsia="方正仿宋_GBK" w:hint="eastAsia"/>
          <w:b/>
          <w:bCs/>
          <w:sz w:val="32"/>
          <w:szCs w:val="32"/>
        </w:rPr>
        <w:t>：</w:t>
      </w:r>
      <w:r>
        <w:rPr>
          <w:rFonts w:ascii="方正仿宋_GBK" w:eastAsia="方正仿宋_GBK" w:hAnsi="Calibri" w:cs="Times New Roman"/>
          <w:sz w:val="32"/>
          <w:szCs w:val="32"/>
        </w:rPr>
        <w:t>负责所管养公路沿线地质灾害巡查、预警及灾后抢险疏通恢复交通设施功能，保障救灾车辆通行；配合做好运力组织，提供应急救援和灾民输送支援；配合做好因灾害滞留旅客的安置和疏导工作</w:t>
      </w:r>
      <w:r>
        <w:rPr>
          <w:rFonts w:ascii="方正仿宋_GBK" w:eastAsia="方正仿宋_GBK" w:hint="eastAsia"/>
          <w:sz w:val="32"/>
          <w:szCs w:val="32"/>
        </w:rPr>
        <w:t>。</w:t>
      </w:r>
    </w:p>
    <w:p w:rsidR="00F81449" w:rsidRDefault="00C9282D">
      <w:pPr>
        <w:spacing w:line="600" w:lineRule="exact"/>
        <w:ind w:firstLineChars="200" w:firstLine="643"/>
        <w:rPr>
          <w:rFonts w:ascii="方正仿宋_GBK" w:eastAsia="方正仿宋_GBK"/>
          <w:sz w:val="32"/>
          <w:szCs w:val="32"/>
        </w:rPr>
      </w:pPr>
      <w:r>
        <w:rPr>
          <w:rFonts w:ascii="方正仿宋_GBK" w:eastAsia="方正仿宋_GBK" w:hint="eastAsia"/>
          <w:b/>
          <w:bCs/>
          <w:sz w:val="32"/>
          <w:szCs w:val="32"/>
        </w:rPr>
        <w:t>区农业农村委：</w:t>
      </w:r>
      <w:r>
        <w:rPr>
          <w:rFonts w:ascii="方正仿宋_GBK" w:eastAsia="方正仿宋_GBK" w:hint="eastAsia"/>
          <w:sz w:val="32"/>
          <w:szCs w:val="32"/>
        </w:rPr>
        <w:t>组织、协调灾区及时做好农业救灾复产工作；参与组织开展水利设施地质灾害的抢险、救助工作；及时向区指挥部通报汛情动态；收集上报灾区水利灾情信息；组织指导灾区对水库山塘等水利工程和堰塞湖险情进行排查、评估和应急抢险及灾后重建。</w:t>
      </w:r>
    </w:p>
    <w:p w:rsidR="00F81449" w:rsidRDefault="00C9282D">
      <w:pPr>
        <w:spacing w:line="600" w:lineRule="exact"/>
        <w:ind w:firstLineChars="200" w:firstLine="643"/>
        <w:rPr>
          <w:rFonts w:ascii="方正仿宋_GBK" w:eastAsia="方正仿宋_GBK"/>
          <w:sz w:val="32"/>
          <w:szCs w:val="32"/>
        </w:rPr>
      </w:pPr>
      <w:r>
        <w:rPr>
          <w:rFonts w:ascii="方正仿宋_GBK" w:eastAsia="方正仿宋_GBK" w:hint="eastAsia"/>
          <w:b/>
          <w:bCs/>
          <w:sz w:val="32"/>
          <w:szCs w:val="32"/>
        </w:rPr>
        <w:lastRenderedPageBreak/>
        <w:t>区商务委：</w:t>
      </w:r>
      <w:r>
        <w:rPr>
          <w:rFonts w:ascii="方正仿宋_GBK" w:eastAsia="方正仿宋_GBK" w:hint="eastAsia"/>
          <w:sz w:val="32"/>
          <w:szCs w:val="32"/>
        </w:rPr>
        <w:t>协调灾区生活必需品的采购，核实受灾商贸企业损毁情况；配合恢复灾区市场秩序，指导受灾商贸企业进行生产自救。</w:t>
      </w:r>
    </w:p>
    <w:p w:rsidR="00F81449" w:rsidRDefault="00C9282D">
      <w:pPr>
        <w:spacing w:line="600" w:lineRule="exact"/>
        <w:ind w:firstLineChars="200" w:firstLine="643"/>
        <w:rPr>
          <w:rFonts w:ascii="方正仿宋_GBK" w:eastAsia="方正仿宋_GBK"/>
          <w:sz w:val="32"/>
          <w:szCs w:val="32"/>
        </w:rPr>
      </w:pPr>
      <w:r>
        <w:rPr>
          <w:rFonts w:ascii="方正仿宋_GBK" w:eastAsia="方正仿宋_GBK" w:hint="eastAsia"/>
          <w:b/>
          <w:bCs/>
          <w:sz w:val="32"/>
          <w:szCs w:val="32"/>
        </w:rPr>
        <w:t>区文化旅游委：</w:t>
      </w:r>
      <w:r>
        <w:rPr>
          <w:rFonts w:ascii="方正仿宋_GBK" w:eastAsia="方正仿宋_GBK" w:hint="eastAsia"/>
          <w:sz w:val="32"/>
          <w:szCs w:val="32"/>
        </w:rPr>
        <w:t>疏导灾区旅客撤离，协助处理应急和救灾工作中涉外游客的相关事务。</w:t>
      </w:r>
    </w:p>
    <w:p w:rsidR="00F81449" w:rsidRDefault="00C9282D">
      <w:pPr>
        <w:spacing w:line="600" w:lineRule="exact"/>
        <w:ind w:firstLineChars="200" w:firstLine="643"/>
        <w:rPr>
          <w:rFonts w:ascii="方正仿宋_GBK" w:eastAsia="方正仿宋_GBK"/>
          <w:sz w:val="32"/>
          <w:szCs w:val="32"/>
        </w:rPr>
      </w:pPr>
      <w:r>
        <w:rPr>
          <w:rFonts w:ascii="方正仿宋_GBK" w:eastAsia="方正仿宋_GBK" w:hint="eastAsia"/>
          <w:b/>
          <w:bCs/>
          <w:sz w:val="32"/>
          <w:szCs w:val="32"/>
        </w:rPr>
        <w:t>区卫生健康委：</w:t>
      </w:r>
      <w:r>
        <w:rPr>
          <w:rFonts w:ascii="方正仿宋_GBK" w:eastAsia="方正仿宋_GBK" w:hint="eastAsia"/>
          <w:sz w:val="32"/>
          <w:szCs w:val="32"/>
        </w:rPr>
        <w:t>负责卫生应急队伍的组织、派遣和管理；在灾区开设移动医院和医疗点；组织医疗机构和紧急医学救援队伍开展伤病员救治和转运后送，对伤病员和灾民进行心理干预和健康教育；紧急调配灾区所需药品、医疗器械；负责灾区的传染病疫情和突发公共卫生事件监测评估与防控工作；恢复灾区医疗卫生服务能力和秩序；负责区外和部队卫生应急队伍的联络和协调工作。</w:t>
      </w:r>
    </w:p>
    <w:p w:rsidR="00F81449" w:rsidRDefault="00C9282D">
      <w:pPr>
        <w:spacing w:line="600" w:lineRule="exact"/>
        <w:ind w:firstLineChars="200" w:firstLine="643"/>
        <w:rPr>
          <w:rFonts w:ascii="方正仿宋_GBK" w:eastAsia="方正仿宋_GBK"/>
          <w:sz w:val="32"/>
          <w:szCs w:val="32"/>
        </w:rPr>
      </w:pPr>
      <w:r>
        <w:rPr>
          <w:rFonts w:ascii="方正仿宋_GBK" w:eastAsia="方正仿宋_GBK" w:hint="eastAsia"/>
          <w:b/>
          <w:bCs/>
          <w:sz w:val="32"/>
          <w:szCs w:val="32"/>
        </w:rPr>
        <w:t>区民政局：</w:t>
      </w:r>
      <w:r>
        <w:rPr>
          <w:rFonts w:ascii="方正仿宋_GBK" w:eastAsia="方正仿宋_GBK" w:hint="eastAsia"/>
          <w:sz w:val="32"/>
          <w:szCs w:val="32"/>
        </w:rPr>
        <w:t>根据灾情需要组织实施灾后社会捐赠工作，接受和安排救灾捐赠资金；组织实施灾区儿童的收养、孤残儿童救助工作；落实灾区老年关怀政策，做好老年人慰问慰藉工作。</w:t>
      </w:r>
    </w:p>
    <w:p w:rsidR="00F81449" w:rsidRDefault="00C9282D">
      <w:pPr>
        <w:spacing w:line="600" w:lineRule="exact"/>
        <w:ind w:firstLineChars="200" w:firstLine="643"/>
        <w:rPr>
          <w:rFonts w:ascii="方正仿宋_GBK" w:eastAsia="方正仿宋_GBK"/>
          <w:sz w:val="32"/>
          <w:szCs w:val="32"/>
        </w:rPr>
      </w:pPr>
      <w:r>
        <w:rPr>
          <w:rFonts w:ascii="方正仿宋_GBK" w:eastAsia="方正仿宋_GBK" w:hint="eastAsia"/>
          <w:b/>
          <w:bCs/>
          <w:sz w:val="32"/>
          <w:szCs w:val="32"/>
        </w:rPr>
        <w:t>区国资委：</w:t>
      </w:r>
      <w:r>
        <w:rPr>
          <w:rFonts w:ascii="方正仿宋_GBK" w:eastAsia="方正仿宋_GBK" w:hint="eastAsia"/>
          <w:sz w:val="32"/>
          <w:szCs w:val="32"/>
        </w:rPr>
        <w:t>组织</w:t>
      </w:r>
      <w:r>
        <w:rPr>
          <w:rFonts w:ascii="方正仿宋_GBK" w:eastAsia="方正仿宋_GBK" w:hAnsi="Calibri" w:cs="Times New Roman" w:hint="eastAsia"/>
          <w:sz w:val="32"/>
          <w:szCs w:val="32"/>
        </w:rPr>
        <w:t>区</w:t>
      </w:r>
      <w:r>
        <w:rPr>
          <w:rFonts w:ascii="方正仿宋_GBK" w:eastAsia="方正仿宋_GBK" w:hAnsi="Calibri" w:cs="Times New Roman"/>
          <w:sz w:val="32"/>
          <w:szCs w:val="32"/>
        </w:rPr>
        <w:t>管</w:t>
      </w:r>
      <w:r>
        <w:rPr>
          <w:rFonts w:ascii="方正仿宋_GBK" w:eastAsia="方正仿宋_GBK" w:hAnsi="Calibri" w:cs="Times New Roman" w:hint="eastAsia"/>
          <w:sz w:val="32"/>
          <w:szCs w:val="32"/>
        </w:rPr>
        <w:t>国</w:t>
      </w:r>
      <w:r>
        <w:rPr>
          <w:rFonts w:ascii="方正仿宋_GBK" w:eastAsia="方正仿宋_GBK" w:hAnsi="Calibri" w:cs="Times New Roman"/>
          <w:sz w:val="32"/>
          <w:szCs w:val="32"/>
        </w:rPr>
        <w:t>有企</w:t>
      </w:r>
      <w:r>
        <w:rPr>
          <w:rFonts w:ascii="方正仿宋_GBK" w:eastAsia="方正仿宋_GBK" w:hAnsi="Calibri" w:cs="Times New Roman"/>
          <w:sz w:val="32"/>
          <w:szCs w:val="32"/>
        </w:rPr>
        <w:t>业</w:t>
      </w:r>
      <w:r>
        <w:rPr>
          <w:rFonts w:ascii="方正仿宋_GBK" w:eastAsia="方正仿宋_GBK" w:hint="eastAsia"/>
          <w:sz w:val="32"/>
          <w:szCs w:val="32"/>
        </w:rPr>
        <w:t>履行社会救援职责，参与应急救援工作，</w:t>
      </w:r>
      <w:r>
        <w:rPr>
          <w:rFonts w:ascii="方正仿宋_GBK" w:eastAsia="方正仿宋_GBK" w:hAnsi="Calibri" w:cs="Times New Roman" w:hint="eastAsia"/>
          <w:sz w:val="32"/>
          <w:szCs w:val="32"/>
        </w:rPr>
        <w:t>在</w:t>
      </w:r>
      <w:r>
        <w:rPr>
          <w:rFonts w:ascii="方正仿宋_GBK" w:eastAsia="方正仿宋_GBK" w:hAnsi="Calibri" w:cs="Times New Roman"/>
          <w:sz w:val="32"/>
          <w:szCs w:val="32"/>
        </w:rPr>
        <w:t>能力范围内提供救援保障和生活保障</w:t>
      </w:r>
      <w:r>
        <w:rPr>
          <w:rFonts w:ascii="方正仿宋_GBK" w:eastAsia="方正仿宋_GBK" w:hint="eastAsia"/>
          <w:sz w:val="32"/>
          <w:szCs w:val="32"/>
        </w:rPr>
        <w:t>；接收国有企业</w:t>
      </w:r>
      <w:r>
        <w:rPr>
          <w:rFonts w:ascii="方正仿宋_GBK" w:eastAsia="方正仿宋_GBK"/>
          <w:sz w:val="32"/>
          <w:szCs w:val="32"/>
        </w:rPr>
        <w:t>捐赠。</w:t>
      </w:r>
    </w:p>
    <w:p w:rsidR="00F81449" w:rsidRDefault="00C9282D">
      <w:pPr>
        <w:spacing w:line="600" w:lineRule="exact"/>
        <w:ind w:firstLineChars="200" w:firstLine="643"/>
        <w:rPr>
          <w:rFonts w:ascii="方正仿宋_GBK" w:eastAsia="方正仿宋_GBK"/>
          <w:sz w:val="32"/>
          <w:szCs w:val="32"/>
        </w:rPr>
      </w:pPr>
      <w:r>
        <w:rPr>
          <w:rFonts w:ascii="方正仿宋_GBK" w:eastAsia="方正仿宋_GBK" w:hint="eastAsia"/>
          <w:b/>
          <w:bCs/>
          <w:sz w:val="32"/>
          <w:szCs w:val="32"/>
        </w:rPr>
        <w:t>区人民防空办：</w:t>
      </w:r>
      <w:r>
        <w:rPr>
          <w:rFonts w:ascii="方正仿宋_GBK" w:eastAsia="方正仿宋_GBK" w:hint="eastAsia"/>
          <w:sz w:val="32"/>
          <w:szCs w:val="32"/>
        </w:rPr>
        <w:t>负责提供</w:t>
      </w:r>
      <w:r>
        <w:rPr>
          <w:rFonts w:ascii="方正仿宋_GBK" w:eastAsia="方正仿宋_GBK"/>
          <w:sz w:val="32"/>
          <w:szCs w:val="32"/>
        </w:rPr>
        <w:t>人民防空指挥场所作为应急处置平台，发挥应急支援作用</w:t>
      </w:r>
      <w:r>
        <w:rPr>
          <w:rFonts w:ascii="方正仿宋_GBK" w:eastAsia="方正仿宋_GBK" w:hint="eastAsia"/>
          <w:sz w:val="32"/>
          <w:szCs w:val="32"/>
        </w:rPr>
        <w:t>。</w:t>
      </w:r>
    </w:p>
    <w:p w:rsidR="00F81449" w:rsidRDefault="00C9282D">
      <w:pPr>
        <w:spacing w:line="600" w:lineRule="exact"/>
        <w:ind w:firstLineChars="200" w:firstLine="643"/>
        <w:rPr>
          <w:rFonts w:ascii="方正仿宋_GBK" w:eastAsia="方正仿宋_GBK"/>
          <w:sz w:val="32"/>
          <w:szCs w:val="32"/>
        </w:rPr>
      </w:pPr>
      <w:r>
        <w:rPr>
          <w:rFonts w:ascii="方正仿宋_GBK" w:eastAsia="方正仿宋_GBK" w:hint="eastAsia"/>
          <w:b/>
          <w:bCs/>
          <w:sz w:val="32"/>
          <w:szCs w:val="32"/>
        </w:rPr>
        <w:t>团区委：</w:t>
      </w:r>
      <w:r>
        <w:rPr>
          <w:rFonts w:ascii="方正仿宋_GBK" w:eastAsia="方正仿宋_GBK" w:hint="eastAsia"/>
          <w:sz w:val="32"/>
          <w:szCs w:val="32"/>
        </w:rPr>
        <w:t>负责组织青年志愿者参与应急救援工作。</w:t>
      </w:r>
    </w:p>
    <w:p w:rsidR="00F81449" w:rsidRDefault="00C9282D">
      <w:pPr>
        <w:spacing w:line="600" w:lineRule="exact"/>
        <w:ind w:firstLineChars="200" w:firstLine="643"/>
        <w:rPr>
          <w:rFonts w:ascii="方正仿宋_GBK" w:eastAsia="方正仿宋_GBK"/>
          <w:sz w:val="32"/>
          <w:szCs w:val="32"/>
        </w:rPr>
      </w:pPr>
      <w:r>
        <w:rPr>
          <w:rFonts w:ascii="方正仿宋_GBK" w:eastAsia="方正仿宋_GBK" w:hint="eastAsia"/>
          <w:b/>
          <w:bCs/>
          <w:sz w:val="32"/>
          <w:szCs w:val="32"/>
        </w:rPr>
        <w:lastRenderedPageBreak/>
        <w:t>区红十字会：</w:t>
      </w:r>
      <w:r>
        <w:rPr>
          <w:rFonts w:ascii="方正仿宋_GBK" w:eastAsia="方正仿宋_GBK" w:hint="eastAsia"/>
          <w:sz w:val="32"/>
          <w:szCs w:val="32"/>
        </w:rPr>
        <w:t>参加灾区救灾和伤员救治工作。</w:t>
      </w:r>
    </w:p>
    <w:p w:rsidR="00F81449" w:rsidRDefault="00C9282D">
      <w:pPr>
        <w:spacing w:line="600" w:lineRule="exact"/>
        <w:ind w:firstLineChars="200" w:firstLine="643"/>
        <w:rPr>
          <w:rFonts w:ascii="方正仿宋_GBK" w:eastAsia="方正仿宋_GBK"/>
          <w:sz w:val="32"/>
          <w:szCs w:val="32"/>
        </w:rPr>
      </w:pPr>
      <w:r>
        <w:rPr>
          <w:rFonts w:ascii="方正仿宋_GBK" w:eastAsia="方正仿宋_GBK" w:hint="eastAsia"/>
          <w:b/>
          <w:bCs/>
          <w:sz w:val="32"/>
          <w:szCs w:val="32"/>
        </w:rPr>
        <w:t>区消防支队：</w:t>
      </w:r>
      <w:r>
        <w:rPr>
          <w:rFonts w:ascii="方正仿宋_GBK" w:eastAsia="方正仿宋_GBK" w:hint="eastAsia"/>
          <w:sz w:val="32"/>
          <w:szCs w:val="32"/>
        </w:rPr>
        <w:t>组织消防力量</w:t>
      </w:r>
      <w:r>
        <w:rPr>
          <w:rFonts w:ascii="方正仿宋_GBK" w:eastAsia="方正仿宋_GBK"/>
          <w:sz w:val="32"/>
          <w:szCs w:val="32"/>
        </w:rPr>
        <w:t>开展生命搜救</w:t>
      </w:r>
      <w:r>
        <w:rPr>
          <w:rFonts w:ascii="方正仿宋_GBK" w:eastAsia="方正仿宋_GBK" w:hint="eastAsia"/>
          <w:sz w:val="32"/>
          <w:szCs w:val="32"/>
        </w:rPr>
        <w:t>，对火灾、危险品泄漏、地质灾害、堰塞湖等次生灾害进行紧急处置，协调区外救援队开展救援工作。</w:t>
      </w:r>
    </w:p>
    <w:p w:rsidR="00F81449" w:rsidRDefault="00C9282D">
      <w:pPr>
        <w:spacing w:line="600" w:lineRule="exact"/>
        <w:ind w:firstLineChars="200" w:firstLine="643"/>
        <w:rPr>
          <w:rStyle w:val="ab"/>
          <w:rFonts w:ascii="方正楷体_GBK" w:eastAsia="方正楷体_GBK" w:hAnsi="方正楷体_GBK" w:cs="方正楷体_GBK"/>
          <w:b w:val="0"/>
          <w:bCs/>
          <w:sz w:val="32"/>
          <w:szCs w:val="32"/>
          <w:shd w:val="clear" w:color="auto" w:fill="FFFFFF"/>
        </w:rPr>
      </w:pPr>
      <w:r>
        <w:rPr>
          <w:rFonts w:ascii="方正仿宋_GBK" w:eastAsia="方正仿宋_GBK" w:hint="eastAsia"/>
          <w:b/>
          <w:bCs/>
          <w:sz w:val="32"/>
          <w:szCs w:val="32"/>
        </w:rPr>
        <w:t>各镇人民</w:t>
      </w:r>
      <w:r>
        <w:rPr>
          <w:rFonts w:ascii="方正仿宋_GBK" w:eastAsia="方正仿宋_GBK"/>
          <w:b/>
          <w:bCs/>
          <w:sz w:val="32"/>
          <w:szCs w:val="32"/>
        </w:rPr>
        <w:t>政府</w:t>
      </w:r>
      <w:r>
        <w:rPr>
          <w:rFonts w:ascii="方正仿宋_GBK" w:eastAsia="方正仿宋_GBK" w:hint="eastAsia"/>
          <w:b/>
          <w:bCs/>
          <w:sz w:val="32"/>
          <w:szCs w:val="32"/>
        </w:rPr>
        <w:t>、</w:t>
      </w:r>
      <w:r>
        <w:rPr>
          <w:rFonts w:ascii="方正仿宋_GBK" w:eastAsia="方正仿宋_GBK"/>
          <w:b/>
          <w:bCs/>
          <w:sz w:val="32"/>
          <w:szCs w:val="32"/>
        </w:rPr>
        <w:t>街道办事处、</w:t>
      </w:r>
      <w:r>
        <w:rPr>
          <w:rFonts w:ascii="方正仿宋_GBK" w:eastAsia="方正仿宋_GBK" w:hint="eastAsia"/>
          <w:b/>
          <w:bCs/>
          <w:sz w:val="32"/>
          <w:szCs w:val="32"/>
        </w:rPr>
        <w:t>园区管委会</w:t>
      </w:r>
      <w:r>
        <w:rPr>
          <w:rFonts w:ascii="方正仿宋_GBK" w:eastAsia="方正仿宋_GBK" w:hint="eastAsia"/>
          <w:sz w:val="32"/>
          <w:szCs w:val="32"/>
        </w:rPr>
        <w:t>按照属地管理和分级管理的原则，制定地质灾害和抗震救援应急预案；收集上报辖区内受灾信息情；辖区发生地质和地震灾害时，按照预案要求，第一时间组织力量进行救援；做好受灾人员的转移安置、社会稳定和灾后重建工作。</w:t>
      </w:r>
    </w:p>
    <w:p w:rsidR="00F81449" w:rsidRDefault="00C9282D">
      <w:pPr>
        <w:pStyle w:val="a9"/>
        <w:widowControl/>
        <w:snapToGrid w:val="0"/>
        <w:spacing w:beforeAutospacing="0" w:afterAutospacing="0" w:line="600" w:lineRule="exact"/>
        <w:jc w:val="both"/>
        <w:outlineLvl w:val="1"/>
        <w:rPr>
          <w:rStyle w:val="ab"/>
          <w:rFonts w:ascii="方正楷体_GBK" w:eastAsia="方正楷体_GBK" w:hAnsi="方正楷体_GBK" w:cs="方正楷体_GBK"/>
          <w:b w:val="0"/>
          <w:bCs/>
          <w:sz w:val="32"/>
          <w:szCs w:val="32"/>
          <w:shd w:val="clear" w:color="auto" w:fill="FFFFFF"/>
        </w:rPr>
      </w:pPr>
      <w:bookmarkStart w:id="47" w:name="_Toc9595"/>
      <w:r>
        <w:rPr>
          <w:rStyle w:val="ab"/>
          <w:rFonts w:ascii="方正楷体_GBK" w:eastAsia="方正楷体_GBK" w:hAnsi="方正楷体_GBK" w:cs="方正楷体_GBK" w:hint="eastAsia"/>
          <w:b w:val="0"/>
          <w:bCs/>
          <w:sz w:val="32"/>
          <w:szCs w:val="32"/>
          <w:shd w:val="clear" w:color="auto" w:fill="FFFFFF"/>
        </w:rPr>
        <w:t xml:space="preserve">2.2 </w:t>
      </w:r>
      <w:bookmarkEnd w:id="44"/>
      <w:bookmarkEnd w:id="45"/>
      <w:r>
        <w:rPr>
          <w:rStyle w:val="ab"/>
          <w:rFonts w:ascii="方正楷体_GBK" w:eastAsia="方正楷体_GBK" w:hAnsi="方正楷体_GBK" w:cs="方正楷体_GBK" w:hint="eastAsia"/>
          <w:b w:val="0"/>
          <w:bCs/>
          <w:sz w:val="32"/>
          <w:szCs w:val="32"/>
          <w:shd w:val="clear" w:color="auto" w:fill="FFFFFF"/>
        </w:rPr>
        <w:t xml:space="preserve"> </w:t>
      </w:r>
      <w:r>
        <w:rPr>
          <w:rStyle w:val="ab"/>
          <w:rFonts w:ascii="方正楷体_GBK" w:eastAsia="方正楷体_GBK" w:hAnsi="方正楷体_GBK" w:cs="方正楷体_GBK" w:hint="eastAsia"/>
          <w:b w:val="0"/>
          <w:bCs/>
          <w:sz w:val="32"/>
          <w:szCs w:val="32"/>
          <w:shd w:val="clear" w:color="auto" w:fill="FFFFFF"/>
        </w:rPr>
        <w:t>组织体系框架描述</w:t>
      </w:r>
      <w:bookmarkEnd w:id="46"/>
      <w:bookmarkEnd w:id="47"/>
    </w:p>
    <w:p w:rsidR="00F81449" w:rsidRDefault="00C9282D">
      <w:pPr>
        <w:widowControl/>
        <w:spacing w:line="600" w:lineRule="exact"/>
        <w:ind w:firstLineChars="200" w:firstLine="640"/>
        <w:rPr>
          <w:rFonts w:eastAsia="方正仿宋_GBK"/>
        </w:rPr>
      </w:pPr>
      <w:r>
        <w:rPr>
          <w:rFonts w:ascii="方正仿宋_GBK" w:eastAsia="方正仿宋_GBK" w:hAnsi="方正仿宋_GBK" w:cs="方正仿宋_GBK" w:hint="eastAsia"/>
          <w:sz w:val="32"/>
          <w:szCs w:val="32"/>
        </w:rPr>
        <w:t>组织体系框架见图</w:t>
      </w:r>
      <w:r>
        <w:rPr>
          <w:rFonts w:ascii="方正仿宋_GBK" w:eastAsia="方正仿宋_GBK" w:hAnsi="方正仿宋_GBK" w:cs="方正仿宋_GBK" w:hint="eastAsia"/>
          <w:sz w:val="32"/>
          <w:szCs w:val="32"/>
        </w:rPr>
        <w:t>2.1</w:t>
      </w:r>
      <w:r>
        <w:rPr>
          <w:rFonts w:ascii="方正仿宋_GBK" w:eastAsia="方正仿宋_GBK" w:hAnsi="方正仿宋_GBK" w:cs="方正仿宋_GBK" w:hint="eastAsia"/>
          <w:sz w:val="32"/>
          <w:szCs w:val="32"/>
        </w:rPr>
        <w:t>。</w:t>
      </w:r>
      <w:bookmarkStart w:id="48" w:name="_Toc47_WPSOffice_Level2"/>
      <w:bookmarkStart w:id="49" w:name="_Toc5842_WPSOffice_Level2"/>
      <w:bookmarkStart w:id="50" w:name="_Toc15943"/>
      <w:bookmarkStart w:id="51" w:name="_Toc26455_WPSOffice_Level1"/>
      <w:bookmarkStart w:id="52" w:name="_Toc21510_WPSOffice_Level1"/>
    </w:p>
    <w:p w:rsidR="00F81449" w:rsidRDefault="00F81449">
      <w:pPr>
        <w:pStyle w:val="a9"/>
        <w:widowControl/>
        <w:snapToGrid w:val="0"/>
        <w:spacing w:beforeAutospacing="0" w:afterAutospacing="0"/>
        <w:jc w:val="both"/>
        <w:rPr>
          <w:rFonts w:ascii="方正楷体_GBK" w:eastAsia="方正楷体_GBK" w:hAnsi="方正楷体_GBK" w:cs="方正楷体_GBK"/>
          <w:b/>
          <w:bCs/>
          <w:color w:val="333333"/>
          <w:sz w:val="28"/>
          <w:szCs w:val="28"/>
          <w:shd w:val="clear" w:color="auto" w:fill="FFFFFF"/>
        </w:rPr>
      </w:pPr>
      <w:r w:rsidRPr="00F81449">
        <w:rPr>
          <w:rFonts w:ascii="方正楷体_GBK" w:eastAsia="方正楷体_GBK" w:hAnsi="方正楷体_GBK" w:cs="方正楷体_GBK"/>
          <w:b/>
          <w:bCs/>
          <w:color w:val="333333"/>
          <w:sz w:val="28"/>
          <w:szCs w:val="28"/>
          <w:shd w:val="clear" w:color="auto" w:fill="FFFFF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0" type="#_x0000_t75" style="position:absolute;left:0;text-align:left;margin-left:18.6pt;margin-top:13.8pt;width:418.8pt;height:254.2pt;z-index:-251655168" wrapcoords="21592 -2 0 0 0 21600 21592 21602 8 21602 21600 21600 21600 0 8 -2 21592 -2">
            <v:imagedata r:id="rId10" o:title=""/>
            <o:lock v:ext="edit" aspectratio="f"/>
            <w10:wrap type="tight"/>
          </v:shape>
          <o:OLEObject Type="Embed" ProgID="Visio.Drawing.15" ShapeID="_x0000_s1030" DrawAspect="Content" ObjectID="_1672214102" r:id="rId11"/>
        </w:pict>
      </w:r>
    </w:p>
    <w:bookmarkEnd w:id="48"/>
    <w:bookmarkEnd w:id="49"/>
    <w:bookmarkEnd w:id="50"/>
    <w:p w:rsidR="00F81449" w:rsidRDefault="00C9282D">
      <w:pPr>
        <w:pStyle w:val="a9"/>
        <w:widowControl/>
        <w:snapToGrid w:val="0"/>
        <w:spacing w:beforeAutospacing="0" w:afterAutospacing="0" w:line="600" w:lineRule="exact"/>
        <w:ind w:firstLineChars="200" w:firstLine="482"/>
        <w:jc w:val="center"/>
        <w:rPr>
          <w:rFonts w:ascii="方正楷体_GBK" w:eastAsia="方正楷体_GBK" w:hAnsi="方正楷体_GBK" w:cs="方正楷体_GBK"/>
          <w:b/>
          <w:bCs/>
          <w:color w:val="333333"/>
          <w:shd w:val="clear" w:color="auto" w:fill="FFFFFF"/>
        </w:rPr>
      </w:pPr>
      <w:r>
        <w:rPr>
          <w:rFonts w:ascii="方正楷体_GBK" w:eastAsia="方正楷体_GBK" w:hAnsi="方正楷体_GBK" w:cs="方正楷体_GBK" w:hint="eastAsia"/>
          <w:b/>
          <w:bCs/>
          <w:color w:val="333333"/>
          <w:shd w:val="clear" w:color="auto" w:fill="FFFFFF"/>
        </w:rPr>
        <w:lastRenderedPageBreak/>
        <w:t>图</w:t>
      </w:r>
      <w:r>
        <w:rPr>
          <w:rFonts w:ascii="方正楷体_GBK" w:eastAsia="方正楷体_GBK" w:hAnsi="方正楷体_GBK" w:cs="方正楷体_GBK" w:hint="eastAsia"/>
          <w:b/>
          <w:bCs/>
          <w:color w:val="333333"/>
          <w:shd w:val="clear" w:color="auto" w:fill="FFFFFF"/>
        </w:rPr>
        <w:t xml:space="preserve">2.1  </w:t>
      </w:r>
      <w:r>
        <w:rPr>
          <w:rFonts w:ascii="方正楷体_GBK" w:eastAsia="方正楷体_GBK" w:hAnsi="方正楷体_GBK" w:cs="方正楷体_GBK" w:hint="eastAsia"/>
          <w:b/>
          <w:bCs/>
          <w:color w:val="333333"/>
          <w:shd w:val="clear" w:color="auto" w:fill="FFFFFF"/>
        </w:rPr>
        <w:t>组织体系框架图</w:t>
      </w:r>
    </w:p>
    <w:p w:rsidR="00F81449" w:rsidRDefault="00C9282D">
      <w:pPr>
        <w:rPr>
          <w:rStyle w:val="ab"/>
          <w:rFonts w:ascii="方正黑体_GBK" w:eastAsia="方正黑体_GBK" w:hAnsi="方正黑体_GBK" w:cs="方正黑体_GBK"/>
          <w:b w:val="0"/>
          <w:bCs/>
          <w:sz w:val="32"/>
          <w:szCs w:val="32"/>
          <w:shd w:val="clear" w:color="auto" w:fill="FFFFFF"/>
        </w:rPr>
      </w:pPr>
      <w:bookmarkStart w:id="53" w:name="_Toc14802"/>
      <w:r>
        <w:rPr>
          <w:rStyle w:val="ab"/>
          <w:rFonts w:ascii="方正黑体_GBK" w:eastAsia="方正黑体_GBK" w:hAnsi="方正黑体_GBK" w:cs="方正黑体_GBK" w:hint="eastAsia"/>
          <w:b w:val="0"/>
          <w:bCs/>
          <w:sz w:val="32"/>
          <w:szCs w:val="32"/>
          <w:shd w:val="clear" w:color="auto" w:fill="FFFFFF"/>
        </w:rPr>
        <w:br w:type="page"/>
      </w:r>
    </w:p>
    <w:p w:rsidR="00F81449" w:rsidRDefault="00C9282D">
      <w:pPr>
        <w:pStyle w:val="a9"/>
        <w:widowControl/>
        <w:spacing w:beforeAutospacing="0" w:afterAutospacing="0" w:line="600" w:lineRule="exact"/>
        <w:ind w:left="960" w:hangingChars="300" w:hanging="960"/>
        <w:jc w:val="both"/>
        <w:outlineLvl w:val="0"/>
        <w:rPr>
          <w:rStyle w:val="ab"/>
          <w:rFonts w:ascii="方正黑体_GBK" w:eastAsia="方正黑体_GBK" w:hAnsi="方正黑体_GBK" w:cs="方正黑体_GBK"/>
          <w:b w:val="0"/>
          <w:bCs/>
          <w:sz w:val="32"/>
          <w:szCs w:val="32"/>
          <w:shd w:val="clear" w:color="auto" w:fill="FFFFFF"/>
        </w:rPr>
      </w:pPr>
      <w:bookmarkStart w:id="54" w:name="_Toc26217"/>
      <w:r>
        <w:rPr>
          <w:rStyle w:val="ab"/>
          <w:rFonts w:ascii="方正黑体_GBK" w:eastAsia="方正黑体_GBK" w:hAnsi="方正黑体_GBK" w:cs="方正黑体_GBK" w:hint="eastAsia"/>
          <w:b w:val="0"/>
          <w:bCs/>
          <w:sz w:val="32"/>
          <w:szCs w:val="32"/>
          <w:shd w:val="clear" w:color="auto" w:fill="FFFFFF"/>
        </w:rPr>
        <w:lastRenderedPageBreak/>
        <w:t xml:space="preserve">3 </w:t>
      </w:r>
      <w:bookmarkEnd w:id="51"/>
      <w:bookmarkEnd w:id="52"/>
      <w:bookmarkEnd w:id="53"/>
      <w:r>
        <w:rPr>
          <w:rStyle w:val="ab"/>
          <w:rFonts w:ascii="方正黑体_GBK" w:eastAsia="方正黑体_GBK" w:hAnsi="方正黑体_GBK" w:cs="方正黑体_GBK" w:hint="eastAsia"/>
          <w:b w:val="0"/>
          <w:bCs/>
          <w:sz w:val="32"/>
          <w:szCs w:val="32"/>
          <w:shd w:val="clear" w:color="auto" w:fill="FFFFFF"/>
        </w:rPr>
        <w:t>地震监测和信息报告</w:t>
      </w:r>
      <w:bookmarkEnd w:id="54"/>
    </w:p>
    <w:p w:rsidR="00F81449" w:rsidRDefault="00C9282D">
      <w:pPr>
        <w:pStyle w:val="a9"/>
        <w:widowControl/>
        <w:spacing w:beforeAutospacing="0" w:afterAutospacing="0" w:line="600" w:lineRule="exact"/>
        <w:jc w:val="both"/>
        <w:outlineLvl w:val="1"/>
        <w:rPr>
          <w:rStyle w:val="ab"/>
          <w:rFonts w:ascii="方正楷体_GBK" w:eastAsia="方正楷体_GBK" w:hAnsi="方正楷体_GBK" w:cs="方正楷体_GBK"/>
          <w:b w:val="0"/>
          <w:bCs/>
          <w:sz w:val="32"/>
          <w:szCs w:val="32"/>
          <w:shd w:val="clear" w:color="auto" w:fill="FFFFFF"/>
        </w:rPr>
      </w:pPr>
      <w:bookmarkStart w:id="55" w:name="_Toc21788"/>
      <w:bookmarkStart w:id="56" w:name="_Toc6907_WPSOffice_Level2"/>
      <w:bookmarkStart w:id="57" w:name="_Toc13188_WPSOffice_Level2"/>
      <w:bookmarkStart w:id="58" w:name="_Toc10144"/>
      <w:r>
        <w:rPr>
          <w:rStyle w:val="ab"/>
          <w:rFonts w:ascii="方正楷体_GBK" w:eastAsia="方正楷体_GBK" w:hAnsi="方正楷体_GBK" w:cs="方正楷体_GBK" w:hint="eastAsia"/>
          <w:b w:val="0"/>
          <w:bCs/>
          <w:sz w:val="32"/>
          <w:szCs w:val="32"/>
          <w:shd w:val="clear" w:color="auto" w:fill="FFFFFF"/>
        </w:rPr>
        <w:t>3.1</w:t>
      </w:r>
      <w:bookmarkEnd w:id="55"/>
      <w:bookmarkEnd w:id="56"/>
      <w:bookmarkEnd w:id="57"/>
      <w:r>
        <w:rPr>
          <w:rStyle w:val="ab"/>
          <w:rFonts w:ascii="方正楷体_GBK" w:eastAsia="方正楷体_GBK" w:hAnsi="方正楷体_GBK" w:cs="方正楷体_GBK" w:hint="eastAsia"/>
          <w:b w:val="0"/>
          <w:bCs/>
          <w:sz w:val="32"/>
          <w:szCs w:val="32"/>
          <w:shd w:val="clear" w:color="auto" w:fill="FFFFFF"/>
        </w:rPr>
        <w:t xml:space="preserve">  </w:t>
      </w:r>
      <w:r>
        <w:rPr>
          <w:rStyle w:val="ab"/>
          <w:rFonts w:ascii="方正楷体_GBK" w:eastAsia="方正楷体_GBK" w:hAnsi="方正楷体_GBK" w:cs="方正楷体_GBK" w:hint="eastAsia"/>
          <w:b w:val="0"/>
          <w:bCs/>
          <w:sz w:val="32"/>
          <w:szCs w:val="32"/>
          <w:shd w:val="clear" w:color="auto" w:fill="FFFFFF"/>
        </w:rPr>
        <w:t>监测预报</w:t>
      </w:r>
      <w:bookmarkEnd w:id="58"/>
    </w:p>
    <w:p w:rsidR="00F81449" w:rsidRDefault="00C9282D">
      <w:pPr>
        <w:pStyle w:val="a9"/>
        <w:widowControl/>
        <w:spacing w:beforeAutospacing="0" w:afterAutospacing="0" w:line="600" w:lineRule="exact"/>
        <w:ind w:firstLineChars="200" w:firstLine="640"/>
        <w:jc w:val="both"/>
        <w:rPr>
          <w:rStyle w:val="ab"/>
          <w:rFonts w:ascii="方正仿宋_GBK" w:eastAsia="方正仿宋_GBK" w:hAnsi="方正仿宋_GBK" w:cs="方正仿宋_GBK"/>
          <w:b w:val="0"/>
          <w:bCs/>
          <w:sz w:val="32"/>
          <w:szCs w:val="32"/>
          <w:shd w:val="clear" w:color="auto" w:fill="FFFFFF"/>
        </w:rPr>
      </w:pPr>
      <w:r>
        <w:rPr>
          <w:rStyle w:val="ab"/>
          <w:rFonts w:ascii="方正仿宋_GBK" w:eastAsia="方正仿宋_GBK" w:hAnsi="方正仿宋_GBK" w:cs="方正仿宋_GBK" w:hint="eastAsia"/>
          <w:b w:val="0"/>
          <w:bCs/>
          <w:sz w:val="32"/>
          <w:szCs w:val="32"/>
          <w:shd w:val="clear" w:color="auto" w:fill="FFFFFF"/>
        </w:rPr>
        <w:t>区应急局</w:t>
      </w:r>
      <w:r>
        <w:rPr>
          <w:rStyle w:val="ab"/>
          <w:rFonts w:ascii="方正仿宋_GBK" w:eastAsia="方正仿宋_GBK" w:hAnsi="方正仿宋_GBK" w:cs="方正仿宋_GBK" w:hint="eastAsia"/>
          <w:b w:val="0"/>
          <w:bCs/>
          <w:sz w:val="32"/>
          <w:szCs w:val="32"/>
          <w:shd w:val="clear" w:color="auto" w:fill="FFFFFF"/>
        </w:rPr>
        <w:t>应根据上级地震部门的预测预报信息，加强群测群防工作，</w:t>
      </w:r>
      <w:r>
        <w:rPr>
          <w:rStyle w:val="ab"/>
          <w:rFonts w:ascii="方正仿宋_GBK" w:eastAsia="方正仿宋_GBK" w:hAnsi="方正仿宋_GBK" w:cs="方正仿宋_GBK" w:hint="eastAsia"/>
          <w:b w:val="0"/>
          <w:bCs/>
          <w:sz w:val="32"/>
          <w:szCs w:val="32"/>
          <w:shd w:val="clear" w:color="auto" w:fill="FFFFFF"/>
        </w:rPr>
        <w:t>及时对地震预测意见和可能与地震有关的异常现象进行综合分析研判，并按规定及时上报。有关</w:t>
      </w:r>
      <w:r>
        <w:rPr>
          <w:rFonts w:ascii="方正仿宋_GBK" w:eastAsia="方正仿宋_GBK" w:hAnsi="方正仿宋_GBK" w:cs="方正仿宋_GBK" w:hint="eastAsia"/>
          <w:sz w:val="32"/>
          <w:szCs w:val="32"/>
          <w:shd w:val="clear" w:color="auto" w:fill="FFFFFF"/>
        </w:rPr>
        <w:t>镇人民政府、街道办事处、园区管委会</w:t>
      </w:r>
      <w:r>
        <w:rPr>
          <w:rStyle w:val="ab"/>
          <w:rFonts w:ascii="方正仿宋_GBK" w:eastAsia="方正仿宋_GBK" w:hAnsi="方正仿宋_GBK" w:cs="方正仿宋_GBK" w:hint="eastAsia"/>
          <w:b w:val="0"/>
          <w:bCs/>
          <w:sz w:val="32"/>
          <w:szCs w:val="32"/>
          <w:shd w:val="clear" w:color="auto" w:fill="FFFFFF"/>
        </w:rPr>
        <w:t>群测群防网络负责观测地震宏观异常并及时上报。</w:t>
      </w:r>
    </w:p>
    <w:p w:rsidR="00F81449" w:rsidRDefault="00C9282D">
      <w:pPr>
        <w:pStyle w:val="a9"/>
        <w:widowControl/>
        <w:spacing w:beforeAutospacing="0" w:afterAutospacing="0" w:line="600" w:lineRule="exact"/>
        <w:jc w:val="both"/>
        <w:outlineLvl w:val="1"/>
        <w:rPr>
          <w:rStyle w:val="ab"/>
          <w:rFonts w:ascii="方正楷体_GBK" w:eastAsia="方正楷体_GBK" w:hAnsi="方正楷体_GBK" w:cs="方正楷体_GBK"/>
          <w:b w:val="0"/>
          <w:bCs/>
          <w:color w:val="0D0D0D" w:themeColor="text1" w:themeTint="F2"/>
          <w:sz w:val="32"/>
          <w:szCs w:val="32"/>
          <w:shd w:val="clear" w:color="auto" w:fill="FFFFFF"/>
        </w:rPr>
      </w:pPr>
      <w:bookmarkStart w:id="59" w:name="_Toc15788"/>
      <w:bookmarkStart w:id="60" w:name="_Toc16547"/>
      <w:bookmarkStart w:id="61" w:name="_Toc15210_WPSOffice_Level2"/>
      <w:bookmarkStart w:id="62" w:name="_Toc29890_WPSOffice_Level2"/>
      <w:r>
        <w:rPr>
          <w:rStyle w:val="ab"/>
          <w:rFonts w:ascii="方正楷体_GBK" w:eastAsia="方正楷体_GBK" w:hAnsi="方正楷体_GBK" w:cs="方正楷体_GBK" w:hint="eastAsia"/>
          <w:b w:val="0"/>
          <w:bCs/>
          <w:color w:val="0D0D0D" w:themeColor="text1" w:themeTint="F2"/>
          <w:sz w:val="32"/>
          <w:szCs w:val="32"/>
          <w:shd w:val="clear" w:color="auto" w:fill="FFFFFF"/>
        </w:rPr>
        <w:t xml:space="preserve">3.2  </w:t>
      </w:r>
      <w:bookmarkEnd w:id="59"/>
      <w:r>
        <w:rPr>
          <w:rStyle w:val="ab"/>
          <w:rFonts w:ascii="方正楷体_GBK" w:eastAsia="方正楷体_GBK" w:hAnsi="方正楷体_GBK" w:cs="方正楷体_GBK" w:hint="eastAsia"/>
          <w:b w:val="0"/>
          <w:bCs/>
          <w:color w:val="0D0D0D" w:themeColor="text1" w:themeTint="F2"/>
          <w:sz w:val="32"/>
          <w:szCs w:val="32"/>
          <w:shd w:val="clear" w:color="auto" w:fill="FFFFFF"/>
        </w:rPr>
        <w:t>临震应急</w:t>
      </w:r>
      <w:bookmarkEnd w:id="60"/>
    </w:p>
    <w:p w:rsidR="00F81449" w:rsidRDefault="00C9282D">
      <w:pPr>
        <w:pStyle w:val="a9"/>
        <w:widowControl/>
        <w:spacing w:beforeAutospacing="0" w:afterAutospacing="0" w:line="600" w:lineRule="exact"/>
        <w:ind w:firstLineChars="200" w:firstLine="640"/>
        <w:jc w:val="both"/>
        <w:rPr>
          <w:rFonts w:ascii="方正仿宋_GBK" w:eastAsia="方正仿宋_GBK" w:cs="方正仿宋_GBK"/>
          <w:sz w:val="32"/>
          <w:szCs w:val="32"/>
          <w:shd w:val="clear" w:color="auto" w:fill="FFFFFF"/>
        </w:rPr>
      </w:pPr>
      <w:bookmarkStart w:id="63" w:name="_Toc26659"/>
      <w:bookmarkEnd w:id="61"/>
      <w:bookmarkEnd w:id="62"/>
      <w:r>
        <w:rPr>
          <w:rFonts w:ascii="方正仿宋_GBK" w:eastAsia="方正仿宋_GBK" w:cs="方正仿宋_GBK" w:hint="eastAsia"/>
          <w:sz w:val="32"/>
          <w:szCs w:val="32"/>
          <w:shd w:val="clear" w:color="auto" w:fill="FFFFFF"/>
        </w:rPr>
        <w:t>3.2.1</w:t>
      </w:r>
      <w:r>
        <w:rPr>
          <w:rFonts w:ascii="方正仿宋_GBK" w:eastAsia="方正仿宋_GBK" w:cs="方正仿宋_GBK" w:hint="eastAsia"/>
          <w:color w:val="000000"/>
          <w:sz w:val="32"/>
          <w:szCs w:val="32"/>
          <w:shd w:val="clear" w:color="auto" w:fill="FFFFFF"/>
        </w:rPr>
        <w:t>在接到市政府发布的地震短临预报或在紧急情况下区政府通过有关渠道发布</w:t>
      </w:r>
      <w:r>
        <w:rPr>
          <w:rFonts w:ascii="方正仿宋_GBK" w:eastAsia="方正仿宋_GBK" w:cs="方正仿宋_GBK" w:hint="eastAsia"/>
          <w:color w:val="000000"/>
          <w:sz w:val="32"/>
          <w:szCs w:val="32"/>
          <w:shd w:val="clear" w:color="auto" w:fill="FFFFFF"/>
        </w:rPr>
        <w:t>48</w:t>
      </w:r>
      <w:r>
        <w:rPr>
          <w:rFonts w:ascii="方正仿宋_GBK" w:eastAsia="方正仿宋_GBK" w:cs="方正仿宋_GBK" w:hint="eastAsia"/>
          <w:color w:val="000000"/>
          <w:sz w:val="32"/>
          <w:szCs w:val="32"/>
          <w:shd w:val="clear" w:color="auto" w:fill="FFFFFF"/>
        </w:rPr>
        <w:t>小时以内临震警报后，</w:t>
      </w:r>
      <w:r>
        <w:rPr>
          <w:rFonts w:ascii="方正仿宋_GBK" w:eastAsia="方正仿宋_GBK" w:cs="方正仿宋_GBK" w:hint="eastAsia"/>
          <w:sz w:val="32"/>
          <w:szCs w:val="32"/>
          <w:shd w:val="clear" w:color="auto" w:fill="FFFFFF"/>
        </w:rPr>
        <w:t>本区进入临震应急期，有关部门和单位实行</w:t>
      </w:r>
      <w:r>
        <w:rPr>
          <w:rFonts w:ascii="方正仿宋_GBK" w:eastAsia="方正仿宋_GBK" w:cs="方正仿宋_GBK" w:hint="eastAsia"/>
          <w:sz w:val="32"/>
          <w:szCs w:val="32"/>
          <w:shd w:val="clear" w:color="auto" w:fill="FFFFFF"/>
        </w:rPr>
        <w:t>24</w:t>
      </w:r>
      <w:r>
        <w:rPr>
          <w:rFonts w:ascii="方正仿宋_GBK" w:eastAsia="方正仿宋_GBK" w:cs="方正仿宋_GBK" w:hint="eastAsia"/>
          <w:sz w:val="32"/>
          <w:szCs w:val="32"/>
          <w:shd w:val="clear" w:color="auto" w:fill="FFFFFF"/>
        </w:rPr>
        <w:t>小时值班制度，并确保通信畅通。临震应急期一般为</w:t>
      </w:r>
      <w:r>
        <w:rPr>
          <w:rFonts w:ascii="方正仿宋_GBK" w:eastAsia="方正仿宋_GBK" w:cs="方正仿宋_GBK" w:hint="eastAsia"/>
          <w:sz w:val="32"/>
          <w:szCs w:val="32"/>
          <w:shd w:val="clear" w:color="auto" w:fill="FFFFFF"/>
        </w:rPr>
        <w:t>10</w:t>
      </w:r>
      <w:r>
        <w:rPr>
          <w:rFonts w:ascii="方正仿宋_GBK" w:eastAsia="方正仿宋_GBK" w:cs="方正仿宋_GBK" w:hint="eastAsia"/>
          <w:sz w:val="32"/>
          <w:szCs w:val="32"/>
          <w:shd w:val="clear" w:color="auto" w:fill="FFFFFF"/>
        </w:rPr>
        <w:t>日；必要时，可以延长</w:t>
      </w:r>
      <w:r>
        <w:rPr>
          <w:rFonts w:ascii="方正仿宋_GBK" w:eastAsia="方正仿宋_GBK" w:cs="方正仿宋_GBK" w:hint="eastAsia"/>
          <w:sz w:val="32"/>
          <w:szCs w:val="32"/>
          <w:shd w:val="clear" w:color="auto" w:fill="FFFFFF"/>
        </w:rPr>
        <w:t>10</w:t>
      </w:r>
      <w:r>
        <w:rPr>
          <w:rFonts w:ascii="方正仿宋_GBK" w:eastAsia="方正仿宋_GBK" w:cs="方正仿宋_GBK" w:hint="eastAsia"/>
          <w:sz w:val="32"/>
          <w:szCs w:val="32"/>
          <w:shd w:val="clear" w:color="auto" w:fill="FFFFFF"/>
        </w:rPr>
        <w:t>日。</w:t>
      </w:r>
      <w:r>
        <w:rPr>
          <w:rFonts w:ascii="方正仿宋_GBK" w:eastAsia="方正仿宋_GBK" w:cs="方正仿宋_GBK" w:hint="eastAsia"/>
          <w:sz w:val="32"/>
          <w:szCs w:val="32"/>
          <w:shd w:val="clear" w:color="auto" w:fill="FFFFFF"/>
        </w:rPr>
        <w:t xml:space="preserve"> </w:t>
      </w:r>
    </w:p>
    <w:p w:rsidR="00F81449" w:rsidRDefault="00C9282D">
      <w:pPr>
        <w:pStyle w:val="a9"/>
        <w:widowControl/>
        <w:spacing w:beforeAutospacing="0" w:afterAutospacing="0" w:line="600" w:lineRule="exact"/>
        <w:ind w:firstLineChars="200" w:firstLine="640"/>
        <w:jc w:val="both"/>
        <w:rPr>
          <w:rStyle w:val="ab"/>
          <w:rFonts w:ascii="方正楷体_GBK" w:eastAsia="方正楷体_GBK" w:hAnsi="方正楷体_GBK" w:cs="方正楷体_GBK"/>
          <w:b w:val="0"/>
          <w:bCs/>
          <w:color w:val="0D0D0D" w:themeColor="text1" w:themeTint="F2"/>
          <w:sz w:val="32"/>
          <w:szCs w:val="32"/>
          <w:shd w:val="clear" w:color="auto" w:fill="FFFFFF"/>
        </w:rPr>
      </w:pPr>
      <w:r>
        <w:rPr>
          <w:rFonts w:ascii="方正仿宋_GBK" w:eastAsia="方正仿宋_GBK" w:cs="方正仿宋_GBK" w:hint="eastAsia"/>
          <w:sz w:val="32"/>
          <w:szCs w:val="32"/>
          <w:shd w:val="clear" w:color="auto" w:fill="FFFFFF"/>
        </w:rPr>
        <w:t>3.2.2</w:t>
      </w:r>
      <w:r>
        <w:rPr>
          <w:rStyle w:val="ab"/>
          <w:rFonts w:ascii="方正仿宋_GBK" w:eastAsia="方正仿宋_GBK" w:hAnsi="方正仿宋_GBK" w:cs="方正仿宋_GBK" w:hint="eastAsia"/>
          <w:b w:val="0"/>
          <w:bCs/>
          <w:sz w:val="32"/>
          <w:szCs w:val="32"/>
          <w:shd w:val="clear" w:color="auto" w:fill="FFFFFF"/>
        </w:rPr>
        <w:t>有关</w:t>
      </w:r>
      <w:r>
        <w:rPr>
          <w:rFonts w:ascii="方正仿宋_GBK" w:eastAsia="方正仿宋_GBK" w:hAnsi="方正仿宋_GBK" w:cs="方正仿宋_GBK" w:hint="eastAsia"/>
          <w:color w:val="0D0D0D" w:themeColor="text1" w:themeTint="F2"/>
          <w:sz w:val="32"/>
          <w:szCs w:val="32"/>
          <w:shd w:val="clear" w:color="auto" w:fill="FFFFFF"/>
        </w:rPr>
        <w:t>镇人民政府、街道办事处、园区管委会</w:t>
      </w:r>
      <w:r>
        <w:rPr>
          <w:rFonts w:ascii="方正仿宋_GBK" w:eastAsia="方正仿宋_GBK" w:cs="方正仿宋_GBK" w:hint="eastAsia"/>
          <w:sz w:val="32"/>
          <w:szCs w:val="32"/>
          <w:shd w:val="clear" w:color="auto" w:fill="FFFFFF"/>
        </w:rPr>
        <w:t>和区应急局在临震应急期，应组织防震减灾工作人员迅速开展地震要严密监视和收集井水、河水、湖水等的异常升降和相关动物活动反应的地震前征兆宏观情况，发现异常情况后在</w:t>
      </w:r>
      <w:r>
        <w:rPr>
          <w:rFonts w:ascii="方正仿宋_GBK" w:eastAsia="方正仿宋_GBK" w:cs="方正仿宋_GBK" w:hint="eastAsia"/>
          <w:sz w:val="32"/>
          <w:szCs w:val="32"/>
          <w:shd w:val="clear" w:color="auto" w:fill="FFFFFF"/>
        </w:rPr>
        <w:t>1</w:t>
      </w:r>
      <w:r>
        <w:rPr>
          <w:rFonts w:ascii="方正仿宋_GBK" w:eastAsia="方正仿宋_GBK" w:cs="方正仿宋_GBK" w:hint="eastAsia"/>
          <w:sz w:val="32"/>
          <w:szCs w:val="32"/>
          <w:shd w:val="clear" w:color="auto" w:fill="FFFFFF"/>
        </w:rPr>
        <w:t>小时内报告区政府和市应急局。</w:t>
      </w:r>
    </w:p>
    <w:bookmarkEnd w:id="63"/>
    <w:p w:rsidR="00F81449" w:rsidRDefault="00C9282D">
      <w:pPr>
        <w:pStyle w:val="a9"/>
        <w:widowControl/>
        <w:spacing w:beforeAutospacing="0" w:afterAutospacing="0" w:line="600" w:lineRule="exact"/>
        <w:ind w:firstLineChars="200" w:firstLine="640"/>
        <w:jc w:val="both"/>
        <w:rPr>
          <w:rFonts w:ascii="方正仿宋_GBK" w:eastAsia="方正仿宋_GBK" w:hAnsi="方正仿宋_GBK" w:cs="方正仿宋_GBK"/>
          <w:color w:val="0D0D0D" w:themeColor="text1" w:themeTint="F2"/>
          <w:sz w:val="32"/>
          <w:szCs w:val="32"/>
          <w:shd w:val="clear" w:color="auto" w:fill="FFFFFF"/>
        </w:rPr>
      </w:pPr>
      <w:r>
        <w:rPr>
          <w:rFonts w:ascii="方正仿宋_GBK" w:eastAsia="方正仿宋_GBK" w:hAnsi="方正仿宋_GBK" w:cs="方正仿宋_GBK" w:hint="eastAsia"/>
          <w:color w:val="0D0D0D" w:themeColor="text1" w:themeTint="F2"/>
          <w:sz w:val="32"/>
          <w:szCs w:val="32"/>
          <w:shd w:val="clear" w:color="auto" w:fill="FFFFFF"/>
        </w:rPr>
        <w:t>3.</w:t>
      </w:r>
      <w:r>
        <w:rPr>
          <w:rFonts w:ascii="方正仿宋_GBK" w:eastAsia="方正仿宋_GBK" w:hAnsi="方正仿宋_GBK" w:cs="方正仿宋_GBK" w:hint="eastAsia"/>
          <w:color w:val="0D0D0D" w:themeColor="text1" w:themeTint="F2"/>
          <w:sz w:val="32"/>
          <w:szCs w:val="32"/>
          <w:shd w:val="clear" w:color="auto" w:fill="FFFFFF"/>
        </w:rPr>
        <w:t>2</w:t>
      </w:r>
      <w:r>
        <w:rPr>
          <w:rFonts w:ascii="方正仿宋_GBK" w:eastAsia="方正仿宋_GBK" w:hAnsi="方正仿宋_GBK" w:cs="方正仿宋_GBK" w:hint="eastAsia"/>
          <w:color w:val="0D0D0D" w:themeColor="text1" w:themeTint="F2"/>
          <w:sz w:val="32"/>
          <w:szCs w:val="32"/>
          <w:shd w:val="clear" w:color="auto" w:fill="FFFFFF"/>
        </w:rPr>
        <w:t>.3</w:t>
      </w:r>
      <w:r>
        <w:rPr>
          <w:rFonts w:ascii="方正仿宋_GBK" w:eastAsia="方正仿宋_GBK" w:hAnsi="方正仿宋_GBK" w:cs="方正仿宋_GBK" w:hint="eastAsia"/>
          <w:color w:val="0D0D0D" w:themeColor="text1" w:themeTint="F2"/>
          <w:sz w:val="32"/>
          <w:szCs w:val="32"/>
          <w:shd w:val="clear" w:color="auto" w:fill="FFFFFF"/>
        </w:rPr>
        <w:t>区地指督促检查落实抗震救灾的各项准备工作</w:t>
      </w:r>
      <w:r>
        <w:rPr>
          <w:rFonts w:ascii="方正仿宋_GBK" w:eastAsia="方正仿宋_GBK" w:hAnsi="方正仿宋_GBK" w:cs="方正仿宋_GBK" w:hint="eastAsia"/>
          <w:color w:val="0D0D0D" w:themeColor="text1" w:themeTint="F2"/>
          <w:sz w:val="32"/>
          <w:szCs w:val="32"/>
          <w:shd w:val="clear" w:color="auto" w:fill="FFFFFF"/>
        </w:rPr>
        <w:t>,</w:t>
      </w:r>
      <w:r>
        <w:rPr>
          <w:rFonts w:ascii="方正仿宋_GBK" w:eastAsia="方正仿宋_GBK" w:hAnsi="方正仿宋_GBK" w:cs="方正仿宋_GBK" w:hint="eastAsia"/>
          <w:color w:val="0D0D0D" w:themeColor="text1" w:themeTint="F2"/>
          <w:sz w:val="32"/>
          <w:szCs w:val="32"/>
          <w:shd w:val="clear" w:color="auto" w:fill="FFFFFF"/>
        </w:rPr>
        <w:t>确保通信联络畅通。</w:t>
      </w:r>
    </w:p>
    <w:p w:rsidR="00F81449" w:rsidRDefault="00C9282D">
      <w:pPr>
        <w:pStyle w:val="a9"/>
        <w:widowControl/>
        <w:spacing w:beforeAutospacing="0" w:afterAutospacing="0" w:line="600" w:lineRule="exact"/>
        <w:ind w:firstLineChars="200" w:firstLine="640"/>
        <w:jc w:val="both"/>
        <w:rPr>
          <w:rFonts w:ascii="方正仿宋_GBK" w:eastAsia="方正仿宋_GBK" w:hAnsi="方正仿宋_GBK" w:cs="方正仿宋_GBK"/>
          <w:color w:val="0D0D0D" w:themeColor="text1" w:themeTint="F2"/>
          <w:sz w:val="32"/>
          <w:szCs w:val="32"/>
          <w:shd w:val="clear" w:color="auto" w:fill="FFFFFF"/>
        </w:rPr>
      </w:pPr>
      <w:r>
        <w:rPr>
          <w:rFonts w:ascii="方正仿宋_GBK" w:eastAsia="方正仿宋_GBK" w:hAnsi="方正仿宋_GBK" w:cs="方正仿宋_GBK"/>
          <w:color w:val="0D0D0D" w:themeColor="text1" w:themeTint="F2"/>
          <w:sz w:val="32"/>
          <w:szCs w:val="32"/>
          <w:shd w:val="clear" w:color="auto" w:fill="FFFFFF"/>
        </w:rPr>
        <w:t>3.</w:t>
      </w:r>
      <w:r>
        <w:rPr>
          <w:rFonts w:ascii="方正仿宋_GBK" w:eastAsia="方正仿宋_GBK" w:hAnsi="方正仿宋_GBK" w:cs="方正仿宋_GBK" w:hint="eastAsia"/>
          <w:color w:val="0D0D0D" w:themeColor="text1" w:themeTint="F2"/>
          <w:sz w:val="32"/>
          <w:szCs w:val="32"/>
          <w:shd w:val="clear" w:color="auto" w:fill="FFFFFF"/>
        </w:rPr>
        <w:t>2</w:t>
      </w:r>
      <w:r>
        <w:rPr>
          <w:rFonts w:ascii="方正仿宋_GBK" w:eastAsia="方正仿宋_GBK" w:hAnsi="方正仿宋_GBK" w:cs="方正仿宋_GBK"/>
          <w:color w:val="0D0D0D" w:themeColor="text1" w:themeTint="F2"/>
          <w:sz w:val="32"/>
          <w:szCs w:val="32"/>
          <w:shd w:val="clear" w:color="auto" w:fill="FFFFFF"/>
        </w:rPr>
        <w:t>.</w:t>
      </w:r>
      <w:r>
        <w:rPr>
          <w:rFonts w:ascii="方正仿宋_GBK" w:eastAsia="方正仿宋_GBK" w:hAnsi="方正仿宋_GBK" w:cs="方正仿宋_GBK" w:hint="eastAsia"/>
          <w:color w:val="0D0D0D" w:themeColor="text1" w:themeTint="F2"/>
          <w:sz w:val="32"/>
          <w:szCs w:val="32"/>
          <w:shd w:val="clear" w:color="auto" w:fill="FFFFFF"/>
        </w:rPr>
        <w:t>4</w:t>
      </w:r>
      <w:r>
        <w:rPr>
          <w:rFonts w:ascii="方正仿宋_GBK" w:eastAsia="方正仿宋_GBK" w:hAnsi="方正仿宋_GBK" w:cs="方正仿宋_GBK" w:hint="eastAsia"/>
          <w:color w:val="0D0D0D" w:themeColor="text1" w:themeTint="F2"/>
          <w:sz w:val="32"/>
          <w:szCs w:val="32"/>
          <w:shd w:val="clear" w:color="auto" w:fill="FFFFFF"/>
        </w:rPr>
        <w:t>区地指</w:t>
      </w:r>
      <w:r>
        <w:rPr>
          <w:rFonts w:ascii="方正仿宋_GBK" w:eastAsia="方正仿宋_GBK" w:hAnsi="方正仿宋_GBK" w:cs="方正仿宋_GBK" w:hint="eastAsia"/>
          <w:color w:val="0D0D0D" w:themeColor="text1" w:themeTint="F2"/>
          <w:sz w:val="32"/>
          <w:szCs w:val="32"/>
          <w:shd w:val="clear" w:color="auto" w:fill="FFFFFF"/>
        </w:rPr>
        <w:t>应</w:t>
      </w:r>
      <w:r>
        <w:rPr>
          <w:rFonts w:ascii="方正仿宋_GBK" w:eastAsia="方正仿宋_GBK" w:hAnsi="方正仿宋_GBK" w:cs="方正仿宋_GBK" w:hint="eastAsia"/>
          <w:color w:val="0D0D0D" w:themeColor="text1" w:themeTint="F2"/>
          <w:sz w:val="32"/>
          <w:szCs w:val="32"/>
          <w:shd w:val="clear" w:color="auto" w:fill="FFFFFF"/>
        </w:rPr>
        <w:t>组织有关成员单位、镇人民政府、街道办事处、园区管委会对生命线设施和次生灾害源采取紧急防护措施，根据预测地震的强度采取停产、限产措施。</w:t>
      </w:r>
      <w:r>
        <w:rPr>
          <w:rFonts w:ascii="方正仿宋_GBK" w:eastAsia="方正仿宋_GBK" w:hAnsi="方正仿宋_GBK" w:cs="方正仿宋_GBK" w:hint="eastAsia"/>
          <w:color w:val="0D0D0D" w:themeColor="text1" w:themeTint="F2"/>
          <w:sz w:val="32"/>
          <w:szCs w:val="32"/>
          <w:shd w:val="clear" w:color="auto" w:fill="FFFFFF"/>
        </w:rPr>
        <w:t xml:space="preserve"> </w:t>
      </w:r>
    </w:p>
    <w:p w:rsidR="00F81449" w:rsidRDefault="00C9282D">
      <w:pPr>
        <w:pStyle w:val="a9"/>
        <w:widowControl/>
        <w:spacing w:beforeAutospacing="0" w:afterAutospacing="0" w:line="600" w:lineRule="exact"/>
        <w:ind w:firstLineChars="200" w:firstLine="640"/>
        <w:jc w:val="both"/>
        <w:rPr>
          <w:rFonts w:ascii="方正仿宋_GBK" w:eastAsia="方正仿宋_GBK" w:hAnsi="方正仿宋_GBK" w:cs="方正仿宋_GBK"/>
          <w:color w:val="0D0D0D" w:themeColor="text1" w:themeTint="F2"/>
          <w:sz w:val="32"/>
          <w:szCs w:val="32"/>
          <w:shd w:val="clear" w:color="auto" w:fill="FFFFFF"/>
        </w:rPr>
      </w:pPr>
      <w:r>
        <w:rPr>
          <w:rFonts w:ascii="方正仿宋_GBK" w:eastAsia="方正仿宋_GBK" w:hAnsi="方正仿宋_GBK" w:cs="方正仿宋_GBK" w:hint="eastAsia"/>
          <w:color w:val="0D0D0D" w:themeColor="text1" w:themeTint="F2"/>
          <w:sz w:val="32"/>
          <w:szCs w:val="32"/>
          <w:shd w:val="clear" w:color="auto" w:fill="FFFFFF"/>
        </w:rPr>
        <w:lastRenderedPageBreak/>
        <w:t>3.</w:t>
      </w:r>
      <w:r>
        <w:rPr>
          <w:rFonts w:ascii="方正仿宋_GBK" w:eastAsia="方正仿宋_GBK" w:hAnsi="方正仿宋_GBK" w:cs="方正仿宋_GBK" w:hint="eastAsia"/>
          <w:color w:val="0D0D0D" w:themeColor="text1" w:themeTint="F2"/>
          <w:sz w:val="32"/>
          <w:szCs w:val="32"/>
          <w:shd w:val="clear" w:color="auto" w:fill="FFFFFF"/>
        </w:rPr>
        <w:t>2</w:t>
      </w:r>
      <w:r>
        <w:rPr>
          <w:rFonts w:ascii="方正仿宋_GBK" w:eastAsia="方正仿宋_GBK" w:hAnsi="方正仿宋_GBK" w:cs="方正仿宋_GBK" w:hint="eastAsia"/>
          <w:color w:val="0D0D0D" w:themeColor="text1" w:themeTint="F2"/>
          <w:sz w:val="32"/>
          <w:szCs w:val="32"/>
          <w:shd w:val="clear" w:color="auto" w:fill="FFFFFF"/>
        </w:rPr>
        <w:t>.5</w:t>
      </w:r>
      <w:r>
        <w:rPr>
          <w:rFonts w:ascii="方正仿宋_GBK" w:eastAsia="方正仿宋_GBK" w:hAnsi="方正仿宋_GBK" w:cs="方正仿宋_GBK" w:hint="eastAsia"/>
          <w:color w:val="0D0D0D" w:themeColor="text1" w:themeTint="F2"/>
          <w:sz w:val="32"/>
          <w:szCs w:val="32"/>
          <w:shd w:val="clear" w:color="auto" w:fill="FFFFFF"/>
        </w:rPr>
        <w:t>加强地震应急宣传教育，引导社会舆论，防止地震传闻，稳定社会秩序，争取社会各界对地震应急</w:t>
      </w:r>
      <w:r>
        <w:rPr>
          <w:rFonts w:ascii="方正仿宋_GBK" w:eastAsia="方正仿宋_GBK" w:hAnsi="方正仿宋_GBK" w:cs="方正仿宋_GBK" w:hint="eastAsia"/>
          <w:color w:val="0D0D0D" w:themeColor="text1" w:themeTint="F2"/>
          <w:sz w:val="32"/>
          <w:szCs w:val="32"/>
          <w:shd w:val="clear" w:color="auto" w:fill="FFFFFF"/>
        </w:rPr>
        <w:t>工作的理解和支持。</w:t>
      </w:r>
      <w:r>
        <w:rPr>
          <w:rFonts w:ascii="方正仿宋_GBK" w:eastAsia="方正仿宋_GBK" w:hAnsi="方正仿宋_GBK" w:cs="方正仿宋_GBK" w:hint="eastAsia"/>
          <w:color w:val="0D0D0D" w:themeColor="text1" w:themeTint="F2"/>
          <w:sz w:val="32"/>
          <w:szCs w:val="32"/>
          <w:shd w:val="clear" w:color="auto" w:fill="FFFFFF"/>
        </w:rPr>
        <w:t xml:space="preserve"> </w:t>
      </w:r>
    </w:p>
    <w:p w:rsidR="00F81449" w:rsidRDefault="00C9282D">
      <w:pPr>
        <w:pStyle w:val="a9"/>
        <w:widowControl/>
        <w:spacing w:beforeAutospacing="0" w:afterAutospacing="0" w:line="600" w:lineRule="exact"/>
        <w:jc w:val="both"/>
        <w:outlineLvl w:val="1"/>
        <w:rPr>
          <w:rStyle w:val="ab"/>
          <w:rFonts w:ascii="方正楷体_GBK" w:eastAsia="方正楷体_GBK" w:hAnsi="方正楷体_GBK" w:cs="方正楷体_GBK"/>
          <w:b w:val="0"/>
          <w:bCs/>
          <w:color w:val="0D0D0D" w:themeColor="text1" w:themeTint="F2"/>
          <w:sz w:val="32"/>
          <w:szCs w:val="32"/>
          <w:shd w:val="clear" w:color="auto" w:fill="FFFFFF"/>
        </w:rPr>
      </w:pPr>
      <w:bookmarkStart w:id="64" w:name="_Toc26000"/>
      <w:bookmarkStart w:id="65" w:name="_Toc239_WPSOffice_Level1"/>
      <w:bookmarkStart w:id="66" w:name="_Toc23884_WPSOffice_Level1"/>
      <w:r>
        <w:rPr>
          <w:rStyle w:val="ab"/>
          <w:rFonts w:ascii="方正楷体_GBK" w:eastAsia="方正楷体_GBK" w:hAnsi="方正楷体_GBK" w:cs="方正楷体_GBK" w:hint="eastAsia"/>
          <w:b w:val="0"/>
          <w:bCs/>
          <w:color w:val="0D0D0D" w:themeColor="text1" w:themeTint="F2"/>
          <w:sz w:val="32"/>
          <w:szCs w:val="32"/>
          <w:shd w:val="clear" w:color="auto" w:fill="FFFFFF"/>
        </w:rPr>
        <w:t>3.</w:t>
      </w:r>
      <w:r>
        <w:rPr>
          <w:rStyle w:val="ab"/>
          <w:rFonts w:ascii="方正楷体_GBK" w:eastAsia="方正楷体_GBK" w:hAnsi="方正楷体_GBK" w:cs="方正楷体_GBK" w:hint="eastAsia"/>
          <w:b w:val="0"/>
          <w:bCs/>
          <w:color w:val="0D0D0D" w:themeColor="text1" w:themeTint="F2"/>
          <w:sz w:val="32"/>
          <w:szCs w:val="32"/>
          <w:shd w:val="clear" w:color="auto" w:fill="FFFFFF"/>
        </w:rPr>
        <w:t>3</w:t>
      </w:r>
      <w:r>
        <w:rPr>
          <w:rStyle w:val="ab"/>
          <w:rFonts w:ascii="方正楷体_GBK" w:eastAsia="方正楷体_GBK" w:hAnsi="方正楷体_GBK" w:cs="方正楷体_GBK" w:hint="eastAsia"/>
          <w:b w:val="0"/>
          <w:bCs/>
          <w:color w:val="0D0D0D" w:themeColor="text1" w:themeTint="F2"/>
          <w:sz w:val="32"/>
          <w:szCs w:val="32"/>
          <w:shd w:val="clear" w:color="auto" w:fill="FFFFFF"/>
        </w:rPr>
        <w:t>灾情报告</w:t>
      </w:r>
      <w:bookmarkEnd w:id="64"/>
    </w:p>
    <w:p w:rsidR="00F81449" w:rsidRDefault="00C9282D">
      <w:pPr>
        <w:pStyle w:val="a9"/>
        <w:widowControl/>
        <w:spacing w:beforeAutospacing="0" w:afterAutospacing="0" w:line="600" w:lineRule="exact"/>
        <w:ind w:firstLineChars="200" w:firstLine="640"/>
        <w:jc w:val="both"/>
        <w:rPr>
          <w:rFonts w:ascii="方正仿宋_GBK" w:eastAsia="方正仿宋_GBK" w:hAnsi="方正仿宋_GBK" w:cs="方正仿宋_GBK"/>
          <w:color w:val="0D0D0D" w:themeColor="text1" w:themeTint="F2"/>
          <w:sz w:val="32"/>
          <w:szCs w:val="32"/>
          <w:shd w:val="clear" w:color="auto" w:fill="FFFFFF"/>
          <w:lang w:val="en-GB"/>
        </w:rPr>
      </w:pPr>
      <w:r>
        <w:rPr>
          <w:rFonts w:ascii="方正仿宋_GBK" w:eastAsia="方正仿宋_GBK" w:hAnsi="方正仿宋_GBK" w:cs="方正仿宋_GBK" w:hint="eastAsia"/>
          <w:color w:val="0D0D0D" w:themeColor="text1" w:themeTint="F2"/>
          <w:sz w:val="32"/>
          <w:szCs w:val="32"/>
          <w:shd w:val="clear" w:color="auto" w:fill="FFFFFF"/>
        </w:rPr>
        <w:t>3.3.1</w:t>
      </w:r>
      <w:r>
        <w:rPr>
          <w:rFonts w:ascii="方正仿宋_GBK" w:eastAsia="方正仿宋_GBK" w:hAnsi="方正仿宋_GBK" w:cs="方正仿宋_GBK" w:hint="eastAsia"/>
          <w:color w:val="0D0D0D" w:themeColor="text1" w:themeTint="F2"/>
          <w:sz w:val="32"/>
          <w:szCs w:val="32"/>
          <w:shd w:val="clear" w:color="auto" w:fill="FFFFFF"/>
        </w:rPr>
        <w:t>地震发生后，受灾镇人民政府、街道办事处、园区管委会、有关部门和单位，应及时将震情、灾情情况报告</w:t>
      </w:r>
      <w:r>
        <w:rPr>
          <w:rFonts w:ascii="方正仿宋_GBK" w:eastAsia="方正仿宋_GBK" w:hAnsi="方正仿宋_GBK" w:cs="方正仿宋_GBK" w:hint="eastAsia"/>
          <w:color w:val="0D0D0D" w:themeColor="text1" w:themeTint="F2"/>
          <w:sz w:val="32"/>
          <w:szCs w:val="32"/>
          <w:shd w:val="clear" w:color="auto" w:fill="FFFFFF"/>
        </w:rPr>
        <w:t>区应急局</w:t>
      </w:r>
      <w:r>
        <w:rPr>
          <w:rFonts w:ascii="方正仿宋_GBK" w:eastAsia="方正仿宋_GBK" w:hAnsi="方正仿宋_GBK" w:cs="方正仿宋_GBK" w:hint="eastAsia"/>
          <w:color w:val="0D0D0D" w:themeColor="text1" w:themeTint="F2"/>
          <w:sz w:val="32"/>
          <w:szCs w:val="32"/>
          <w:shd w:val="clear" w:color="auto" w:fill="FFFFFF"/>
        </w:rPr>
        <w:t>。区应急局应迅速组织开展灾情收集、分析研判工作，及时将有关情况上报区地指、市抗震救灾应急指挥机构，并及时续报有关情况，同时通报有关部门、单位。</w:t>
      </w:r>
    </w:p>
    <w:p w:rsidR="00F81449" w:rsidRDefault="00C9282D">
      <w:pPr>
        <w:pStyle w:val="a9"/>
        <w:widowControl/>
        <w:spacing w:beforeAutospacing="0" w:afterAutospacing="0" w:line="600" w:lineRule="exact"/>
        <w:ind w:firstLineChars="200" w:firstLine="640"/>
        <w:jc w:val="both"/>
        <w:rPr>
          <w:rFonts w:ascii="方正仿宋_GBK" w:eastAsia="方正仿宋_GBK" w:hAnsi="方正仿宋_GBK" w:cs="方正仿宋_GBK"/>
          <w:color w:val="0D0D0D" w:themeColor="text1" w:themeTint="F2"/>
          <w:sz w:val="32"/>
          <w:szCs w:val="32"/>
          <w:shd w:val="clear" w:color="auto" w:fill="FFFFFF"/>
        </w:rPr>
      </w:pPr>
      <w:r>
        <w:rPr>
          <w:rFonts w:ascii="方正仿宋_GBK" w:eastAsia="方正仿宋_GBK" w:hAnsi="方正仿宋_GBK" w:cs="方正仿宋_GBK" w:hint="eastAsia"/>
          <w:color w:val="0D0D0D" w:themeColor="text1" w:themeTint="F2"/>
          <w:sz w:val="32"/>
          <w:szCs w:val="32"/>
          <w:shd w:val="clear" w:color="auto" w:fill="FFFFFF"/>
        </w:rPr>
        <w:t>3.3.2</w:t>
      </w:r>
      <w:r>
        <w:rPr>
          <w:rFonts w:ascii="方正仿宋_GBK" w:eastAsia="方正仿宋_GBK" w:hAnsi="方正仿宋_GBK" w:cs="方正仿宋_GBK" w:hint="eastAsia"/>
          <w:color w:val="0D0D0D" w:themeColor="text1" w:themeTint="F2"/>
          <w:sz w:val="32"/>
          <w:szCs w:val="32"/>
          <w:shd w:val="clear" w:color="auto" w:fill="FFFFFF"/>
        </w:rPr>
        <w:t>报告</w:t>
      </w:r>
      <w:r>
        <w:rPr>
          <w:rFonts w:ascii="方正仿宋_GBK" w:eastAsia="方正仿宋_GBK" w:hAnsi="方正仿宋_GBK" w:cs="方正仿宋_GBK" w:hint="eastAsia"/>
          <w:color w:val="0D0D0D" w:themeColor="text1" w:themeTint="F2"/>
          <w:sz w:val="32"/>
          <w:szCs w:val="32"/>
          <w:shd w:val="clear" w:color="auto" w:fill="FFFFFF"/>
          <w:lang w:val="en-GB"/>
        </w:rPr>
        <w:t>内容</w:t>
      </w:r>
    </w:p>
    <w:p w:rsidR="00F81449" w:rsidRDefault="00C9282D">
      <w:pPr>
        <w:pStyle w:val="a9"/>
        <w:widowControl/>
        <w:spacing w:beforeAutospacing="0" w:afterAutospacing="0" w:line="600" w:lineRule="exact"/>
        <w:ind w:firstLineChars="200" w:firstLine="640"/>
        <w:jc w:val="both"/>
        <w:rPr>
          <w:rFonts w:ascii="方正仿宋_GBK" w:eastAsia="方正仿宋_GBK" w:hAnsi="方正仿宋_GBK" w:cs="方正仿宋_GBK"/>
          <w:color w:val="0D0D0D" w:themeColor="text1" w:themeTint="F2"/>
          <w:sz w:val="32"/>
          <w:szCs w:val="32"/>
          <w:shd w:val="clear" w:color="auto" w:fill="FFFFFF"/>
        </w:rPr>
      </w:pPr>
      <w:r>
        <w:rPr>
          <w:rFonts w:ascii="方正仿宋_GBK" w:eastAsia="方正仿宋_GBK" w:hAnsi="方正仿宋_GBK" w:cs="方正仿宋_GBK" w:hint="eastAsia"/>
          <w:color w:val="0D0D0D" w:themeColor="text1" w:themeTint="F2"/>
          <w:sz w:val="32"/>
          <w:szCs w:val="32"/>
          <w:shd w:val="clear" w:color="auto" w:fill="FFFFFF"/>
        </w:rPr>
        <w:t>（</w:t>
      </w:r>
      <w:r>
        <w:rPr>
          <w:rFonts w:ascii="方正仿宋_GBK" w:eastAsia="方正仿宋_GBK" w:hAnsi="方正仿宋_GBK" w:cs="方正仿宋_GBK" w:hint="eastAsia"/>
          <w:color w:val="0D0D0D" w:themeColor="text1" w:themeTint="F2"/>
          <w:sz w:val="32"/>
          <w:szCs w:val="32"/>
          <w:shd w:val="clear" w:color="auto" w:fill="FFFFFF"/>
        </w:rPr>
        <w:t>1</w:t>
      </w:r>
      <w:r>
        <w:rPr>
          <w:rFonts w:ascii="方正仿宋_GBK" w:eastAsia="方正仿宋_GBK" w:hAnsi="方正仿宋_GBK" w:cs="方正仿宋_GBK" w:hint="eastAsia"/>
          <w:color w:val="0D0D0D" w:themeColor="text1" w:themeTint="F2"/>
          <w:sz w:val="32"/>
          <w:szCs w:val="32"/>
          <w:shd w:val="clear" w:color="auto" w:fill="FFFFFF"/>
        </w:rPr>
        <w:t>）</w:t>
      </w:r>
      <w:r>
        <w:rPr>
          <w:rFonts w:ascii="方正仿宋_GBK" w:eastAsia="方正仿宋_GBK" w:hAnsi="方正仿宋_GBK" w:cs="方正仿宋_GBK" w:hint="eastAsia"/>
          <w:color w:val="0D0D0D" w:themeColor="text1" w:themeTint="F2"/>
          <w:sz w:val="32"/>
          <w:szCs w:val="32"/>
          <w:shd w:val="clear" w:color="auto" w:fill="FFFFFF"/>
        </w:rPr>
        <w:t>影响范围。包括地震有感范围、受灾范围、极灾区范围；</w:t>
      </w:r>
    </w:p>
    <w:p w:rsidR="00F81449" w:rsidRDefault="00C9282D">
      <w:pPr>
        <w:pStyle w:val="a9"/>
        <w:widowControl/>
        <w:spacing w:beforeAutospacing="0" w:afterAutospacing="0" w:line="600" w:lineRule="exact"/>
        <w:ind w:firstLineChars="200" w:firstLine="640"/>
        <w:jc w:val="both"/>
        <w:rPr>
          <w:rFonts w:ascii="方正仿宋_GBK" w:eastAsia="方正仿宋_GBK" w:hAnsi="方正仿宋_GBK" w:cs="方正仿宋_GBK"/>
          <w:color w:val="0D0D0D" w:themeColor="text1" w:themeTint="F2"/>
          <w:sz w:val="32"/>
          <w:szCs w:val="32"/>
          <w:shd w:val="clear" w:color="auto" w:fill="FFFFFF"/>
          <w:lang w:val="en-GB"/>
        </w:rPr>
      </w:pPr>
      <w:r>
        <w:rPr>
          <w:rFonts w:ascii="方正仿宋_GBK" w:eastAsia="方正仿宋_GBK" w:hAnsi="方正仿宋_GBK" w:cs="方正仿宋_GBK" w:hint="eastAsia"/>
          <w:color w:val="0D0D0D" w:themeColor="text1" w:themeTint="F2"/>
          <w:sz w:val="32"/>
          <w:szCs w:val="32"/>
          <w:shd w:val="clear" w:color="auto" w:fill="FFFFFF"/>
        </w:rPr>
        <w:t>（</w:t>
      </w:r>
      <w:r>
        <w:rPr>
          <w:rFonts w:ascii="方正仿宋_GBK" w:eastAsia="方正仿宋_GBK" w:hAnsi="方正仿宋_GBK" w:cs="方正仿宋_GBK" w:hint="eastAsia"/>
          <w:color w:val="0D0D0D" w:themeColor="text1" w:themeTint="F2"/>
          <w:sz w:val="32"/>
          <w:szCs w:val="32"/>
          <w:shd w:val="clear" w:color="auto" w:fill="FFFFFF"/>
        </w:rPr>
        <w:t>2</w:t>
      </w:r>
      <w:r>
        <w:rPr>
          <w:rFonts w:ascii="方正仿宋_GBK" w:eastAsia="方正仿宋_GBK" w:hAnsi="方正仿宋_GBK" w:cs="方正仿宋_GBK" w:hint="eastAsia"/>
          <w:color w:val="0D0D0D" w:themeColor="text1" w:themeTint="F2"/>
          <w:sz w:val="32"/>
          <w:szCs w:val="32"/>
          <w:shd w:val="clear" w:color="auto" w:fill="FFFFFF"/>
        </w:rPr>
        <w:t>）</w:t>
      </w:r>
      <w:r>
        <w:rPr>
          <w:rFonts w:ascii="方正仿宋_GBK" w:eastAsia="方正仿宋_GBK" w:hAnsi="方正仿宋_GBK" w:cs="方正仿宋_GBK" w:hint="eastAsia"/>
          <w:color w:val="0D0D0D" w:themeColor="text1" w:themeTint="F2"/>
          <w:sz w:val="32"/>
          <w:szCs w:val="32"/>
          <w:shd w:val="clear" w:color="auto" w:fill="FFFFFF"/>
          <w:lang w:val="en-GB"/>
        </w:rPr>
        <w:t>受灾人口。包括死亡人数、受伤人数、失踪人数、失去住所人数、需要转移安置人数等；</w:t>
      </w:r>
    </w:p>
    <w:p w:rsidR="00F81449" w:rsidRDefault="00C9282D">
      <w:pPr>
        <w:pStyle w:val="a9"/>
        <w:widowControl/>
        <w:spacing w:beforeAutospacing="0" w:afterAutospacing="0" w:line="600" w:lineRule="exact"/>
        <w:ind w:firstLineChars="200" w:firstLine="640"/>
        <w:jc w:val="both"/>
        <w:rPr>
          <w:rFonts w:ascii="方正仿宋_GBK" w:eastAsia="方正仿宋_GBK" w:hAnsi="方正仿宋_GBK" w:cs="方正仿宋_GBK"/>
          <w:color w:val="0D0D0D" w:themeColor="text1" w:themeTint="F2"/>
          <w:sz w:val="32"/>
          <w:szCs w:val="32"/>
          <w:shd w:val="clear" w:color="auto" w:fill="FFFFFF"/>
          <w:lang w:val="en-GB"/>
        </w:rPr>
      </w:pPr>
      <w:r>
        <w:rPr>
          <w:rFonts w:ascii="方正仿宋_GBK" w:eastAsia="方正仿宋_GBK" w:hAnsi="方正仿宋_GBK" w:cs="方正仿宋_GBK" w:hint="eastAsia"/>
          <w:color w:val="0D0D0D" w:themeColor="text1" w:themeTint="F2"/>
          <w:sz w:val="32"/>
          <w:szCs w:val="32"/>
          <w:shd w:val="clear" w:color="auto" w:fill="FFFFFF"/>
        </w:rPr>
        <w:t>（</w:t>
      </w:r>
      <w:r>
        <w:rPr>
          <w:rFonts w:ascii="方正仿宋_GBK" w:eastAsia="方正仿宋_GBK" w:hAnsi="方正仿宋_GBK" w:cs="方正仿宋_GBK" w:hint="eastAsia"/>
          <w:color w:val="0D0D0D" w:themeColor="text1" w:themeTint="F2"/>
          <w:sz w:val="32"/>
          <w:szCs w:val="32"/>
          <w:shd w:val="clear" w:color="auto" w:fill="FFFFFF"/>
        </w:rPr>
        <w:t>3</w:t>
      </w:r>
      <w:r>
        <w:rPr>
          <w:rFonts w:ascii="方正仿宋_GBK" w:eastAsia="方正仿宋_GBK" w:hAnsi="方正仿宋_GBK" w:cs="方正仿宋_GBK" w:hint="eastAsia"/>
          <w:color w:val="0D0D0D" w:themeColor="text1" w:themeTint="F2"/>
          <w:sz w:val="32"/>
          <w:szCs w:val="32"/>
          <w:shd w:val="clear" w:color="auto" w:fill="FFFFFF"/>
        </w:rPr>
        <w:t>）</w:t>
      </w:r>
      <w:r>
        <w:rPr>
          <w:rFonts w:ascii="方正仿宋_GBK" w:eastAsia="方正仿宋_GBK" w:hAnsi="方正仿宋_GBK" w:cs="方正仿宋_GBK" w:hint="eastAsia"/>
          <w:color w:val="0D0D0D" w:themeColor="text1" w:themeTint="F2"/>
          <w:sz w:val="32"/>
          <w:szCs w:val="32"/>
          <w:shd w:val="clear" w:color="auto" w:fill="FFFFFF"/>
          <w:lang w:val="en-GB"/>
        </w:rPr>
        <w:t>经济影响。包括房屋建筑破坏、基础设施破坏、地质灾害和次生灾害等；</w:t>
      </w:r>
    </w:p>
    <w:p w:rsidR="00F81449" w:rsidRDefault="00C9282D">
      <w:pPr>
        <w:pStyle w:val="a9"/>
        <w:widowControl/>
        <w:spacing w:beforeAutospacing="0" w:afterAutospacing="0" w:line="600" w:lineRule="exact"/>
        <w:ind w:firstLineChars="200" w:firstLine="640"/>
        <w:jc w:val="both"/>
        <w:rPr>
          <w:rFonts w:ascii="方正仿宋_GBK" w:eastAsia="方正仿宋_GBK" w:hAnsi="方正仿宋_GBK" w:cs="方正仿宋_GBK"/>
          <w:color w:val="0D0D0D" w:themeColor="text1" w:themeTint="F2"/>
          <w:sz w:val="32"/>
          <w:szCs w:val="32"/>
          <w:shd w:val="clear" w:color="auto" w:fill="FFFFFF"/>
          <w:lang w:val="en-GB"/>
        </w:rPr>
      </w:pPr>
      <w:r>
        <w:rPr>
          <w:rFonts w:ascii="方正仿宋_GBK" w:eastAsia="方正仿宋_GBK" w:hAnsi="方正仿宋_GBK" w:cs="方正仿宋_GBK" w:hint="eastAsia"/>
          <w:color w:val="0D0D0D" w:themeColor="text1" w:themeTint="F2"/>
          <w:sz w:val="32"/>
          <w:szCs w:val="32"/>
          <w:shd w:val="clear" w:color="auto" w:fill="FFFFFF"/>
        </w:rPr>
        <w:t>（</w:t>
      </w:r>
      <w:r>
        <w:rPr>
          <w:rFonts w:ascii="方正仿宋_GBK" w:eastAsia="方正仿宋_GBK" w:hAnsi="方正仿宋_GBK" w:cs="方正仿宋_GBK" w:hint="eastAsia"/>
          <w:color w:val="0D0D0D" w:themeColor="text1" w:themeTint="F2"/>
          <w:sz w:val="32"/>
          <w:szCs w:val="32"/>
          <w:shd w:val="clear" w:color="auto" w:fill="FFFFFF"/>
        </w:rPr>
        <w:t>4</w:t>
      </w:r>
      <w:r>
        <w:rPr>
          <w:rFonts w:ascii="方正仿宋_GBK" w:eastAsia="方正仿宋_GBK" w:hAnsi="方正仿宋_GBK" w:cs="方正仿宋_GBK" w:hint="eastAsia"/>
          <w:color w:val="0D0D0D" w:themeColor="text1" w:themeTint="F2"/>
          <w:sz w:val="32"/>
          <w:szCs w:val="32"/>
          <w:shd w:val="clear" w:color="auto" w:fill="FFFFFF"/>
        </w:rPr>
        <w:t>）</w:t>
      </w:r>
      <w:r>
        <w:rPr>
          <w:rFonts w:ascii="方正仿宋_GBK" w:eastAsia="方正仿宋_GBK" w:hAnsi="方正仿宋_GBK" w:cs="方正仿宋_GBK" w:hint="eastAsia"/>
          <w:color w:val="0D0D0D" w:themeColor="text1" w:themeTint="F2"/>
          <w:sz w:val="32"/>
          <w:szCs w:val="32"/>
          <w:shd w:val="clear" w:color="auto" w:fill="FFFFFF"/>
          <w:lang w:val="en-GB"/>
        </w:rPr>
        <w:t>社会影响。指地震对社会产生的综合影响，如社会组织、社会生活秩序、工作秩序、生产秩序受破坏及影响情况等。</w:t>
      </w:r>
    </w:p>
    <w:p w:rsidR="00F81449" w:rsidRDefault="00C9282D">
      <w:pPr>
        <w:pStyle w:val="a9"/>
        <w:widowControl/>
        <w:spacing w:beforeAutospacing="0" w:afterAutospacing="0" w:line="600" w:lineRule="exact"/>
        <w:ind w:firstLineChars="200" w:firstLine="640"/>
        <w:jc w:val="both"/>
        <w:rPr>
          <w:rFonts w:ascii="方正仿宋_GBK" w:eastAsia="方正仿宋_GBK" w:hAnsi="方正仿宋_GBK" w:cs="方正仿宋_GBK"/>
          <w:color w:val="0D0D0D" w:themeColor="text1" w:themeTint="F2"/>
          <w:sz w:val="32"/>
          <w:szCs w:val="32"/>
          <w:shd w:val="clear" w:color="auto" w:fill="FFFFFF"/>
        </w:rPr>
      </w:pPr>
      <w:r>
        <w:rPr>
          <w:rFonts w:ascii="方正仿宋_GBK" w:eastAsia="方正仿宋_GBK" w:hAnsi="方正仿宋_GBK" w:cs="方正仿宋_GBK" w:hint="eastAsia"/>
          <w:color w:val="0D0D0D" w:themeColor="text1" w:themeTint="F2"/>
          <w:sz w:val="32"/>
          <w:szCs w:val="32"/>
          <w:shd w:val="clear" w:color="auto" w:fill="FFFFFF"/>
        </w:rPr>
        <w:t>3.3.3</w:t>
      </w:r>
      <w:r>
        <w:rPr>
          <w:rFonts w:ascii="方正仿宋_GBK" w:eastAsia="方正仿宋_GBK" w:hAnsi="方正仿宋_GBK" w:cs="方正仿宋_GBK" w:hint="eastAsia"/>
          <w:color w:val="0D0D0D" w:themeColor="text1" w:themeTint="F2"/>
          <w:sz w:val="32"/>
          <w:szCs w:val="32"/>
          <w:shd w:val="clear" w:color="auto" w:fill="FFFFFF"/>
        </w:rPr>
        <w:t>信息分析与共享</w:t>
      </w:r>
    </w:p>
    <w:p w:rsidR="00F81449" w:rsidRDefault="00C9282D">
      <w:pPr>
        <w:pStyle w:val="a9"/>
        <w:widowControl/>
        <w:spacing w:beforeAutospacing="0" w:afterAutospacing="0" w:line="600" w:lineRule="exact"/>
        <w:ind w:firstLineChars="200" w:firstLine="640"/>
        <w:jc w:val="both"/>
        <w:rPr>
          <w:rFonts w:ascii="方正仿宋_GBK" w:eastAsia="方正仿宋_GBK" w:hAnsi="方正仿宋_GBK" w:cs="方正仿宋_GBK"/>
          <w:color w:val="0D0D0D" w:themeColor="text1" w:themeTint="F2"/>
          <w:sz w:val="32"/>
          <w:szCs w:val="32"/>
          <w:shd w:val="clear" w:color="auto" w:fill="FFFFFF"/>
          <w:lang w:val="en-GB"/>
        </w:rPr>
      </w:pPr>
      <w:r>
        <w:rPr>
          <w:rFonts w:ascii="方正仿宋_GBK" w:eastAsia="方正仿宋_GBK" w:hAnsi="方正仿宋_GBK" w:cs="方正仿宋_GBK" w:hint="eastAsia"/>
          <w:color w:val="0D0D0D" w:themeColor="text1" w:themeTint="F2"/>
          <w:sz w:val="32"/>
          <w:szCs w:val="32"/>
          <w:shd w:val="clear" w:color="auto" w:fill="FFFFFF"/>
        </w:rPr>
        <w:t>（</w:t>
      </w:r>
      <w:r>
        <w:rPr>
          <w:rFonts w:ascii="方正仿宋_GBK" w:eastAsia="方正仿宋_GBK" w:hAnsi="方正仿宋_GBK" w:cs="方正仿宋_GBK" w:hint="eastAsia"/>
          <w:color w:val="0D0D0D" w:themeColor="text1" w:themeTint="F2"/>
          <w:sz w:val="32"/>
          <w:szCs w:val="32"/>
          <w:shd w:val="clear" w:color="auto" w:fill="FFFFFF"/>
        </w:rPr>
        <w:t>1</w:t>
      </w:r>
      <w:r>
        <w:rPr>
          <w:rFonts w:ascii="方正仿宋_GBK" w:eastAsia="方正仿宋_GBK" w:hAnsi="方正仿宋_GBK" w:cs="方正仿宋_GBK" w:hint="eastAsia"/>
          <w:color w:val="0D0D0D" w:themeColor="text1" w:themeTint="F2"/>
          <w:sz w:val="32"/>
          <w:szCs w:val="32"/>
          <w:shd w:val="clear" w:color="auto" w:fill="FFFFFF"/>
        </w:rPr>
        <w:t>）区地指应收集、研判地震灾害信息和动态信息，要及时将情况通报相关部门。若</w:t>
      </w:r>
      <w:r>
        <w:rPr>
          <w:rFonts w:ascii="方正仿宋_GBK" w:eastAsia="方正仿宋_GBK" w:hAnsi="方正仿宋_GBK" w:cs="方正仿宋_GBK" w:hint="eastAsia"/>
          <w:color w:val="0D0D0D" w:themeColor="text1" w:themeTint="F2"/>
          <w:sz w:val="32"/>
          <w:szCs w:val="32"/>
          <w:shd w:val="clear" w:color="auto" w:fill="FFFFFF"/>
          <w:lang w:val="en-GB"/>
        </w:rPr>
        <w:t>地震灾害可能影响</w:t>
      </w:r>
      <w:r>
        <w:rPr>
          <w:rFonts w:ascii="方正仿宋_GBK" w:eastAsia="方正仿宋_GBK" w:hAnsi="方正仿宋_GBK" w:cs="方正仿宋_GBK" w:hint="eastAsia"/>
          <w:sz w:val="32"/>
          <w:szCs w:val="32"/>
          <w:shd w:val="clear" w:color="auto" w:fill="FFFFFF"/>
          <w:lang w:val="en-GB"/>
        </w:rPr>
        <w:t>到</w:t>
      </w:r>
      <w:r>
        <w:rPr>
          <w:rFonts w:ascii="方正仿宋_GBK" w:eastAsia="方正仿宋_GBK" w:hAnsi="方正仿宋_GBK" w:cs="方正仿宋_GBK" w:hint="eastAsia"/>
          <w:sz w:val="32"/>
          <w:szCs w:val="32"/>
          <w:shd w:val="clear" w:color="auto" w:fill="FFFFFF"/>
        </w:rPr>
        <w:t>毗邻</w:t>
      </w:r>
      <w:r>
        <w:rPr>
          <w:rFonts w:ascii="方正仿宋_GBK" w:eastAsia="方正仿宋_GBK" w:hAnsi="方正仿宋_GBK" w:cs="方正仿宋_GBK" w:hint="eastAsia"/>
          <w:sz w:val="32"/>
          <w:szCs w:val="32"/>
          <w:shd w:val="clear" w:color="auto" w:fill="FFFFFF"/>
          <w:lang w:val="en-GB"/>
        </w:rPr>
        <w:t>区，对</w:t>
      </w:r>
      <w:r>
        <w:rPr>
          <w:rFonts w:ascii="方正仿宋_GBK" w:eastAsia="方正仿宋_GBK" w:hAnsi="方正仿宋_GBK" w:cs="方正仿宋_GBK" w:hint="eastAsia"/>
          <w:sz w:val="32"/>
          <w:szCs w:val="32"/>
          <w:shd w:val="clear" w:color="auto" w:fill="FFFFFF"/>
        </w:rPr>
        <w:t>毗邻</w:t>
      </w:r>
      <w:r>
        <w:rPr>
          <w:rFonts w:ascii="方正仿宋_GBK" w:eastAsia="方正仿宋_GBK" w:hAnsi="方正仿宋_GBK" w:cs="方正仿宋_GBK" w:hint="eastAsia"/>
          <w:sz w:val="32"/>
          <w:szCs w:val="32"/>
          <w:shd w:val="clear" w:color="auto" w:fill="FFFFFF"/>
          <w:lang w:val="en-GB"/>
        </w:rPr>
        <w:lastRenderedPageBreak/>
        <w:t>区的公众造成或可能造成威胁时，应及时将情况通报</w:t>
      </w:r>
      <w:r>
        <w:rPr>
          <w:rFonts w:ascii="方正仿宋_GBK" w:eastAsia="方正仿宋_GBK" w:hAnsi="方正仿宋_GBK" w:cs="方正仿宋_GBK" w:hint="eastAsia"/>
          <w:sz w:val="32"/>
          <w:szCs w:val="32"/>
          <w:shd w:val="clear" w:color="auto" w:fill="FFFFFF"/>
        </w:rPr>
        <w:t>毗邻</w:t>
      </w:r>
      <w:r>
        <w:rPr>
          <w:rFonts w:ascii="方正仿宋_GBK" w:eastAsia="方正仿宋_GBK" w:hAnsi="方正仿宋_GBK" w:cs="方正仿宋_GBK" w:hint="eastAsia"/>
          <w:sz w:val="32"/>
          <w:szCs w:val="32"/>
          <w:shd w:val="clear" w:color="auto" w:fill="FFFFFF"/>
          <w:lang w:val="en-GB"/>
        </w:rPr>
        <w:t>区政府</w:t>
      </w:r>
      <w:r>
        <w:rPr>
          <w:rFonts w:ascii="方正仿宋_GBK" w:eastAsia="方正仿宋_GBK" w:hAnsi="方正仿宋_GBK" w:cs="方正仿宋_GBK" w:hint="eastAsia"/>
          <w:color w:val="0D0D0D" w:themeColor="text1" w:themeTint="F2"/>
          <w:sz w:val="32"/>
          <w:szCs w:val="32"/>
          <w:shd w:val="clear" w:color="auto" w:fill="FFFFFF"/>
          <w:lang w:val="en-GB"/>
        </w:rPr>
        <w:t>，实现信息共享。</w:t>
      </w:r>
    </w:p>
    <w:p w:rsidR="00F81449" w:rsidRDefault="00C9282D">
      <w:pPr>
        <w:pStyle w:val="a9"/>
        <w:widowControl/>
        <w:spacing w:beforeAutospacing="0" w:afterAutospacing="0" w:line="600" w:lineRule="exact"/>
        <w:ind w:firstLineChars="200" w:firstLine="640"/>
        <w:jc w:val="both"/>
        <w:rPr>
          <w:rStyle w:val="ab"/>
          <w:rFonts w:ascii="黑体" w:eastAsia="黑体" w:hAnsi="黑体" w:cs="黑体"/>
          <w:b w:val="0"/>
          <w:bCs/>
          <w:color w:val="0D0D0D" w:themeColor="text1" w:themeTint="F2"/>
          <w:sz w:val="32"/>
          <w:szCs w:val="32"/>
          <w:shd w:val="clear" w:color="auto" w:fill="FFFFFF"/>
        </w:rPr>
      </w:pPr>
      <w:r>
        <w:rPr>
          <w:rFonts w:ascii="方正仿宋_GBK" w:eastAsia="方正仿宋_GBK" w:hAnsi="方正仿宋_GBK" w:cs="方正仿宋_GBK" w:hint="eastAsia"/>
          <w:color w:val="0D0D0D" w:themeColor="text1" w:themeTint="F2"/>
          <w:sz w:val="32"/>
          <w:szCs w:val="32"/>
          <w:shd w:val="clear" w:color="auto" w:fill="FFFFFF"/>
        </w:rPr>
        <w:t>（</w:t>
      </w:r>
      <w:r>
        <w:rPr>
          <w:rFonts w:ascii="方正仿宋_GBK" w:eastAsia="方正仿宋_GBK" w:hAnsi="方正仿宋_GBK" w:cs="方正仿宋_GBK" w:hint="eastAsia"/>
          <w:color w:val="0D0D0D" w:themeColor="text1" w:themeTint="F2"/>
          <w:sz w:val="32"/>
          <w:szCs w:val="32"/>
          <w:shd w:val="clear" w:color="auto" w:fill="FFFFFF"/>
        </w:rPr>
        <w:t>2</w:t>
      </w:r>
      <w:r>
        <w:rPr>
          <w:rFonts w:ascii="方正仿宋_GBK" w:eastAsia="方正仿宋_GBK" w:hAnsi="方正仿宋_GBK" w:cs="方正仿宋_GBK" w:hint="eastAsia"/>
          <w:color w:val="0D0D0D" w:themeColor="text1" w:themeTint="F2"/>
          <w:sz w:val="32"/>
          <w:szCs w:val="32"/>
          <w:shd w:val="clear" w:color="auto" w:fill="FFFFFF"/>
        </w:rPr>
        <w:t>）发现因地震伤亡、失踪或被困中有港澳台人员或国外人员时，按照有关规定向外事机构报告</w:t>
      </w:r>
      <w:r>
        <w:rPr>
          <w:rFonts w:ascii="方正仿宋_GBK" w:eastAsia="方正仿宋_GBK" w:hAnsi="方正仿宋_GBK" w:cs="方正仿宋_GBK" w:hint="eastAsia"/>
          <w:sz w:val="32"/>
          <w:szCs w:val="32"/>
          <w:shd w:val="clear" w:color="auto" w:fill="FFFFFF"/>
        </w:rPr>
        <w:t>。</w:t>
      </w:r>
    </w:p>
    <w:p w:rsidR="00F81449" w:rsidRDefault="00C9282D">
      <w:pPr>
        <w:pStyle w:val="a9"/>
        <w:widowControl/>
        <w:spacing w:beforeAutospacing="0" w:afterAutospacing="0" w:line="600" w:lineRule="exact"/>
        <w:jc w:val="both"/>
        <w:outlineLvl w:val="0"/>
        <w:rPr>
          <w:rStyle w:val="ab"/>
          <w:rFonts w:ascii="方正黑体_GBK" w:eastAsia="方正黑体_GBK" w:hAnsi="方正黑体_GBK" w:cs="方正黑体_GBK"/>
          <w:b w:val="0"/>
          <w:bCs/>
          <w:color w:val="0D0D0D" w:themeColor="text1" w:themeTint="F2"/>
          <w:sz w:val="32"/>
          <w:szCs w:val="32"/>
          <w:shd w:val="clear" w:color="auto" w:fill="FFFFFF"/>
        </w:rPr>
      </w:pPr>
      <w:bookmarkStart w:id="67" w:name="_Toc22433"/>
      <w:bookmarkStart w:id="68" w:name="_Toc21785"/>
      <w:r>
        <w:rPr>
          <w:rStyle w:val="ab"/>
          <w:rFonts w:ascii="方正黑体_GBK" w:eastAsia="方正黑体_GBK" w:hAnsi="方正黑体_GBK" w:cs="方正黑体_GBK" w:hint="eastAsia"/>
          <w:b w:val="0"/>
          <w:bCs/>
          <w:color w:val="0D0D0D" w:themeColor="text1" w:themeTint="F2"/>
          <w:sz w:val="32"/>
          <w:szCs w:val="32"/>
          <w:shd w:val="clear" w:color="auto" w:fill="FFFFFF"/>
        </w:rPr>
        <w:t xml:space="preserve">4  </w:t>
      </w:r>
      <w:r>
        <w:rPr>
          <w:rStyle w:val="ab"/>
          <w:rFonts w:ascii="方正黑体_GBK" w:eastAsia="方正黑体_GBK" w:hAnsi="方正黑体_GBK" w:cs="方正黑体_GBK" w:hint="eastAsia"/>
          <w:b w:val="0"/>
          <w:bCs/>
          <w:color w:val="0D0D0D" w:themeColor="text1" w:themeTint="F2"/>
          <w:sz w:val="32"/>
          <w:szCs w:val="32"/>
          <w:shd w:val="clear" w:color="auto" w:fill="FFFFFF"/>
        </w:rPr>
        <w:t>应急响应</w:t>
      </w:r>
      <w:bookmarkEnd w:id="65"/>
      <w:bookmarkEnd w:id="66"/>
      <w:bookmarkEnd w:id="67"/>
      <w:bookmarkEnd w:id="68"/>
    </w:p>
    <w:p w:rsidR="00F81449" w:rsidRDefault="00C9282D">
      <w:pPr>
        <w:pStyle w:val="a9"/>
        <w:widowControl/>
        <w:spacing w:beforeAutospacing="0" w:afterAutospacing="0" w:line="600" w:lineRule="exact"/>
        <w:jc w:val="both"/>
        <w:outlineLvl w:val="1"/>
        <w:rPr>
          <w:rStyle w:val="ab"/>
          <w:rFonts w:ascii="方正楷体_GBK" w:eastAsia="方正楷体_GBK" w:hAnsi="方正楷体_GBK" w:cs="方正楷体_GBK"/>
          <w:b w:val="0"/>
          <w:bCs/>
          <w:sz w:val="32"/>
          <w:szCs w:val="32"/>
          <w:shd w:val="clear" w:color="auto" w:fill="FFFFFF"/>
        </w:rPr>
      </w:pPr>
      <w:bookmarkStart w:id="69" w:name="_Toc25042_WPSOffice_Level2"/>
      <w:bookmarkStart w:id="70" w:name="_Toc18154_WPSOffice_Level2"/>
      <w:bookmarkStart w:id="71" w:name="_Toc24651"/>
      <w:bookmarkStart w:id="72" w:name="_Toc8451"/>
      <w:r>
        <w:rPr>
          <w:rStyle w:val="ab"/>
          <w:rFonts w:ascii="方正楷体_GBK" w:eastAsia="方正楷体_GBK" w:hAnsi="方正楷体_GBK" w:cs="方正楷体_GBK" w:hint="eastAsia"/>
          <w:b w:val="0"/>
          <w:bCs/>
          <w:sz w:val="32"/>
          <w:szCs w:val="32"/>
          <w:shd w:val="clear" w:color="auto" w:fill="FFFFFF"/>
        </w:rPr>
        <w:t xml:space="preserve">4.1  </w:t>
      </w:r>
      <w:bookmarkEnd w:id="69"/>
      <w:bookmarkEnd w:id="70"/>
      <w:bookmarkEnd w:id="71"/>
      <w:r>
        <w:rPr>
          <w:rStyle w:val="ab"/>
          <w:rFonts w:ascii="方正楷体_GBK" w:eastAsia="方正楷体_GBK" w:hAnsi="方正楷体_GBK" w:cs="方正楷体_GBK" w:hint="eastAsia"/>
          <w:b w:val="0"/>
          <w:bCs/>
          <w:sz w:val="32"/>
          <w:szCs w:val="32"/>
          <w:shd w:val="clear" w:color="auto" w:fill="FFFFFF"/>
        </w:rPr>
        <w:t>分级响应程序</w:t>
      </w:r>
      <w:bookmarkEnd w:id="72"/>
    </w:p>
    <w:p w:rsidR="00F81449" w:rsidRDefault="00C9282D">
      <w:pPr>
        <w:pStyle w:val="a9"/>
        <w:widowControl/>
        <w:spacing w:beforeAutospacing="0" w:afterAutospacing="0" w:line="600" w:lineRule="exact"/>
        <w:ind w:firstLineChars="200" w:firstLine="640"/>
        <w:jc w:val="both"/>
        <w:rPr>
          <w:rFonts w:ascii="方正仿宋_GBK" w:eastAsia="方正仿宋_GBK" w:hAnsi="方正仿宋_GBK" w:cs="方正仿宋_GBK"/>
          <w:color w:val="0D0D0D" w:themeColor="text1" w:themeTint="F2"/>
          <w:sz w:val="32"/>
          <w:szCs w:val="32"/>
          <w:shd w:val="clear" w:color="auto" w:fill="FFFFFF"/>
        </w:rPr>
      </w:pPr>
      <w:r>
        <w:rPr>
          <w:rFonts w:ascii="方正仿宋_GBK" w:eastAsia="方正仿宋_GBK" w:hAnsi="方正仿宋_GBK" w:cs="方正仿宋_GBK" w:hint="eastAsia"/>
          <w:color w:val="0D0D0D" w:themeColor="text1" w:themeTint="F2"/>
          <w:sz w:val="32"/>
          <w:szCs w:val="32"/>
          <w:shd w:val="clear" w:color="auto" w:fill="FFFFFF"/>
        </w:rPr>
        <w:t>4.1.1</w:t>
      </w:r>
      <w:r>
        <w:rPr>
          <w:rFonts w:ascii="方正仿宋_GBK" w:eastAsia="方正仿宋_GBK" w:hAnsi="方正仿宋_GBK" w:cs="方正仿宋_GBK" w:hint="eastAsia"/>
          <w:color w:val="0D0D0D" w:themeColor="text1" w:themeTint="F2"/>
          <w:sz w:val="32"/>
          <w:szCs w:val="32"/>
          <w:shd w:val="clear" w:color="auto" w:fill="FFFFFF"/>
        </w:rPr>
        <w:t>先期处置</w:t>
      </w:r>
    </w:p>
    <w:p w:rsidR="00F81449" w:rsidRDefault="00C9282D">
      <w:pPr>
        <w:pStyle w:val="a9"/>
        <w:widowControl/>
        <w:spacing w:beforeAutospacing="0" w:afterAutospacing="0" w:line="600" w:lineRule="exact"/>
        <w:ind w:firstLineChars="200" w:firstLine="640"/>
        <w:jc w:val="both"/>
        <w:rPr>
          <w:rFonts w:ascii="方正仿宋_GBK" w:eastAsia="方正仿宋_GBK" w:hAnsi="方正仿宋_GBK" w:cs="方正仿宋_GBK"/>
          <w:color w:val="0D0D0D" w:themeColor="text1" w:themeTint="F2"/>
          <w:sz w:val="32"/>
          <w:szCs w:val="32"/>
          <w:shd w:val="clear" w:color="auto" w:fill="FFFFFF"/>
        </w:rPr>
      </w:pPr>
      <w:r>
        <w:rPr>
          <w:rFonts w:ascii="方正仿宋_GBK" w:eastAsia="方正仿宋_GBK" w:hAnsi="方正仿宋_GBK" w:cs="方正仿宋_GBK" w:hint="eastAsia"/>
          <w:color w:val="0D0D0D" w:themeColor="text1" w:themeTint="F2"/>
          <w:sz w:val="32"/>
          <w:szCs w:val="32"/>
          <w:shd w:val="clear" w:color="auto" w:fill="FFFFFF"/>
        </w:rPr>
        <w:t>地震灾害发生后，受灾镇人民政府、街道办事处、园区管委会应立即开展先期处置，其主要负责人或分管负责人要迅速赶赴现场，抢救伤员、控制事态、减少损失、维护社会治安，并按规定迅速上报。区地指有关成员单位，按照本预案的分工，相互配合，密切协作，共同做好地震灾害先期应急处置工作。</w:t>
      </w:r>
    </w:p>
    <w:p w:rsidR="00F81449" w:rsidRDefault="00C9282D">
      <w:pPr>
        <w:pStyle w:val="a9"/>
        <w:widowControl/>
        <w:spacing w:beforeAutospacing="0" w:afterAutospacing="0" w:line="600" w:lineRule="exact"/>
        <w:ind w:firstLineChars="200" w:firstLine="640"/>
        <w:jc w:val="both"/>
        <w:rPr>
          <w:rFonts w:ascii="方正仿宋_GBK" w:eastAsia="方正仿宋_GBK" w:hAnsi="方正仿宋_GBK" w:cs="方正仿宋_GBK"/>
          <w:color w:val="0D0D0D" w:themeColor="text1" w:themeTint="F2"/>
          <w:sz w:val="32"/>
          <w:szCs w:val="32"/>
          <w:shd w:val="clear" w:color="auto" w:fill="FFFFFF"/>
        </w:rPr>
      </w:pPr>
      <w:r>
        <w:rPr>
          <w:rFonts w:ascii="方正仿宋_GBK" w:eastAsia="方正仿宋_GBK" w:hAnsi="方正仿宋_GBK" w:cs="方正仿宋_GBK" w:hint="eastAsia"/>
          <w:color w:val="0D0D0D" w:themeColor="text1" w:themeTint="F2"/>
          <w:sz w:val="32"/>
          <w:szCs w:val="32"/>
          <w:shd w:val="clear" w:color="auto" w:fill="FFFFFF"/>
        </w:rPr>
        <w:t>4.1.2</w:t>
      </w:r>
      <w:r>
        <w:rPr>
          <w:rFonts w:ascii="方正仿宋_GBK" w:eastAsia="方正仿宋_GBK" w:hAnsi="方正仿宋_GBK" w:cs="方正仿宋_GBK" w:hint="eastAsia"/>
          <w:color w:val="0D0D0D" w:themeColor="text1" w:themeTint="F2"/>
          <w:sz w:val="32"/>
          <w:szCs w:val="32"/>
          <w:shd w:val="clear" w:color="auto" w:fill="FFFFFF"/>
        </w:rPr>
        <w:t>响应分级</w:t>
      </w:r>
    </w:p>
    <w:p w:rsidR="00F81449" w:rsidRDefault="00C9282D">
      <w:pPr>
        <w:pStyle w:val="a9"/>
        <w:widowControl/>
        <w:spacing w:beforeAutospacing="0" w:afterAutospacing="0" w:line="600" w:lineRule="exact"/>
        <w:ind w:firstLineChars="200" w:firstLine="640"/>
        <w:jc w:val="both"/>
        <w:rPr>
          <w:rFonts w:ascii="方正仿宋_GBK" w:eastAsia="方正仿宋_GBK" w:hAnsi="方正仿宋_GBK" w:cs="方正仿宋_GBK"/>
          <w:sz w:val="32"/>
          <w:szCs w:val="32"/>
          <w:shd w:val="clear" w:color="auto" w:fill="FFFFFF"/>
        </w:rPr>
      </w:pPr>
      <w:r>
        <w:rPr>
          <w:rFonts w:ascii="方正仿宋_GBK" w:eastAsia="方正仿宋_GBK" w:hAnsi="方正仿宋_GBK" w:cs="方正仿宋_GBK" w:hint="eastAsia"/>
          <w:color w:val="0D0D0D" w:themeColor="text1" w:themeTint="F2"/>
          <w:sz w:val="32"/>
          <w:szCs w:val="32"/>
          <w:shd w:val="clear" w:color="auto" w:fill="FFFFFF"/>
        </w:rPr>
        <w:t>根据地震灾害的紧急程度、危害大小、涉及范围以及调动应急资源等情况，</w:t>
      </w:r>
      <w:r>
        <w:rPr>
          <w:rFonts w:ascii="方正仿宋_GBK" w:eastAsia="方正仿宋_GBK" w:hAnsi="方正仿宋_GBK" w:cs="方正仿宋_GBK" w:hint="eastAsia"/>
          <w:sz w:val="32"/>
          <w:szCs w:val="32"/>
          <w:shd w:val="clear" w:color="auto" w:fill="FFFFFF"/>
        </w:rPr>
        <w:t>对应的将地震灾害应急响应分为Ⅲ级（一般地震灾害）、Ⅱ级（较大地震灾害）、Ⅰ级（重大、特别重大地震灾害）三个</w:t>
      </w:r>
      <w:r>
        <w:rPr>
          <w:rFonts w:ascii="方正仿宋_GBK" w:eastAsia="方正仿宋_GBK" w:hAnsi="方正仿宋_GBK" w:cs="方正仿宋_GBK" w:hint="eastAsia"/>
          <w:sz w:val="32"/>
          <w:szCs w:val="32"/>
          <w:shd w:val="clear" w:color="auto" w:fill="FFFFFF"/>
        </w:rPr>
        <w:t>应急响应</w:t>
      </w:r>
      <w:r>
        <w:rPr>
          <w:rFonts w:ascii="方正仿宋_GBK" w:eastAsia="方正仿宋_GBK" w:hAnsi="方正仿宋_GBK" w:cs="方正仿宋_GBK" w:hint="eastAsia"/>
          <w:sz w:val="32"/>
          <w:szCs w:val="32"/>
          <w:shd w:val="clear" w:color="auto" w:fill="FFFFFF"/>
        </w:rPr>
        <w:t>等级。</w:t>
      </w:r>
    </w:p>
    <w:p w:rsidR="00F81449" w:rsidRDefault="00C9282D">
      <w:pPr>
        <w:pStyle w:val="a9"/>
        <w:widowControl/>
        <w:spacing w:beforeAutospacing="0" w:afterAutospacing="0" w:line="600" w:lineRule="exact"/>
        <w:ind w:firstLineChars="200" w:firstLine="640"/>
        <w:jc w:val="both"/>
        <w:rPr>
          <w:rFonts w:ascii="方正仿宋_GBK" w:eastAsia="方正仿宋_GBK" w:hAnsi="方正仿宋_GBK" w:cs="方正仿宋_GBK"/>
          <w:sz w:val="32"/>
          <w:szCs w:val="32"/>
          <w:shd w:val="clear" w:color="auto" w:fill="FFFFFF"/>
        </w:rPr>
      </w:pPr>
      <w:r>
        <w:rPr>
          <w:rFonts w:ascii="方正仿宋_GBK" w:eastAsia="方正仿宋_GBK" w:hAnsi="方正仿宋_GBK" w:cs="方正仿宋_GBK" w:hint="eastAsia"/>
          <w:sz w:val="32"/>
          <w:szCs w:val="32"/>
          <w:shd w:val="clear" w:color="auto" w:fill="FFFFFF"/>
        </w:rPr>
        <w:t>（</w:t>
      </w:r>
      <w:r>
        <w:rPr>
          <w:rFonts w:ascii="方正仿宋_GBK" w:eastAsia="方正仿宋_GBK" w:hAnsi="方正仿宋_GBK" w:cs="方正仿宋_GBK" w:hint="eastAsia"/>
          <w:sz w:val="32"/>
          <w:szCs w:val="32"/>
          <w:shd w:val="clear" w:color="auto" w:fill="FFFFFF"/>
        </w:rPr>
        <w:t>1</w:t>
      </w:r>
      <w:r>
        <w:rPr>
          <w:rFonts w:ascii="方正仿宋_GBK" w:eastAsia="方正仿宋_GBK" w:hAnsi="方正仿宋_GBK" w:cs="方正仿宋_GBK" w:hint="eastAsia"/>
          <w:sz w:val="32"/>
          <w:szCs w:val="32"/>
          <w:shd w:val="clear" w:color="auto" w:fill="FFFFFF"/>
        </w:rPr>
        <w:t>）Ⅲ级应急响应（一般地震灾害）</w:t>
      </w:r>
    </w:p>
    <w:p w:rsidR="00F81449" w:rsidRDefault="00C9282D">
      <w:pPr>
        <w:pStyle w:val="a9"/>
        <w:widowControl/>
        <w:spacing w:beforeAutospacing="0" w:afterAutospacing="0" w:line="600" w:lineRule="exact"/>
        <w:ind w:firstLineChars="200" w:firstLine="640"/>
        <w:jc w:val="both"/>
        <w:rPr>
          <w:rFonts w:ascii="方正仿宋_GBK" w:eastAsia="方正仿宋_GBK" w:hAnsi="方正仿宋_GBK" w:cs="方正仿宋_GBK"/>
          <w:sz w:val="32"/>
          <w:szCs w:val="32"/>
          <w:shd w:val="clear" w:color="auto" w:fill="FFFFFF"/>
        </w:rPr>
      </w:pPr>
      <w:r>
        <w:rPr>
          <w:rFonts w:ascii="方正仿宋_GBK" w:eastAsia="方正仿宋_GBK" w:hAnsi="方正仿宋_GBK" w:cs="方正仿宋_GBK" w:hint="eastAsia"/>
          <w:sz w:val="32"/>
          <w:szCs w:val="32"/>
          <w:shd w:val="clear" w:color="auto" w:fill="FFFFFF"/>
        </w:rPr>
        <w:t>生一般地震灾害时，区级有关部门和单位接到报告后应立即核实险情，并按规定上报区政府值班室、区地指。由区地指办通知区地指有关成员单位赶赴现场抢险救援。区地指副指挥长担任</w:t>
      </w:r>
      <w:r>
        <w:rPr>
          <w:rFonts w:ascii="方正仿宋_GBK" w:eastAsia="方正仿宋_GBK" w:hAnsi="方正仿宋_GBK" w:cs="方正仿宋_GBK" w:hint="eastAsia"/>
          <w:sz w:val="32"/>
          <w:szCs w:val="32"/>
          <w:shd w:val="clear" w:color="auto" w:fill="FFFFFF"/>
        </w:rPr>
        <w:lastRenderedPageBreak/>
        <w:t>总指挥</w:t>
      </w:r>
      <w:r>
        <w:rPr>
          <w:rFonts w:ascii="方正仿宋_GBK" w:eastAsia="方正仿宋_GBK" w:hAnsi="方正仿宋_GBK" w:cs="方正仿宋_GBK" w:hint="eastAsia"/>
          <w:sz w:val="32"/>
          <w:szCs w:val="32"/>
          <w:shd w:val="clear" w:color="auto" w:fill="FFFFFF"/>
        </w:rPr>
        <w:t>，</w:t>
      </w:r>
      <w:r>
        <w:rPr>
          <w:rFonts w:ascii="方正仿宋_GBK" w:eastAsia="方正仿宋_GBK" w:hAnsi="方正仿宋_GBK" w:cs="方正仿宋_GBK" w:hint="eastAsia"/>
          <w:sz w:val="32"/>
          <w:szCs w:val="32"/>
          <w:shd w:val="clear" w:color="auto" w:fill="FFFFFF"/>
        </w:rPr>
        <w:t>并视情况委派现场指挥长</w:t>
      </w:r>
      <w:r>
        <w:rPr>
          <w:rFonts w:ascii="方正仿宋_GBK" w:eastAsia="方正仿宋_GBK" w:hAnsi="方正仿宋_GBK" w:cs="方正仿宋_GBK" w:hint="eastAsia"/>
          <w:sz w:val="32"/>
          <w:szCs w:val="32"/>
          <w:shd w:val="clear" w:color="auto" w:fill="FFFFFF"/>
        </w:rPr>
        <w:t>，</w:t>
      </w:r>
      <w:r>
        <w:rPr>
          <w:rFonts w:ascii="方正仿宋_GBK" w:eastAsia="方正仿宋_GBK" w:hAnsi="方正仿宋_GBK" w:cs="方正仿宋_GBK" w:hint="eastAsia"/>
          <w:sz w:val="32"/>
          <w:szCs w:val="32"/>
          <w:shd w:val="clear" w:color="auto" w:fill="FFFFFF"/>
        </w:rPr>
        <w:t>组织风险研判，制定应急处置方案，协调区地指有关成员单位进行应急处置，并按信息报送要求向</w:t>
      </w:r>
      <w:r>
        <w:rPr>
          <w:rFonts w:ascii="方正仿宋_GBK" w:eastAsia="方正仿宋_GBK" w:hAnsi="方正仿宋_GBK" w:cs="方正仿宋_GBK" w:hint="eastAsia"/>
          <w:sz w:val="32"/>
          <w:szCs w:val="32"/>
          <w:shd w:val="clear" w:color="auto" w:fill="FFFFFF"/>
        </w:rPr>
        <w:t>区政府</w:t>
      </w:r>
      <w:r>
        <w:rPr>
          <w:rFonts w:ascii="方正仿宋_GBK" w:eastAsia="方正仿宋_GBK" w:hAnsi="方正仿宋_GBK" w:cs="方正仿宋_GBK" w:hint="eastAsia"/>
          <w:sz w:val="32"/>
          <w:szCs w:val="32"/>
          <w:shd w:val="clear" w:color="auto" w:fill="FFFFFF"/>
        </w:rPr>
        <w:t>分管副区长报告。</w:t>
      </w:r>
    </w:p>
    <w:p w:rsidR="00F81449" w:rsidRDefault="00C9282D">
      <w:pPr>
        <w:pStyle w:val="a9"/>
        <w:widowControl/>
        <w:spacing w:beforeAutospacing="0" w:afterAutospacing="0" w:line="600" w:lineRule="exact"/>
        <w:ind w:firstLineChars="200" w:firstLine="640"/>
        <w:jc w:val="both"/>
        <w:rPr>
          <w:rFonts w:ascii="方正仿宋_GBK" w:eastAsia="方正仿宋_GBK" w:hAnsi="方正仿宋_GBK" w:cs="方正仿宋_GBK"/>
          <w:color w:val="0D0D0D" w:themeColor="text1" w:themeTint="F2"/>
          <w:sz w:val="32"/>
          <w:szCs w:val="32"/>
          <w:shd w:val="clear" w:color="auto" w:fill="FFFFFF"/>
        </w:rPr>
      </w:pPr>
      <w:r>
        <w:rPr>
          <w:rFonts w:ascii="方正仿宋_GBK" w:eastAsia="方正仿宋_GBK" w:hAnsi="方正仿宋_GBK" w:cs="方正仿宋_GBK" w:hint="eastAsia"/>
          <w:color w:val="0D0D0D" w:themeColor="text1" w:themeTint="F2"/>
          <w:sz w:val="32"/>
          <w:szCs w:val="32"/>
          <w:shd w:val="clear" w:color="auto" w:fill="FFFFFF"/>
        </w:rPr>
        <w:t>（</w:t>
      </w:r>
      <w:r>
        <w:rPr>
          <w:rFonts w:ascii="方正仿宋_GBK" w:eastAsia="方正仿宋_GBK" w:hAnsi="方正仿宋_GBK" w:cs="方正仿宋_GBK" w:hint="eastAsia"/>
          <w:color w:val="0D0D0D" w:themeColor="text1" w:themeTint="F2"/>
          <w:sz w:val="32"/>
          <w:szCs w:val="32"/>
          <w:shd w:val="clear" w:color="auto" w:fill="FFFFFF"/>
        </w:rPr>
        <w:t>2</w:t>
      </w:r>
      <w:r>
        <w:rPr>
          <w:rFonts w:ascii="方正仿宋_GBK" w:eastAsia="方正仿宋_GBK" w:hAnsi="方正仿宋_GBK" w:cs="方正仿宋_GBK" w:hint="eastAsia"/>
          <w:color w:val="0D0D0D" w:themeColor="text1" w:themeTint="F2"/>
          <w:sz w:val="32"/>
          <w:szCs w:val="32"/>
          <w:shd w:val="clear" w:color="auto" w:fill="FFFFFF"/>
        </w:rPr>
        <w:t>）</w:t>
      </w:r>
      <w:r>
        <w:rPr>
          <w:rFonts w:ascii="方正仿宋_GBK" w:eastAsia="方正仿宋_GBK" w:hAnsi="方正仿宋_GBK" w:cs="方正仿宋_GBK" w:hint="eastAsia"/>
          <w:sz w:val="32"/>
          <w:szCs w:val="32"/>
          <w:shd w:val="clear" w:color="auto" w:fill="FFFFFF"/>
        </w:rPr>
        <w:t>Ⅱ级（较大地震灾害）</w:t>
      </w:r>
    </w:p>
    <w:p w:rsidR="00F81449" w:rsidRDefault="00C9282D">
      <w:pPr>
        <w:pStyle w:val="a9"/>
        <w:widowControl/>
        <w:spacing w:beforeAutospacing="0" w:afterAutospacing="0" w:line="600" w:lineRule="exact"/>
        <w:ind w:firstLineChars="200" w:firstLine="640"/>
        <w:jc w:val="both"/>
        <w:rPr>
          <w:rFonts w:ascii="方正仿宋_GBK" w:eastAsia="方正仿宋_GBK" w:hAnsi="方正仿宋_GBK" w:cs="方正仿宋_GBK"/>
          <w:sz w:val="32"/>
          <w:szCs w:val="32"/>
          <w:shd w:val="clear" w:color="auto" w:fill="FFFFFF"/>
        </w:rPr>
      </w:pPr>
      <w:r>
        <w:rPr>
          <w:rFonts w:ascii="方正仿宋_GBK" w:eastAsia="方正仿宋_GBK" w:hAnsi="方正仿宋_GBK" w:cs="方正仿宋_GBK" w:hint="eastAsia"/>
          <w:sz w:val="32"/>
          <w:szCs w:val="32"/>
          <w:shd w:val="clear" w:color="auto" w:fill="FFFFFF"/>
        </w:rPr>
        <w:t>发生较大地震灾害时，区级有关部门和单位接到报告后应立即核实险情，并按规定上报区政府值班室、区地指。由区地指办通知区地指有关成员单位赶赴现场抢险救援。</w:t>
      </w:r>
      <w:r>
        <w:rPr>
          <w:rFonts w:ascii="方正仿宋_GBK" w:eastAsia="方正仿宋_GBK" w:hAnsi="方正仿宋_GBK" w:cs="方正仿宋_GBK" w:hint="eastAsia"/>
          <w:sz w:val="32"/>
          <w:szCs w:val="32"/>
          <w:shd w:val="clear" w:color="auto" w:fill="FFFFFF"/>
        </w:rPr>
        <w:t>区政府</w:t>
      </w:r>
      <w:bookmarkStart w:id="73" w:name="_GoBack"/>
      <w:bookmarkEnd w:id="73"/>
      <w:r>
        <w:rPr>
          <w:rFonts w:ascii="方正仿宋_GBK" w:eastAsia="方正仿宋_GBK" w:hAnsi="方正仿宋_GBK" w:cs="方正仿宋_GBK" w:hint="eastAsia"/>
          <w:sz w:val="32"/>
          <w:szCs w:val="32"/>
          <w:shd w:val="clear" w:color="auto" w:fill="FFFFFF"/>
        </w:rPr>
        <w:t>分管副区长担任</w:t>
      </w:r>
      <w:r>
        <w:rPr>
          <w:rFonts w:ascii="方正仿宋_GBK" w:eastAsia="方正仿宋_GBK" w:hAnsi="方正仿宋_GBK" w:cs="方正仿宋_GBK" w:hint="eastAsia"/>
          <w:sz w:val="32"/>
          <w:szCs w:val="32"/>
          <w:shd w:val="clear" w:color="auto" w:fill="FFFFFF"/>
        </w:rPr>
        <w:t>总指挥，</w:t>
      </w:r>
      <w:r>
        <w:rPr>
          <w:rFonts w:ascii="方正仿宋_GBK" w:eastAsia="方正仿宋_GBK" w:hAnsi="方正仿宋_GBK" w:cs="方正仿宋_GBK" w:hint="eastAsia"/>
          <w:sz w:val="32"/>
          <w:szCs w:val="32"/>
          <w:shd w:val="clear" w:color="auto" w:fill="FFFFFF"/>
        </w:rPr>
        <w:t>并视情况委派现场指挥长</w:t>
      </w:r>
      <w:r>
        <w:rPr>
          <w:rFonts w:ascii="方正仿宋_GBK" w:eastAsia="方正仿宋_GBK" w:hAnsi="方正仿宋_GBK" w:cs="方正仿宋_GBK" w:hint="eastAsia"/>
          <w:sz w:val="32"/>
          <w:szCs w:val="32"/>
          <w:shd w:val="clear" w:color="auto" w:fill="FFFFFF"/>
        </w:rPr>
        <w:t>，组织风险研判，制定应急处置方案，并协调区地指有关成员单位进行应急处置。区地指按照信息报送要求向市应急指挥机构报告。</w:t>
      </w:r>
    </w:p>
    <w:p w:rsidR="00F81449" w:rsidRDefault="00C9282D">
      <w:pPr>
        <w:pStyle w:val="a9"/>
        <w:widowControl/>
        <w:spacing w:beforeAutospacing="0" w:afterAutospacing="0" w:line="600" w:lineRule="exact"/>
        <w:ind w:firstLineChars="200" w:firstLine="640"/>
        <w:jc w:val="both"/>
        <w:rPr>
          <w:rFonts w:ascii="方正仿宋_GBK" w:eastAsia="方正仿宋_GBK" w:hAnsi="方正仿宋_GBK" w:cs="方正仿宋_GBK"/>
          <w:color w:val="0D0D0D" w:themeColor="text1" w:themeTint="F2"/>
          <w:sz w:val="32"/>
          <w:szCs w:val="32"/>
          <w:shd w:val="clear" w:color="auto" w:fill="FFFFFF"/>
        </w:rPr>
      </w:pPr>
      <w:r>
        <w:rPr>
          <w:rFonts w:ascii="方正仿宋_GBK" w:eastAsia="方正仿宋_GBK" w:hAnsi="方正仿宋_GBK" w:cs="方正仿宋_GBK" w:hint="eastAsia"/>
          <w:color w:val="0D0D0D" w:themeColor="text1" w:themeTint="F2"/>
          <w:sz w:val="32"/>
          <w:szCs w:val="32"/>
          <w:shd w:val="clear" w:color="auto" w:fill="FFFFFF"/>
        </w:rPr>
        <w:t>（</w:t>
      </w:r>
      <w:r>
        <w:rPr>
          <w:rFonts w:ascii="方正仿宋_GBK" w:eastAsia="方正仿宋_GBK" w:hAnsi="方正仿宋_GBK" w:cs="方正仿宋_GBK" w:hint="eastAsia"/>
          <w:color w:val="0D0D0D" w:themeColor="text1" w:themeTint="F2"/>
          <w:sz w:val="32"/>
          <w:szCs w:val="32"/>
          <w:shd w:val="clear" w:color="auto" w:fill="FFFFFF"/>
        </w:rPr>
        <w:t>3</w:t>
      </w:r>
      <w:r>
        <w:rPr>
          <w:rFonts w:ascii="方正仿宋_GBK" w:eastAsia="方正仿宋_GBK" w:hAnsi="方正仿宋_GBK" w:cs="方正仿宋_GBK" w:hint="eastAsia"/>
          <w:color w:val="0D0D0D" w:themeColor="text1" w:themeTint="F2"/>
          <w:sz w:val="32"/>
          <w:szCs w:val="32"/>
          <w:shd w:val="clear" w:color="auto" w:fill="FFFFFF"/>
        </w:rPr>
        <w:t>）</w:t>
      </w:r>
      <w:r>
        <w:rPr>
          <w:rFonts w:ascii="方正仿宋_GBK" w:eastAsia="方正仿宋_GBK" w:hAnsi="方正仿宋_GBK" w:cs="方正仿宋_GBK" w:hint="eastAsia"/>
          <w:sz w:val="32"/>
          <w:szCs w:val="32"/>
          <w:shd w:val="clear" w:color="auto" w:fill="FFFFFF"/>
        </w:rPr>
        <w:t>Ⅰ级（重大、特别重大地震灾害）</w:t>
      </w:r>
    </w:p>
    <w:p w:rsidR="00F81449" w:rsidRDefault="00C9282D">
      <w:pPr>
        <w:pStyle w:val="a9"/>
        <w:widowControl/>
        <w:spacing w:beforeAutospacing="0" w:afterAutospacing="0" w:line="600" w:lineRule="exact"/>
        <w:ind w:firstLineChars="200" w:firstLine="640"/>
        <w:jc w:val="both"/>
        <w:rPr>
          <w:rFonts w:ascii="方正仿宋_GBK" w:eastAsia="方正仿宋_GBK" w:hAnsi="方正仿宋_GBK" w:cs="方正仿宋_GBK"/>
          <w:color w:val="0D0D0D" w:themeColor="text1" w:themeTint="F2"/>
          <w:sz w:val="32"/>
          <w:szCs w:val="32"/>
          <w:shd w:val="clear" w:color="auto" w:fill="FFFFFF"/>
        </w:rPr>
      </w:pPr>
      <w:r>
        <w:rPr>
          <w:rFonts w:ascii="方正仿宋_GBK" w:eastAsia="方正仿宋_GBK" w:hAnsi="方正仿宋_GBK" w:cs="方正仿宋_GBK" w:hint="eastAsia"/>
          <w:sz w:val="32"/>
          <w:szCs w:val="32"/>
          <w:shd w:val="clear" w:color="auto" w:fill="FFFFFF"/>
        </w:rPr>
        <w:t>发生重大及特别重大地震灾害时，由区政府在进行Ⅱ</w:t>
      </w:r>
      <w:r>
        <w:rPr>
          <w:rFonts w:ascii="方正仿宋_GBK" w:eastAsia="方正仿宋_GBK" w:hAnsi="方正仿宋_GBK" w:cs="方正仿宋_GBK" w:hint="eastAsia"/>
          <w:sz w:val="32"/>
          <w:szCs w:val="32"/>
        </w:rPr>
        <w:t>级响应的基础上按照职责分工开展先期应急处置，</w:t>
      </w:r>
      <w:r>
        <w:rPr>
          <w:rFonts w:ascii="方正仿宋_GBK" w:eastAsia="方正仿宋_GBK" w:hAnsi="方正仿宋_GBK" w:cs="方正仿宋_GBK" w:hint="eastAsia"/>
          <w:sz w:val="32"/>
          <w:szCs w:val="32"/>
          <w:shd w:val="clear" w:color="auto" w:fill="FFFFFF"/>
        </w:rPr>
        <w:t>由区长担任</w:t>
      </w:r>
      <w:r>
        <w:rPr>
          <w:rFonts w:ascii="方正仿宋_GBK" w:eastAsia="方正仿宋_GBK" w:hAnsi="方正仿宋_GBK" w:cs="方正仿宋_GBK" w:hint="eastAsia"/>
          <w:sz w:val="32"/>
          <w:szCs w:val="32"/>
          <w:shd w:val="clear" w:color="auto" w:fill="FFFFFF"/>
        </w:rPr>
        <w:t>总指挥，</w:t>
      </w:r>
      <w:r>
        <w:rPr>
          <w:rFonts w:ascii="方正仿宋_GBK" w:eastAsia="方正仿宋_GBK" w:hAnsi="方正仿宋_GBK" w:cs="方正仿宋_GBK" w:hint="eastAsia"/>
          <w:sz w:val="32"/>
          <w:szCs w:val="32"/>
          <w:shd w:val="clear" w:color="auto" w:fill="FFFFFF"/>
        </w:rPr>
        <w:t>并视情况委派现场指挥长</w:t>
      </w:r>
      <w:r>
        <w:rPr>
          <w:rFonts w:ascii="方正仿宋_GBK" w:eastAsia="方正仿宋_GBK" w:hAnsi="方正仿宋_GBK" w:cs="方正仿宋_GBK" w:hint="eastAsia"/>
          <w:sz w:val="32"/>
          <w:szCs w:val="32"/>
          <w:shd w:val="clear" w:color="auto" w:fill="FFFFFF"/>
        </w:rPr>
        <w:t>，同时区政府立即向市政府报告，区应急局向市应急局、市地震局报告，待上级应急指挥部成立后移交指挥权，服从上级应急指挥部的统一调度</w:t>
      </w:r>
      <w:r>
        <w:rPr>
          <w:rFonts w:ascii="方正仿宋_GBK" w:eastAsia="方正仿宋_GBK" w:hAnsi="方正仿宋_GBK" w:cs="方正仿宋_GBK" w:hint="eastAsia"/>
          <w:color w:val="0D0D0D" w:themeColor="text1" w:themeTint="F2"/>
          <w:sz w:val="32"/>
          <w:szCs w:val="32"/>
          <w:shd w:val="clear" w:color="auto" w:fill="FFFFFF"/>
        </w:rPr>
        <w:t>。</w:t>
      </w:r>
    </w:p>
    <w:p w:rsidR="00F81449" w:rsidRDefault="00C9282D">
      <w:pPr>
        <w:pStyle w:val="a9"/>
        <w:widowControl/>
        <w:spacing w:beforeAutospacing="0" w:afterAutospacing="0" w:line="600" w:lineRule="exact"/>
        <w:ind w:firstLineChars="200" w:firstLine="640"/>
        <w:jc w:val="both"/>
        <w:rPr>
          <w:rFonts w:ascii="方正仿宋_GBK" w:eastAsia="方正仿宋_GBK" w:hAnsi="方正仿宋_GBK" w:cs="方正仿宋_GBK"/>
          <w:color w:val="0D0D0D" w:themeColor="text1" w:themeTint="F2"/>
          <w:sz w:val="32"/>
          <w:szCs w:val="32"/>
          <w:shd w:val="clear" w:color="auto" w:fill="FFFFFF"/>
        </w:rPr>
      </w:pPr>
      <w:r>
        <w:rPr>
          <w:rFonts w:ascii="方正仿宋_GBK" w:eastAsia="方正仿宋_GBK" w:hAnsi="方正仿宋_GBK" w:cs="方正仿宋_GBK" w:hint="eastAsia"/>
          <w:color w:val="0D0D0D" w:themeColor="text1" w:themeTint="F2"/>
          <w:sz w:val="32"/>
          <w:szCs w:val="32"/>
          <w:shd w:val="clear" w:color="auto" w:fill="FFFFFF"/>
        </w:rPr>
        <w:t>4.1.3</w:t>
      </w:r>
      <w:r>
        <w:rPr>
          <w:rFonts w:ascii="方正仿宋_GBK" w:eastAsia="方正仿宋_GBK" w:hAnsi="方正仿宋_GBK" w:cs="方正仿宋_GBK" w:hint="eastAsia"/>
          <w:color w:val="0D0D0D" w:themeColor="text1" w:themeTint="F2"/>
          <w:sz w:val="32"/>
          <w:szCs w:val="32"/>
          <w:shd w:val="clear" w:color="auto" w:fill="FFFFFF"/>
        </w:rPr>
        <w:t>扩大响应</w:t>
      </w:r>
    </w:p>
    <w:p w:rsidR="00F81449" w:rsidRDefault="00C9282D">
      <w:pPr>
        <w:pStyle w:val="a9"/>
        <w:widowControl/>
        <w:spacing w:beforeAutospacing="0" w:afterAutospacing="0" w:line="600" w:lineRule="exact"/>
        <w:ind w:firstLineChars="200" w:firstLine="640"/>
        <w:jc w:val="both"/>
        <w:rPr>
          <w:rFonts w:ascii="方正仿宋_GBK" w:eastAsia="方正仿宋_GBK" w:hAnsi="方正仿宋_GBK" w:cs="方正仿宋_GBK"/>
          <w:color w:val="0D0D0D" w:themeColor="text1" w:themeTint="F2"/>
          <w:sz w:val="32"/>
          <w:szCs w:val="32"/>
          <w:shd w:val="clear" w:color="auto" w:fill="FFFFFF"/>
        </w:rPr>
      </w:pPr>
      <w:r>
        <w:rPr>
          <w:rFonts w:ascii="方正仿宋_GBK" w:eastAsia="方正仿宋_GBK" w:hAnsi="方正仿宋_GBK" w:cs="方正仿宋_GBK" w:hint="eastAsia"/>
          <w:color w:val="0D0D0D" w:themeColor="text1" w:themeTint="F2"/>
          <w:sz w:val="32"/>
          <w:szCs w:val="32"/>
          <w:shd w:val="clear" w:color="auto" w:fill="FFFFFF"/>
        </w:rPr>
        <w:t>当地震灾害的事态有进一步扩大、发展趋势时，在做好前期基本应急工作的基础上提高响应级别，进行处置。</w:t>
      </w:r>
    </w:p>
    <w:p w:rsidR="00F81449" w:rsidRDefault="00C9282D">
      <w:pPr>
        <w:pStyle w:val="a9"/>
        <w:widowControl/>
        <w:spacing w:beforeAutospacing="0" w:afterAutospacing="0" w:line="600" w:lineRule="exact"/>
        <w:ind w:firstLineChars="200" w:firstLine="640"/>
        <w:jc w:val="both"/>
        <w:rPr>
          <w:rFonts w:ascii="方正仿宋_GBK" w:eastAsia="方正仿宋_GBK" w:hAnsi="方正仿宋_GBK" w:cs="方正仿宋_GBK"/>
          <w:color w:val="0D0D0D" w:themeColor="text1" w:themeTint="F2"/>
          <w:sz w:val="32"/>
          <w:szCs w:val="32"/>
          <w:shd w:val="clear" w:color="auto" w:fill="FFFFFF"/>
        </w:rPr>
      </w:pPr>
      <w:r>
        <w:rPr>
          <w:rFonts w:ascii="方正仿宋_GBK" w:eastAsia="方正仿宋_GBK" w:hAnsi="方正仿宋_GBK" w:cs="方正仿宋_GBK" w:hint="eastAsia"/>
          <w:color w:val="0D0D0D" w:themeColor="text1" w:themeTint="F2"/>
          <w:sz w:val="32"/>
          <w:szCs w:val="32"/>
          <w:shd w:val="clear" w:color="auto" w:fill="FFFFFF"/>
        </w:rPr>
        <w:lastRenderedPageBreak/>
        <w:t>一般、较大地震灾害应急处置需调动更多应急资源时，由区应急局向区政府报告，以形成应急处置的更大合力，提升应急处置能力。</w:t>
      </w:r>
    </w:p>
    <w:p w:rsidR="00F81449" w:rsidRDefault="00C9282D">
      <w:pPr>
        <w:pStyle w:val="a9"/>
        <w:widowControl/>
        <w:spacing w:beforeAutospacing="0" w:afterAutospacing="0" w:line="600" w:lineRule="exact"/>
        <w:ind w:firstLineChars="200" w:firstLine="640"/>
        <w:jc w:val="both"/>
        <w:rPr>
          <w:rFonts w:ascii="方正仿宋_GBK" w:eastAsia="方正仿宋_GBK" w:hAnsi="方正仿宋_GBK" w:cs="方正仿宋_GBK"/>
          <w:color w:val="0D0D0D" w:themeColor="text1" w:themeTint="F2"/>
          <w:sz w:val="32"/>
          <w:szCs w:val="32"/>
          <w:shd w:val="clear" w:color="auto" w:fill="FFFFFF"/>
        </w:rPr>
      </w:pPr>
      <w:r>
        <w:rPr>
          <w:rFonts w:ascii="方正仿宋_GBK" w:eastAsia="方正仿宋_GBK" w:hAnsi="方正仿宋_GBK" w:cs="方正仿宋_GBK" w:hint="eastAsia"/>
          <w:color w:val="0D0D0D" w:themeColor="text1" w:themeTint="F2"/>
          <w:sz w:val="32"/>
          <w:szCs w:val="32"/>
          <w:shd w:val="clear" w:color="auto" w:fill="FFFFFF"/>
        </w:rPr>
        <w:t>较大地震灾害发展到（重大或特别重大地震灾害）区政府难以控制和处置时，区政府向市政府报告，请求支援。</w:t>
      </w:r>
    </w:p>
    <w:p w:rsidR="00F81449" w:rsidRDefault="00C9282D">
      <w:pPr>
        <w:spacing w:line="600" w:lineRule="exact"/>
        <w:outlineLvl w:val="1"/>
        <w:rPr>
          <w:rStyle w:val="ab"/>
          <w:rFonts w:ascii="方正楷体_GBK" w:eastAsia="方正楷体_GBK" w:hAnsi="方正楷体_GBK" w:cs="方正楷体_GBK"/>
          <w:b w:val="0"/>
          <w:bCs/>
          <w:color w:val="0D0D0D" w:themeColor="text1" w:themeTint="F2"/>
          <w:kern w:val="0"/>
          <w:sz w:val="32"/>
          <w:szCs w:val="32"/>
          <w:shd w:val="clear" w:color="auto" w:fill="FFFFFF"/>
        </w:rPr>
      </w:pPr>
      <w:bookmarkStart w:id="74" w:name="_Toc3431"/>
      <w:r>
        <w:rPr>
          <w:rStyle w:val="ab"/>
          <w:rFonts w:ascii="方正楷体_GBK" w:eastAsia="方正楷体_GBK" w:hAnsi="方正楷体_GBK" w:cs="方正楷体_GBK" w:hint="eastAsia"/>
          <w:b w:val="0"/>
          <w:bCs/>
          <w:color w:val="0D0D0D" w:themeColor="text1" w:themeTint="F2"/>
          <w:kern w:val="0"/>
          <w:sz w:val="32"/>
          <w:szCs w:val="32"/>
          <w:shd w:val="clear" w:color="auto" w:fill="FFFFFF"/>
        </w:rPr>
        <w:t>4.2</w:t>
      </w:r>
      <w:r>
        <w:rPr>
          <w:rStyle w:val="ab"/>
          <w:rFonts w:ascii="方正楷体_GBK" w:eastAsia="方正楷体_GBK" w:hAnsi="方正楷体_GBK" w:cs="方正楷体_GBK" w:hint="eastAsia"/>
          <w:b w:val="0"/>
          <w:bCs/>
          <w:color w:val="0D0D0D" w:themeColor="text1" w:themeTint="F2"/>
          <w:kern w:val="0"/>
          <w:sz w:val="32"/>
          <w:szCs w:val="32"/>
          <w:shd w:val="clear" w:color="auto" w:fill="FFFFFF"/>
        </w:rPr>
        <w:t>应急处置措施</w:t>
      </w:r>
      <w:bookmarkEnd w:id="74"/>
    </w:p>
    <w:p w:rsidR="00F81449" w:rsidRDefault="00C9282D">
      <w:pPr>
        <w:pStyle w:val="11"/>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hint="eastAsia"/>
          <w:color w:val="0D0D0D" w:themeColor="text1" w:themeTint="F2"/>
          <w:sz w:val="32"/>
          <w:szCs w:val="32"/>
          <w:lang w:val="en-US"/>
        </w:rPr>
        <w:t>区地指及有关成员单位，受灾镇人民政府、街道办事处、园区管委会可根据地震灾害现场情况，可采取下列一项或多项措施。</w:t>
      </w:r>
    </w:p>
    <w:p w:rsidR="00F81449" w:rsidRDefault="00C9282D">
      <w:pPr>
        <w:pStyle w:val="11"/>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hint="eastAsia"/>
          <w:color w:val="0D0D0D" w:themeColor="text1" w:themeTint="F2"/>
          <w:sz w:val="32"/>
          <w:szCs w:val="32"/>
          <w:lang w:val="en-US"/>
        </w:rPr>
        <w:t>4.2.1</w:t>
      </w:r>
      <w:r>
        <w:rPr>
          <w:rFonts w:ascii="方正仿宋_GBK" w:eastAsia="方正仿宋_GBK" w:hAnsi="方正仿宋_GBK" w:cs="方正仿宋_GBK" w:hint="eastAsia"/>
          <w:color w:val="0D0D0D" w:themeColor="text1" w:themeTint="F2"/>
          <w:sz w:val="32"/>
          <w:szCs w:val="32"/>
          <w:lang w:val="en-US"/>
        </w:rPr>
        <w:t>搜救人员</w:t>
      </w:r>
    </w:p>
    <w:p w:rsidR="00F81449" w:rsidRDefault="00C9282D">
      <w:pPr>
        <w:pStyle w:val="11"/>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color w:val="0D0D0D" w:themeColor="text1" w:themeTint="F2"/>
          <w:sz w:val="32"/>
          <w:szCs w:val="32"/>
          <w:lang w:val="en-US"/>
        </w:rPr>
        <w:t>立即组织基层组织、有关单位和广大干部群众开展自救互救，立即采取交通管控措施，同时组织协调当地武警部队、地震、综合性消防救援、建筑和市政等各方面救援力量，调配生命搜索营救设备及大型吊车、起重机等救援装备，抢救被掩埋人员，组织营救受灾被困人员。在灾区所在地抗震救灾指挥机构统一领导协调下，现场救援队伍之间加强衔接和配合，合理划分责任区边界，遇有危险时及时传递警报，做好自身安全防护</w:t>
      </w:r>
      <w:r>
        <w:rPr>
          <w:rFonts w:ascii="方正仿宋_GBK" w:eastAsia="方正仿宋_GBK" w:hAnsi="方正仿宋_GBK" w:cs="方正仿宋_GBK" w:hint="eastAsia"/>
          <w:color w:val="0D0D0D" w:themeColor="text1" w:themeTint="F2"/>
          <w:sz w:val="32"/>
          <w:szCs w:val="32"/>
          <w:lang w:val="en-US"/>
        </w:rPr>
        <w:t>。</w:t>
      </w:r>
    </w:p>
    <w:p w:rsidR="00F81449" w:rsidRDefault="00C9282D">
      <w:pPr>
        <w:pStyle w:val="11"/>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hint="eastAsia"/>
          <w:color w:val="0D0D0D" w:themeColor="text1" w:themeTint="F2"/>
          <w:sz w:val="32"/>
          <w:szCs w:val="32"/>
          <w:lang w:val="en-US"/>
        </w:rPr>
        <w:t>4.2.2</w:t>
      </w:r>
      <w:r>
        <w:rPr>
          <w:rFonts w:ascii="方正仿宋_GBK" w:eastAsia="方正仿宋_GBK" w:hAnsi="方正仿宋_GBK" w:cs="方正仿宋_GBK" w:hint="eastAsia"/>
          <w:color w:val="0D0D0D" w:themeColor="text1" w:themeTint="F2"/>
          <w:sz w:val="32"/>
          <w:szCs w:val="32"/>
          <w:lang w:val="en-US"/>
        </w:rPr>
        <w:t>开展医疗救治与卫生防疫</w:t>
      </w:r>
    </w:p>
    <w:p w:rsidR="00F81449" w:rsidRDefault="00C9282D">
      <w:pPr>
        <w:pStyle w:val="11"/>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color w:val="0D0D0D" w:themeColor="text1" w:themeTint="F2"/>
          <w:sz w:val="32"/>
          <w:szCs w:val="32"/>
          <w:lang w:val="en-US"/>
        </w:rPr>
        <w:t>迅速协调组织应急医疗队伍赶赴灾区，抢救受伤人员，必要时建立战地医院或医疗点，实施现场救治。加强医疗卫生应急物资和设备的组织调度，确保被救人员得到及时医治，最大程度减少伤员致死、致残。统筹周边地区的医疗资源，根据需要分流、</w:t>
      </w:r>
      <w:r>
        <w:rPr>
          <w:rFonts w:ascii="方正仿宋_GBK" w:eastAsia="方正仿宋_GBK" w:hAnsi="方正仿宋_GBK" w:cs="方正仿宋_GBK"/>
          <w:color w:val="0D0D0D" w:themeColor="text1" w:themeTint="F2"/>
          <w:sz w:val="32"/>
          <w:szCs w:val="32"/>
          <w:lang w:val="en-US"/>
        </w:rPr>
        <w:lastRenderedPageBreak/>
        <w:t>转运伤员，实施异地救治。</w:t>
      </w:r>
    </w:p>
    <w:p w:rsidR="00F81449" w:rsidRDefault="00C9282D">
      <w:pPr>
        <w:pStyle w:val="11"/>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color w:val="0D0D0D" w:themeColor="text1" w:themeTint="F2"/>
          <w:sz w:val="32"/>
          <w:szCs w:val="32"/>
          <w:lang w:val="en-US"/>
        </w:rPr>
        <w:t>加强灾区卫生防疫工作。及时对灾区水源进行监测消毒，加强食品和饮用水卫生监督；妥善处置遇难者遗体，做好死亡动物、医疗废弃物、生活垃圾、粪便等消毒和无害化处理；加强鼠疫、狂犬病的监测、防控和处理，及时接种疫苗；实行重大传染病和突发卫生事</w:t>
      </w:r>
      <w:r>
        <w:rPr>
          <w:rFonts w:ascii="方正仿宋_GBK" w:eastAsia="方正仿宋_GBK" w:hAnsi="方正仿宋_GBK" w:cs="方正仿宋_GBK"/>
          <w:color w:val="0D0D0D" w:themeColor="text1" w:themeTint="F2"/>
          <w:sz w:val="32"/>
          <w:szCs w:val="32"/>
          <w:lang w:val="en-US"/>
        </w:rPr>
        <w:t>件每日报告制度</w:t>
      </w:r>
      <w:r>
        <w:rPr>
          <w:rFonts w:ascii="方正仿宋_GBK" w:eastAsia="方正仿宋_GBK" w:hAnsi="方正仿宋_GBK" w:cs="方正仿宋_GBK" w:hint="eastAsia"/>
          <w:color w:val="0D0D0D" w:themeColor="text1" w:themeTint="F2"/>
          <w:sz w:val="32"/>
          <w:szCs w:val="32"/>
          <w:lang w:val="en-US"/>
        </w:rPr>
        <w:t>。</w:t>
      </w:r>
    </w:p>
    <w:p w:rsidR="00F81449" w:rsidRDefault="00C9282D">
      <w:pPr>
        <w:pStyle w:val="11"/>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hint="eastAsia"/>
          <w:color w:val="0D0D0D" w:themeColor="text1" w:themeTint="F2"/>
          <w:sz w:val="32"/>
          <w:szCs w:val="32"/>
          <w:lang w:val="en-US"/>
        </w:rPr>
        <w:t>4.2.3</w:t>
      </w:r>
      <w:r>
        <w:rPr>
          <w:rFonts w:ascii="方正仿宋_GBK" w:eastAsia="方正仿宋_GBK" w:hAnsi="方正仿宋_GBK" w:cs="方正仿宋_GBK" w:hint="eastAsia"/>
          <w:color w:val="0D0D0D" w:themeColor="text1" w:themeTint="F2"/>
          <w:sz w:val="32"/>
          <w:szCs w:val="32"/>
          <w:lang w:val="en-US"/>
        </w:rPr>
        <w:t>安置受灾群众</w:t>
      </w:r>
    </w:p>
    <w:p w:rsidR="00F81449" w:rsidRDefault="00C9282D">
      <w:pPr>
        <w:pStyle w:val="11"/>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color w:val="0D0D0D" w:themeColor="text1" w:themeTint="F2"/>
          <w:sz w:val="32"/>
          <w:szCs w:val="32"/>
          <w:lang w:val="en-US"/>
        </w:rPr>
        <w:t>开放应急避难场所，组织筹集和调运食品、饮用水、衣被、帐篷、移动厕所等各类救灾物资，解决受灾群众吃饭、饮水、穿衣、住处等问题；在受灾村镇、街道设置救灾物资发放点，确保救灾物资的有序发放；根据需要组织生产、调运、安装活动板房和简易房；在受灾群众集中安置点配备必要的消防设备器材，严防火灾发生。救灾物资优先保证学校、医院、福利院的需要；优先安置孤儿、孤老及残疾人员，确保其基本生活。鼓励采取投亲靠友等方式，广泛动员社会力量安置受灾群众。</w:t>
      </w:r>
    </w:p>
    <w:p w:rsidR="00F81449" w:rsidRDefault="00C9282D">
      <w:pPr>
        <w:pStyle w:val="11"/>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color w:val="0D0D0D" w:themeColor="text1" w:themeTint="F2"/>
          <w:sz w:val="32"/>
          <w:szCs w:val="32"/>
          <w:lang w:val="en-US"/>
        </w:rPr>
        <w:t>做好遇难人员的善后工作，抚慰遇难者家属</w:t>
      </w:r>
      <w:r>
        <w:rPr>
          <w:rFonts w:ascii="方正仿宋_GBK" w:eastAsia="方正仿宋_GBK" w:hAnsi="方正仿宋_GBK" w:cs="方正仿宋_GBK"/>
          <w:color w:val="0D0D0D" w:themeColor="text1" w:themeTint="F2"/>
          <w:sz w:val="32"/>
          <w:szCs w:val="32"/>
          <w:lang w:val="en-US"/>
        </w:rPr>
        <w:t>；积极创造条件，组织灾区学校复课</w:t>
      </w:r>
      <w:r>
        <w:rPr>
          <w:rFonts w:ascii="方正仿宋_GBK" w:eastAsia="方正仿宋_GBK" w:hAnsi="方正仿宋_GBK" w:cs="方正仿宋_GBK" w:hint="eastAsia"/>
          <w:color w:val="0D0D0D" w:themeColor="text1" w:themeTint="F2"/>
          <w:sz w:val="32"/>
          <w:szCs w:val="32"/>
          <w:lang w:val="en-US"/>
        </w:rPr>
        <w:t>。</w:t>
      </w:r>
    </w:p>
    <w:p w:rsidR="00F81449" w:rsidRDefault="00C9282D">
      <w:pPr>
        <w:pStyle w:val="11"/>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hint="eastAsia"/>
          <w:color w:val="0D0D0D" w:themeColor="text1" w:themeTint="F2"/>
          <w:sz w:val="32"/>
          <w:szCs w:val="32"/>
          <w:lang w:val="en-US"/>
        </w:rPr>
        <w:t>4.2.4</w:t>
      </w:r>
      <w:r>
        <w:rPr>
          <w:rFonts w:ascii="方正仿宋_GBK" w:eastAsia="方正仿宋_GBK" w:hAnsi="方正仿宋_GBK" w:cs="方正仿宋_GBK" w:hint="eastAsia"/>
          <w:color w:val="0D0D0D" w:themeColor="text1" w:themeTint="F2"/>
          <w:sz w:val="32"/>
          <w:szCs w:val="32"/>
          <w:lang w:val="en-US"/>
        </w:rPr>
        <w:t>抢修基础设施</w:t>
      </w:r>
    </w:p>
    <w:p w:rsidR="00F81449" w:rsidRDefault="00C9282D">
      <w:pPr>
        <w:pStyle w:val="11"/>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color w:val="0D0D0D" w:themeColor="text1" w:themeTint="F2"/>
          <w:sz w:val="32"/>
          <w:szCs w:val="32"/>
          <w:lang w:val="en-US"/>
        </w:rPr>
        <w:t>抢通修复因灾损毁的铁路、公路、桥梁、隧道、码头等交通基础设施，协调运力优先保障应急抢险救援人员、救灾物资和伤病人员的运输需要。抢修供电、供水、供气、通信、广播电视等</w:t>
      </w:r>
      <w:r>
        <w:rPr>
          <w:rFonts w:ascii="方正仿宋_GBK" w:eastAsia="方正仿宋_GBK" w:hAnsi="方正仿宋_GBK" w:cs="方正仿宋_GBK"/>
          <w:color w:val="0D0D0D" w:themeColor="text1" w:themeTint="F2"/>
          <w:sz w:val="32"/>
          <w:szCs w:val="32"/>
          <w:lang w:val="en-US"/>
        </w:rPr>
        <w:lastRenderedPageBreak/>
        <w:t>基础设施，保障灾区群众基本生活需要和应急工作需要</w:t>
      </w:r>
      <w:r>
        <w:rPr>
          <w:rFonts w:ascii="方正仿宋_GBK" w:eastAsia="方正仿宋_GBK" w:hAnsi="方正仿宋_GBK" w:cs="方正仿宋_GBK" w:hint="eastAsia"/>
          <w:color w:val="0D0D0D" w:themeColor="text1" w:themeTint="F2"/>
          <w:sz w:val="32"/>
          <w:szCs w:val="32"/>
          <w:lang w:val="en-US"/>
        </w:rPr>
        <w:t>。</w:t>
      </w:r>
    </w:p>
    <w:p w:rsidR="00F81449" w:rsidRDefault="00C9282D">
      <w:pPr>
        <w:pStyle w:val="11"/>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hint="eastAsia"/>
          <w:color w:val="0D0D0D" w:themeColor="text1" w:themeTint="F2"/>
          <w:sz w:val="32"/>
          <w:szCs w:val="32"/>
          <w:lang w:val="en-US"/>
        </w:rPr>
        <w:t>4.2.</w:t>
      </w:r>
      <w:r>
        <w:rPr>
          <w:rFonts w:ascii="方正仿宋_GBK" w:eastAsia="方正仿宋_GBK" w:hAnsi="方正仿宋_GBK" w:cs="方正仿宋_GBK" w:hint="eastAsia"/>
          <w:color w:val="0D0D0D" w:themeColor="text1" w:themeTint="F2"/>
          <w:sz w:val="32"/>
          <w:szCs w:val="32"/>
          <w:lang w:val="en-US"/>
        </w:rPr>
        <w:t>5</w:t>
      </w:r>
      <w:r>
        <w:rPr>
          <w:rFonts w:ascii="方正仿宋_GBK" w:eastAsia="方正仿宋_GBK" w:hAnsi="方正仿宋_GBK" w:cs="方正仿宋_GBK" w:hint="eastAsia"/>
          <w:color w:val="0D0D0D" w:themeColor="text1" w:themeTint="F2"/>
          <w:sz w:val="32"/>
          <w:szCs w:val="32"/>
          <w:lang w:val="en-US"/>
        </w:rPr>
        <w:t>防御次生灾害</w:t>
      </w:r>
    </w:p>
    <w:p w:rsidR="00F81449" w:rsidRDefault="00C9282D">
      <w:pPr>
        <w:pStyle w:val="11"/>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color w:val="0D0D0D" w:themeColor="text1" w:themeTint="F2"/>
          <w:sz w:val="32"/>
          <w:szCs w:val="32"/>
          <w:lang w:val="en-US"/>
        </w:rPr>
        <w:t>加强次生灾害监测预警，防范因强余震和降雨形成的山体崩塌、滑坡、泥石流、地面塌陷、地裂缝、滚石等造成新的人员伤亡和交通堵塞；组织专家对水库、堤坝、堰塞湖等开展险情排查、评估和除险加固，必要时组织下游危险地区人员转移</w:t>
      </w:r>
      <w:r>
        <w:rPr>
          <w:rFonts w:ascii="方正仿宋_GBK" w:eastAsia="方正仿宋_GBK" w:hAnsi="方正仿宋_GBK" w:cs="方正仿宋_GBK"/>
          <w:color w:val="0D0D0D" w:themeColor="text1" w:themeTint="F2"/>
          <w:sz w:val="32"/>
          <w:szCs w:val="32"/>
          <w:lang w:val="en-US"/>
        </w:rPr>
        <w:t>。</w:t>
      </w:r>
    </w:p>
    <w:p w:rsidR="00F81449" w:rsidRDefault="00C9282D">
      <w:pPr>
        <w:pStyle w:val="11"/>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color w:val="0D0D0D" w:themeColor="text1" w:themeTint="F2"/>
          <w:sz w:val="32"/>
          <w:szCs w:val="32"/>
          <w:lang w:val="en-US"/>
        </w:rPr>
        <w:t>加强危险化学品生产储存设备、输油气管道、输配电线路等</w:t>
      </w:r>
      <w:r>
        <w:rPr>
          <w:rFonts w:ascii="方正仿宋_GBK" w:eastAsia="方正仿宋_GBK" w:hAnsi="方正仿宋_GBK" w:cs="方正仿宋_GBK" w:hint="eastAsia"/>
          <w:color w:val="0D0D0D" w:themeColor="text1" w:themeTint="F2"/>
          <w:sz w:val="32"/>
          <w:szCs w:val="32"/>
          <w:lang w:val="en-US"/>
        </w:rPr>
        <w:t>危险性较大场所</w:t>
      </w:r>
      <w:r>
        <w:rPr>
          <w:rFonts w:ascii="方正仿宋_GBK" w:eastAsia="方正仿宋_GBK" w:hAnsi="方正仿宋_GBK" w:cs="方正仿宋_GBK"/>
          <w:color w:val="0D0D0D" w:themeColor="text1" w:themeTint="F2"/>
          <w:sz w:val="32"/>
          <w:szCs w:val="32"/>
          <w:lang w:val="en-US"/>
        </w:rPr>
        <w:t>的受损情况排查，及时采取安全防范措施</w:t>
      </w:r>
      <w:r>
        <w:rPr>
          <w:rFonts w:ascii="方正仿宋_GBK" w:eastAsia="方正仿宋_GBK" w:hAnsi="方正仿宋_GBK" w:cs="方正仿宋_GBK" w:hint="eastAsia"/>
          <w:color w:val="0D0D0D" w:themeColor="text1" w:themeTint="F2"/>
          <w:sz w:val="32"/>
          <w:szCs w:val="32"/>
          <w:lang w:val="en-US"/>
        </w:rPr>
        <w:t>。</w:t>
      </w:r>
    </w:p>
    <w:p w:rsidR="00F81449" w:rsidRDefault="00C9282D">
      <w:pPr>
        <w:pStyle w:val="11"/>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hint="eastAsia"/>
          <w:color w:val="0D0D0D" w:themeColor="text1" w:themeTint="F2"/>
          <w:sz w:val="32"/>
          <w:szCs w:val="32"/>
          <w:lang w:val="en-US"/>
        </w:rPr>
        <w:t>4.2.</w:t>
      </w:r>
      <w:r>
        <w:rPr>
          <w:rFonts w:ascii="方正仿宋_GBK" w:eastAsia="方正仿宋_GBK" w:hAnsi="方正仿宋_GBK" w:cs="方正仿宋_GBK" w:hint="eastAsia"/>
          <w:color w:val="0D0D0D" w:themeColor="text1" w:themeTint="F2"/>
          <w:sz w:val="32"/>
          <w:szCs w:val="32"/>
          <w:lang w:val="en-US"/>
        </w:rPr>
        <w:t>6</w:t>
      </w:r>
      <w:r>
        <w:rPr>
          <w:rFonts w:ascii="方正仿宋_GBK" w:eastAsia="方正仿宋_GBK" w:hAnsi="方正仿宋_GBK" w:cs="方正仿宋_GBK" w:hint="eastAsia"/>
          <w:color w:val="0D0D0D" w:themeColor="text1" w:themeTint="F2"/>
          <w:sz w:val="32"/>
          <w:szCs w:val="32"/>
          <w:lang w:val="en-US"/>
        </w:rPr>
        <w:t>维护社会治安</w:t>
      </w:r>
    </w:p>
    <w:p w:rsidR="00F81449" w:rsidRDefault="00C9282D">
      <w:pPr>
        <w:pStyle w:val="11"/>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color w:val="0D0D0D" w:themeColor="text1" w:themeTint="F2"/>
          <w:sz w:val="32"/>
          <w:szCs w:val="32"/>
          <w:lang w:val="en-US"/>
        </w:rPr>
        <w:t>加强灾区治安、道路交通管理，加强重点单位、重点部位治安防范工作，依法查处打击盗窃、抢劫、聚众哄抢、诈骗、造谣传谣等违法犯罪活动，做好涉灾涉稳风险监测、矛盾纠纷排查化解和法律服务工作，严密防范、妥善处置群体性事件，维护国家政治安全和社会稳定</w:t>
      </w:r>
      <w:r>
        <w:rPr>
          <w:rFonts w:ascii="方正仿宋_GBK" w:eastAsia="方正仿宋_GBK" w:hAnsi="方正仿宋_GBK" w:cs="方正仿宋_GBK" w:hint="eastAsia"/>
          <w:color w:val="0D0D0D" w:themeColor="text1" w:themeTint="F2"/>
          <w:sz w:val="32"/>
          <w:szCs w:val="32"/>
          <w:lang w:val="en-US"/>
        </w:rPr>
        <w:t>。</w:t>
      </w:r>
    </w:p>
    <w:p w:rsidR="00F81449" w:rsidRDefault="00C9282D">
      <w:pPr>
        <w:pStyle w:val="11"/>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hint="eastAsia"/>
          <w:color w:val="0D0D0D" w:themeColor="text1" w:themeTint="F2"/>
          <w:sz w:val="32"/>
          <w:szCs w:val="32"/>
          <w:lang w:val="en-US"/>
        </w:rPr>
        <w:t>4.2.</w:t>
      </w:r>
      <w:r>
        <w:rPr>
          <w:rFonts w:ascii="方正仿宋_GBK" w:eastAsia="方正仿宋_GBK" w:hAnsi="方正仿宋_GBK" w:cs="方正仿宋_GBK" w:hint="eastAsia"/>
          <w:color w:val="0D0D0D" w:themeColor="text1" w:themeTint="F2"/>
          <w:sz w:val="32"/>
          <w:szCs w:val="32"/>
          <w:lang w:val="en-US"/>
        </w:rPr>
        <w:t>7</w:t>
      </w:r>
      <w:r>
        <w:rPr>
          <w:rFonts w:ascii="方正仿宋_GBK" w:eastAsia="方正仿宋_GBK" w:hAnsi="方正仿宋_GBK" w:cs="方正仿宋_GBK" w:hint="eastAsia"/>
          <w:color w:val="0D0D0D" w:themeColor="text1" w:themeTint="F2"/>
          <w:sz w:val="32"/>
          <w:szCs w:val="32"/>
          <w:lang w:val="en-US"/>
        </w:rPr>
        <w:t>开展社会动员</w:t>
      </w:r>
    </w:p>
    <w:p w:rsidR="00F81449" w:rsidRDefault="00C9282D">
      <w:pPr>
        <w:pStyle w:val="11"/>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hint="eastAsia"/>
          <w:sz w:val="32"/>
          <w:szCs w:val="32"/>
          <w:lang w:val="en-US"/>
        </w:rPr>
        <w:t>由团区委</w:t>
      </w:r>
      <w:r>
        <w:rPr>
          <w:rFonts w:ascii="方正仿宋_GBK" w:eastAsia="方正仿宋_GBK" w:hAnsi="方正仿宋_GBK" w:cs="方正仿宋_GBK"/>
          <w:sz w:val="32"/>
          <w:szCs w:val="32"/>
          <w:lang w:val="en-US"/>
        </w:rPr>
        <w:t>明确专门的组织机构负责志愿服务管理；</w:t>
      </w:r>
      <w:r>
        <w:rPr>
          <w:rFonts w:ascii="方正仿宋_GBK" w:eastAsia="方正仿宋_GBK" w:hAnsi="方正仿宋_GBK" w:cs="方正仿宋_GBK"/>
          <w:color w:val="0D0D0D" w:themeColor="text1" w:themeTint="F2"/>
          <w:sz w:val="32"/>
          <w:szCs w:val="32"/>
          <w:lang w:val="en-US"/>
        </w:rPr>
        <w:t>根据灾区需求、交通运输等情况，向社会公布志愿服务需求指南，及时开通志愿服务联系电话等平台，通过社会应急力量管理系统，统一接收志愿者组织报名，做好志愿者派遣和相关管理服务工作，引导志愿者安全有序参与服务。</w:t>
      </w:r>
    </w:p>
    <w:p w:rsidR="00F81449" w:rsidRDefault="00C9282D">
      <w:pPr>
        <w:pStyle w:val="11"/>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color w:val="0D0D0D" w:themeColor="text1" w:themeTint="F2"/>
          <w:sz w:val="32"/>
          <w:szCs w:val="32"/>
          <w:lang w:val="en-US"/>
        </w:rPr>
        <w:t>视情开展为灾区人民捐款捐物活动，加强救灾捐赠的组织发</w:t>
      </w:r>
      <w:r>
        <w:rPr>
          <w:rFonts w:ascii="方正仿宋_GBK" w:eastAsia="方正仿宋_GBK" w:hAnsi="方正仿宋_GBK" w:cs="方正仿宋_GBK"/>
          <w:color w:val="0D0D0D" w:themeColor="text1" w:themeTint="F2"/>
          <w:sz w:val="32"/>
          <w:szCs w:val="32"/>
          <w:lang w:val="en-US"/>
        </w:rPr>
        <w:lastRenderedPageBreak/>
        <w:t>动和款物接收、统计、分配、使用、公示反馈等各环节工作。</w:t>
      </w:r>
    </w:p>
    <w:p w:rsidR="00F81449" w:rsidRDefault="00C9282D">
      <w:pPr>
        <w:pStyle w:val="11"/>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color w:val="0D0D0D" w:themeColor="text1" w:themeTint="F2"/>
          <w:sz w:val="32"/>
          <w:szCs w:val="32"/>
          <w:lang w:val="en-US"/>
        </w:rPr>
        <w:t>必要时，组织非灾区人民政府，通过提供人力、物力、财力、智力等形式，对灾区群众生活安置、伤员救治、卫生防疫、基础设施抢修和生产恢复等开展对口支援</w:t>
      </w:r>
      <w:r>
        <w:rPr>
          <w:rFonts w:ascii="方正仿宋_GBK" w:eastAsia="方正仿宋_GBK" w:hAnsi="方正仿宋_GBK" w:cs="方正仿宋_GBK" w:hint="eastAsia"/>
          <w:color w:val="0D0D0D" w:themeColor="text1" w:themeTint="F2"/>
          <w:sz w:val="32"/>
          <w:szCs w:val="32"/>
          <w:lang w:val="en-US"/>
        </w:rPr>
        <w:t>。</w:t>
      </w:r>
    </w:p>
    <w:p w:rsidR="00F81449" w:rsidRDefault="00C9282D">
      <w:pPr>
        <w:spacing w:line="600" w:lineRule="exact"/>
        <w:outlineLvl w:val="1"/>
        <w:rPr>
          <w:rStyle w:val="ab"/>
          <w:rFonts w:ascii="方正楷体_GBK" w:eastAsia="方正楷体_GBK" w:hAnsi="方正楷体_GBK" w:cs="方正楷体_GBK"/>
          <w:b w:val="0"/>
          <w:bCs/>
          <w:color w:val="0D0D0D" w:themeColor="text1" w:themeTint="F2"/>
          <w:kern w:val="0"/>
          <w:sz w:val="32"/>
          <w:szCs w:val="32"/>
          <w:shd w:val="clear" w:color="auto" w:fill="FFFFFF"/>
        </w:rPr>
      </w:pPr>
      <w:bookmarkStart w:id="75" w:name="_Toc12780"/>
      <w:bookmarkStart w:id="76" w:name="_Toc14528"/>
      <w:r>
        <w:rPr>
          <w:rStyle w:val="ab"/>
          <w:rFonts w:ascii="方正楷体_GBK" w:eastAsia="方正楷体_GBK" w:hAnsi="方正楷体_GBK" w:cs="方正楷体_GBK" w:hint="eastAsia"/>
          <w:b w:val="0"/>
          <w:bCs/>
          <w:color w:val="0D0D0D" w:themeColor="text1" w:themeTint="F2"/>
          <w:kern w:val="0"/>
          <w:sz w:val="32"/>
          <w:szCs w:val="32"/>
          <w:shd w:val="clear" w:color="auto" w:fill="FFFFFF"/>
          <w:lang w:val="en-GB"/>
        </w:rPr>
        <w:t>4.</w:t>
      </w:r>
      <w:r>
        <w:rPr>
          <w:rStyle w:val="ab"/>
          <w:rFonts w:ascii="方正楷体_GBK" w:eastAsia="方正楷体_GBK" w:hAnsi="方正楷体_GBK" w:cs="方正楷体_GBK" w:hint="eastAsia"/>
          <w:b w:val="0"/>
          <w:bCs/>
          <w:color w:val="0D0D0D" w:themeColor="text1" w:themeTint="F2"/>
          <w:kern w:val="0"/>
          <w:sz w:val="32"/>
          <w:szCs w:val="32"/>
          <w:shd w:val="clear" w:color="auto" w:fill="FFFFFF"/>
        </w:rPr>
        <w:t xml:space="preserve">3  </w:t>
      </w:r>
      <w:r>
        <w:rPr>
          <w:rStyle w:val="ab"/>
          <w:rFonts w:ascii="方正楷体_GBK" w:eastAsia="方正楷体_GBK" w:hAnsi="方正楷体_GBK" w:cs="方正楷体_GBK" w:hint="eastAsia"/>
          <w:b w:val="0"/>
          <w:bCs/>
          <w:color w:val="0D0D0D" w:themeColor="text1" w:themeTint="F2"/>
          <w:kern w:val="0"/>
          <w:sz w:val="32"/>
          <w:szCs w:val="32"/>
          <w:shd w:val="clear" w:color="auto" w:fill="FFFFFF"/>
        </w:rPr>
        <w:t>新闻报道</w:t>
      </w:r>
      <w:bookmarkEnd w:id="75"/>
      <w:bookmarkEnd w:id="76"/>
    </w:p>
    <w:p w:rsidR="00F81449" w:rsidRDefault="00C9282D">
      <w:pPr>
        <w:pStyle w:val="11"/>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hint="eastAsia"/>
          <w:color w:val="0D0D0D" w:themeColor="text1" w:themeTint="F2"/>
          <w:sz w:val="32"/>
          <w:szCs w:val="32"/>
        </w:rPr>
        <w:t>4.</w:t>
      </w:r>
      <w:r>
        <w:rPr>
          <w:rFonts w:ascii="方正仿宋_GBK" w:eastAsia="方正仿宋_GBK" w:hAnsi="方正仿宋_GBK" w:cs="方正仿宋_GBK" w:hint="eastAsia"/>
          <w:color w:val="0D0D0D" w:themeColor="text1" w:themeTint="F2"/>
          <w:sz w:val="32"/>
          <w:szCs w:val="32"/>
          <w:lang w:val="en-US"/>
        </w:rPr>
        <w:t>3</w:t>
      </w:r>
      <w:r>
        <w:rPr>
          <w:rFonts w:ascii="方正仿宋_GBK" w:eastAsia="方正仿宋_GBK" w:hAnsi="方正仿宋_GBK" w:cs="方正仿宋_GBK" w:hint="eastAsia"/>
          <w:color w:val="0D0D0D" w:themeColor="text1" w:themeTint="F2"/>
          <w:sz w:val="32"/>
          <w:szCs w:val="32"/>
        </w:rPr>
        <w:t>.1</w:t>
      </w:r>
      <w:r>
        <w:rPr>
          <w:rFonts w:ascii="方正仿宋_GBK" w:eastAsia="方正仿宋_GBK" w:hAnsi="方正仿宋_GBK" w:cs="方正仿宋_GBK" w:hint="eastAsia"/>
          <w:sz w:val="32"/>
          <w:szCs w:val="32"/>
          <w:lang w:val="en-US"/>
        </w:rPr>
        <w:t>信息发布要坚持实事求是、及时准确的工作原则，严格按照有关规定做好信息发布工作。</w:t>
      </w:r>
    </w:p>
    <w:p w:rsidR="00F81449" w:rsidRDefault="00C9282D">
      <w:pPr>
        <w:pStyle w:val="11"/>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hint="eastAsia"/>
          <w:color w:val="0D0D0D" w:themeColor="text1" w:themeTint="F2"/>
          <w:sz w:val="32"/>
          <w:szCs w:val="32"/>
          <w:lang w:val="en-US"/>
        </w:rPr>
        <w:t>4.3.2</w:t>
      </w:r>
      <w:r>
        <w:rPr>
          <w:rFonts w:ascii="方正仿宋_GBK" w:eastAsia="方正仿宋_GBK" w:hAnsi="方正仿宋_GBK" w:cs="方正仿宋_GBK" w:hint="eastAsia"/>
          <w:color w:val="0D0D0D" w:themeColor="text1" w:themeTint="F2"/>
          <w:sz w:val="32"/>
          <w:szCs w:val="32"/>
          <w:lang w:val="en-US"/>
        </w:rPr>
        <w:t>舆论引导</w:t>
      </w:r>
    </w:p>
    <w:p w:rsidR="00F81449" w:rsidRDefault="00C9282D">
      <w:pPr>
        <w:pStyle w:val="11"/>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hint="eastAsia"/>
          <w:color w:val="000000"/>
          <w:sz w:val="32"/>
          <w:szCs w:val="32"/>
          <w:lang w:val="en-US"/>
        </w:rPr>
        <w:t>充分尊重公民的知情权。按照及时主动、准确把握、正确引导、讲究方式、注重效果、遵守纪律、严格把关的原则，真实、客观、及时地发布相关信息。用正确的舆论引导、鼓舞和激励广大干部群众，杜绝因谣言、夸大信息等造成的公众心理恐慌。充分发挥新闻媒体信息传递快、受众范围广等特点，做好维护社会稳定的工作。</w:t>
      </w:r>
    </w:p>
    <w:p w:rsidR="00F81449" w:rsidRDefault="00C9282D">
      <w:pPr>
        <w:spacing w:line="600" w:lineRule="exact"/>
        <w:outlineLvl w:val="1"/>
        <w:rPr>
          <w:rStyle w:val="ab"/>
          <w:rFonts w:ascii="方正楷体_GBK" w:eastAsia="方正楷体_GBK" w:hAnsi="方正楷体_GBK" w:cs="方正楷体_GBK"/>
          <w:b w:val="0"/>
          <w:bCs/>
          <w:color w:val="0D0D0D" w:themeColor="text1" w:themeTint="F2"/>
          <w:kern w:val="0"/>
          <w:sz w:val="32"/>
          <w:szCs w:val="32"/>
          <w:shd w:val="clear" w:color="auto" w:fill="FFFFFF"/>
          <w:lang w:val="en-GB"/>
        </w:rPr>
      </w:pPr>
      <w:bookmarkStart w:id="77" w:name="_Toc85877401"/>
      <w:bookmarkStart w:id="78" w:name="_Toc1533_WPSOffice_Level2"/>
      <w:bookmarkStart w:id="79" w:name="_Toc7638_WPSOffice_Level2"/>
      <w:bookmarkStart w:id="80" w:name="_Toc277600587"/>
      <w:bookmarkStart w:id="81" w:name="_Toc81904266"/>
      <w:bookmarkStart w:id="82" w:name="_Toc87069391"/>
      <w:bookmarkStart w:id="83" w:name="_Toc598"/>
      <w:bookmarkStart w:id="84" w:name="_Toc18338"/>
      <w:bookmarkStart w:id="85" w:name="_Toc81730588"/>
      <w:r>
        <w:rPr>
          <w:rStyle w:val="ab"/>
          <w:rFonts w:ascii="方正楷体_GBK" w:eastAsia="方正楷体_GBK" w:hAnsi="方正楷体_GBK" w:cs="方正楷体_GBK" w:hint="eastAsia"/>
          <w:b w:val="0"/>
          <w:bCs/>
          <w:color w:val="0D0D0D" w:themeColor="text1" w:themeTint="F2"/>
          <w:kern w:val="0"/>
          <w:sz w:val="32"/>
          <w:szCs w:val="32"/>
          <w:shd w:val="clear" w:color="auto" w:fill="FFFFFF"/>
          <w:lang w:val="en-GB"/>
        </w:rPr>
        <w:t>4.</w:t>
      </w:r>
      <w:r>
        <w:rPr>
          <w:rStyle w:val="ab"/>
          <w:rFonts w:ascii="方正楷体_GBK" w:eastAsia="方正楷体_GBK" w:hAnsi="方正楷体_GBK" w:cs="方正楷体_GBK" w:hint="eastAsia"/>
          <w:b w:val="0"/>
          <w:bCs/>
          <w:color w:val="0D0D0D" w:themeColor="text1" w:themeTint="F2"/>
          <w:kern w:val="0"/>
          <w:sz w:val="32"/>
          <w:szCs w:val="32"/>
          <w:shd w:val="clear" w:color="auto" w:fill="FFFFFF"/>
        </w:rPr>
        <w:t>4</w:t>
      </w:r>
      <w:r>
        <w:rPr>
          <w:rStyle w:val="ab"/>
          <w:rFonts w:ascii="方正楷体_GBK" w:eastAsia="方正楷体_GBK" w:hAnsi="方正楷体_GBK" w:cs="方正楷体_GBK" w:hint="eastAsia"/>
          <w:b w:val="0"/>
          <w:bCs/>
          <w:color w:val="0D0D0D" w:themeColor="text1" w:themeTint="F2"/>
          <w:kern w:val="0"/>
          <w:sz w:val="32"/>
          <w:szCs w:val="32"/>
          <w:shd w:val="clear" w:color="auto" w:fill="FFFFFF"/>
          <w:lang w:val="en-GB"/>
        </w:rPr>
        <w:t>应急结束</w:t>
      </w:r>
      <w:bookmarkEnd w:id="77"/>
      <w:bookmarkEnd w:id="78"/>
      <w:bookmarkEnd w:id="79"/>
      <w:bookmarkEnd w:id="80"/>
      <w:bookmarkEnd w:id="81"/>
      <w:bookmarkEnd w:id="82"/>
      <w:bookmarkEnd w:id="83"/>
      <w:bookmarkEnd w:id="84"/>
      <w:bookmarkEnd w:id="85"/>
    </w:p>
    <w:p w:rsidR="00F81449" w:rsidRDefault="00C9282D">
      <w:pPr>
        <w:spacing w:line="600" w:lineRule="exact"/>
        <w:ind w:firstLineChars="200" w:firstLine="640"/>
        <w:rPr>
          <w:rStyle w:val="ab"/>
          <w:rFonts w:ascii="黑体" w:eastAsia="黑体" w:hAnsi="黑体" w:cs="黑体"/>
          <w:color w:val="0D0D0D" w:themeColor="text1" w:themeTint="F2"/>
          <w:kern w:val="0"/>
          <w:sz w:val="32"/>
          <w:szCs w:val="32"/>
          <w:shd w:val="clear" w:color="auto" w:fill="FFFFFF"/>
          <w:lang w:val="en-GB"/>
        </w:rPr>
      </w:pPr>
      <w:r>
        <w:rPr>
          <w:rFonts w:ascii="方正仿宋_GBK" w:eastAsia="方正仿宋_GBK" w:hAnsi="方正仿宋_GBK" w:cs="方正仿宋_GBK" w:hint="eastAsia"/>
          <w:color w:val="0D0D0D" w:themeColor="text1" w:themeTint="F2"/>
          <w:sz w:val="32"/>
          <w:szCs w:val="32"/>
          <w:lang w:val="en-GB"/>
        </w:rPr>
        <w:t>在抢险救灾工作基本结束、紧急转移和安置工作基本完成、地震次生灾害的后果基本消除，以及交通、电力、通信、广播电视和供水等基本抢修抢通、灾区生活秩序基本恢复后，由启动应急响应的原机构决定终止应急响应。</w:t>
      </w:r>
      <w:bookmarkStart w:id="86" w:name="_Toc277600588"/>
      <w:bookmarkStart w:id="87" w:name="_Toc81904267"/>
      <w:bookmarkStart w:id="88" w:name="_Toc87069392"/>
      <w:bookmarkStart w:id="89" w:name="_Toc15293_WPSOffice_Level1"/>
      <w:bookmarkStart w:id="90" w:name="_Toc85877402"/>
    </w:p>
    <w:p w:rsidR="00F81449" w:rsidRDefault="00C9282D">
      <w:pPr>
        <w:rPr>
          <w:rStyle w:val="ab"/>
          <w:rFonts w:ascii="方正黑体_GBK" w:eastAsia="方正黑体_GBK" w:hAnsi="方正黑体_GBK" w:cs="方正黑体_GBK"/>
          <w:b w:val="0"/>
          <w:bCs/>
          <w:color w:val="0D0D0D" w:themeColor="text1" w:themeTint="F2"/>
          <w:kern w:val="0"/>
          <w:sz w:val="32"/>
          <w:szCs w:val="32"/>
          <w:shd w:val="clear" w:color="auto" w:fill="FFFFFF"/>
          <w:lang w:val="en-GB"/>
        </w:rPr>
      </w:pPr>
      <w:bookmarkStart w:id="91" w:name="_Toc4958"/>
      <w:r>
        <w:rPr>
          <w:rStyle w:val="ab"/>
          <w:rFonts w:ascii="方正黑体_GBK" w:eastAsia="方正黑体_GBK" w:hAnsi="方正黑体_GBK" w:cs="方正黑体_GBK" w:hint="eastAsia"/>
          <w:b w:val="0"/>
          <w:bCs/>
          <w:color w:val="0D0D0D" w:themeColor="text1" w:themeTint="F2"/>
          <w:kern w:val="0"/>
          <w:sz w:val="32"/>
          <w:szCs w:val="32"/>
          <w:shd w:val="clear" w:color="auto" w:fill="FFFFFF"/>
          <w:lang w:val="en-GB"/>
        </w:rPr>
        <w:br w:type="page"/>
      </w:r>
    </w:p>
    <w:p w:rsidR="00F81449" w:rsidRDefault="00C9282D">
      <w:pPr>
        <w:spacing w:line="600" w:lineRule="exact"/>
        <w:outlineLvl w:val="0"/>
        <w:rPr>
          <w:rFonts w:ascii="方正黑体_GBK" w:eastAsia="方正黑体_GBK" w:hAnsi="方正黑体_GBK" w:cs="方正黑体_GBK"/>
          <w:bCs/>
          <w:color w:val="0D0D0D" w:themeColor="text1" w:themeTint="F2"/>
          <w:sz w:val="32"/>
          <w:szCs w:val="32"/>
        </w:rPr>
      </w:pPr>
      <w:bookmarkStart w:id="92" w:name="_Toc11045"/>
      <w:r>
        <w:rPr>
          <w:rStyle w:val="ab"/>
          <w:rFonts w:ascii="方正黑体_GBK" w:eastAsia="方正黑体_GBK" w:hAnsi="方正黑体_GBK" w:cs="方正黑体_GBK" w:hint="eastAsia"/>
          <w:b w:val="0"/>
          <w:bCs/>
          <w:color w:val="0D0D0D" w:themeColor="text1" w:themeTint="F2"/>
          <w:kern w:val="0"/>
          <w:sz w:val="32"/>
          <w:szCs w:val="32"/>
          <w:shd w:val="clear" w:color="auto" w:fill="FFFFFF"/>
          <w:lang w:val="en-GB"/>
        </w:rPr>
        <w:lastRenderedPageBreak/>
        <w:t>5</w:t>
      </w:r>
      <w:r>
        <w:rPr>
          <w:rStyle w:val="ab"/>
          <w:rFonts w:ascii="方正黑体_GBK" w:eastAsia="方正黑体_GBK" w:hAnsi="方正黑体_GBK" w:cs="方正黑体_GBK" w:hint="eastAsia"/>
          <w:b w:val="0"/>
          <w:bCs/>
          <w:color w:val="0D0D0D" w:themeColor="text1" w:themeTint="F2"/>
          <w:kern w:val="0"/>
          <w:sz w:val="32"/>
          <w:szCs w:val="32"/>
          <w:shd w:val="clear" w:color="auto" w:fill="FFFFFF"/>
          <w:lang w:val="en-GB"/>
        </w:rPr>
        <w:t>后期处置</w:t>
      </w:r>
      <w:bookmarkEnd w:id="86"/>
      <w:bookmarkEnd w:id="87"/>
      <w:bookmarkEnd w:id="88"/>
      <w:bookmarkEnd w:id="89"/>
      <w:bookmarkEnd w:id="90"/>
      <w:bookmarkEnd w:id="91"/>
      <w:bookmarkEnd w:id="92"/>
    </w:p>
    <w:p w:rsidR="00F81449" w:rsidRDefault="00C9282D">
      <w:pPr>
        <w:spacing w:line="600" w:lineRule="exact"/>
        <w:outlineLvl w:val="1"/>
        <w:rPr>
          <w:rStyle w:val="ab"/>
          <w:rFonts w:ascii="方正楷体_GBK" w:eastAsia="方正楷体_GBK" w:hAnsi="方正楷体_GBK" w:cs="方正楷体_GBK"/>
          <w:b w:val="0"/>
          <w:bCs/>
          <w:color w:val="0D0D0D" w:themeColor="text1" w:themeTint="F2"/>
          <w:kern w:val="0"/>
          <w:sz w:val="32"/>
          <w:szCs w:val="32"/>
          <w:shd w:val="clear" w:color="auto" w:fill="FFFFFF"/>
        </w:rPr>
      </w:pPr>
      <w:bookmarkStart w:id="93" w:name="_Toc81904268"/>
      <w:bookmarkStart w:id="94" w:name="_Toc9733"/>
      <w:bookmarkStart w:id="95" w:name="_Toc87069393"/>
      <w:bookmarkStart w:id="96" w:name="_Toc22735_WPSOffice_Level2"/>
      <w:bookmarkStart w:id="97" w:name="_Toc85877403"/>
      <w:bookmarkStart w:id="98" w:name="_Toc15470_WPSOffice_Level2"/>
      <w:bookmarkStart w:id="99" w:name="_Toc277600589"/>
      <w:bookmarkStart w:id="100" w:name="_Toc9908"/>
      <w:r>
        <w:rPr>
          <w:rStyle w:val="ab"/>
          <w:rFonts w:ascii="方正楷体_GBK" w:eastAsia="方正楷体_GBK" w:hAnsi="方正楷体_GBK" w:cs="方正楷体_GBK" w:hint="eastAsia"/>
          <w:b w:val="0"/>
          <w:bCs/>
          <w:color w:val="0D0D0D" w:themeColor="text1" w:themeTint="F2"/>
          <w:kern w:val="0"/>
          <w:sz w:val="32"/>
          <w:szCs w:val="32"/>
          <w:shd w:val="clear" w:color="auto" w:fill="FFFFFF"/>
          <w:lang w:val="en-GB"/>
        </w:rPr>
        <w:t>5.1</w:t>
      </w:r>
      <w:bookmarkEnd w:id="93"/>
      <w:bookmarkEnd w:id="94"/>
      <w:bookmarkEnd w:id="95"/>
      <w:bookmarkEnd w:id="96"/>
      <w:bookmarkEnd w:id="97"/>
      <w:bookmarkEnd w:id="98"/>
      <w:bookmarkEnd w:id="99"/>
      <w:r>
        <w:rPr>
          <w:rStyle w:val="ab"/>
          <w:rFonts w:ascii="方正楷体_GBK" w:eastAsia="方正楷体_GBK" w:hAnsi="方正楷体_GBK" w:cs="方正楷体_GBK" w:hint="eastAsia"/>
          <w:b w:val="0"/>
          <w:bCs/>
          <w:color w:val="0D0D0D" w:themeColor="text1" w:themeTint="F2"/>
          <w:kern w:val="0"/>
          <w:sz w:val="32"/>
          <w:szCs w:val="32"/>
          <w:shd w:val="clear" w:color="auto" w:fill="FFFFFF"/>
        </w:rPr>
        <w:t>恢复重建</w:t>
      </w:r>
      <w:bookmarkEnd w:id="100"/>
    </w:p>
    <w:p w:rsidR="00F81449" w:rsidRDefault="00C9282D">
      <w:pPr>
        <w:pStyle w:val="11"/>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hint="eastAsia"/>
          <w:color w:val="0D0D0D" w:themeColor="text1" w:themeTint="F2"/>
          <w:sz w:val="32"/>
          <w:szCs w:val="32"/>
          <w:lang w:val="en-US"/>
        </w:rPr>
        <w:t>5.1.1</w:t>
      </w:r>
      <w:r>
        <w:rPr>
          <w:rFonts w:ascii="方正仿宋_GBK" w:eastAsia="方正仿宋_GBK" w:hAnsi="方正仿宋_GBK" w:cs="方正仿宋_GBK" w:hint="eastAsia"/>
          <w:color w:val="0D0D0D" w:themeColor="text1" w:themeTint="F2"/>
          <w:sz w:val="32"/>
          <w:szCs w:val="32"/>
          <w:lang w:val="en-US"/>
        </w:rPr>
        <w:t>规划编制</w:t>
      </w:r>
    </w:p>
    <w:p w:rsidR="00F81449" w:rsidRDefault="00C9282D">
      <w:pPr>
        <w:pStyle w:val="11"/>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color w:val="0D0D0D" w:themeColor="text1" w:themeTint="F2"/>
          <w:sz w:val="32"/>
          <w:szCs w:val="32"/>
          <w:lang w:val="en-US"/>
        </w:rPr>
        <w:t>一般、较大地震灾害发生后，</w:t>
      </w:r>
      <w:r>
        <w:rPr>
          <w:rFonts w:ascii="方正仿宋_GBK" w:eastAsia="方正仿宋_GBK" w:hAnsi="方正仿宋_GBK" w:cs="方正仿宋_GBK" w:hint="eastAsia"/>
          <w:color w:val="0D0D0D" w:themeColor="text1" w:themeTint="F2"/>
          <w:sz w:val="32"/>
          <w:szCs w:val="32"/>
          <w:lang w:val="en-US"/>
        </w:rPr>
        <w:t>由区政府牵头组织编制灾后恢复重建规划，必要时向市政府请求指导。重大及以上地震灾害的规划编制，按照上级政府要求执行。</w:t>
      </w:r>
    </w:p>
    <w:p w:rsidR="00F81449" w:rsidRDefault="00C9282D">
      <w:pPr>
        <w:pStyle w:val="11"/>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hint="eastAsia"/>
          <w:color w:val="0D0D0D" w:themeColor="text1" w:themeTint="F2"/>
          <w:sz w:val="32"/>
          <w:szCs w:val="32"/>
          <w:lang w:val="en-US"/>
        </w:rPr>
        <w:t>5.1.2</w:t>
      </w:r>
      <w:r>
        <w:rPr>
          <w:rFonts w:ascii="方正仿宋_GBK" w:eastAsia="方正仿宋_GBK" w:hAnsi="方正仿宋_GBK" w:cs="方正仿宋_GBK" w:hint="eastAsia"/>
          <w:color w:val="0D0D0D" w:themeColor="text1" w:themeTint="F2"/>
          <w:sz w:val="32"/>
          <w:szCs w:val="32"/>
          <w:lang w:val="en-US"/>
        </w:rPr>
        <w:t>规划实施</w:t>
      </w:r>
    </w:p>
    <w:p w:rsidR="00F81449" w:rsidRDefault="00C9282D">
      <w:pPr>
        <w:pStyle w:val="11"/>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hint="eastAsia"/>
          <w:color w:val="0D0D0D" w:themeColor="text1" w:themeTint="F2"/>
          <w:sz w:val="32"/>
          <w:szCs w:val="32"/>
          <w:lang w:val="en-US"/>
        </w:rPr>
        <w:t>区政府、受灾镇人民政府、街道办事处、园区管委会应当根据灾后恢复重建规划和当地经济社会发展水平，有计划、分步骤地组织实施本行政区域灾后恢复重建工作。</w:t>
      </w:r>
    </w:p>
    <w:p w:rsidR="00F81449" w:rsidRDefault="00C9282D">
      <w:pPr>
        <w:spacing w:line="600" w:lineRule="exact"/>
        <w:outlineLvl w:val="1"/>
        <w:rPr>
          <w:rStyle w:val="ab"/>
          <w:rFonts w:ascii="方正楷体_GBK" w:eastAsia="方正楷体_GBK" w:hAnsi="方正楷体_GBK" w:cs="方正楷体_GBK"/>
          <w:b w:val="0"/>
          <w:bCs/>
          <w:color w:val="0D0D0D" w:themeColor="text1" w:themeTint="F2"/>
          <w:kern w:val="0"/>
          <w:sz w:val="32"/>
          <w:szCs w:val="32"/>
          <w:shd w:val="clear" w:color="auto" w:fill="FFFFFF"/>
        </w:rPr>
      </w:pPr>
      <w:bookmarkStart w:id="101" w:name="_Toc81904264"/>
      <w:bookmarkStart w:id="102" w:name="_Toc81730586"/>
      <w:bookmarkStart w:id="103" w:name="_Toc277600592"/>
      <w:bookmarkStart w:id="104" w:name="_Toc85877406"/>
      <w:bookmarkStart w:id="105" w:name="_Toc16536_WPSOffice_Level2"/>
      <w:bookmarkStart w:id="106" w:name="_Toc5772_WPSOffice_Level2"/>
      <w:bookmarkStart w:id="107" w:name="_Toc10115"/>
      <w:bookmarkStart w:id="108" w:name="_Toc87069396"/>
      <w:bookmarkStart w:id="109" w:name="_Toc32264"/>
      <w:r>
        <w:rPr>
          <w:rStyle w:val="ab"/>
          <w:rFonts w:ascii="方正楷体_GBK" w:eastAsia="方正楷体_GBK" w:hAnsi="方正楷体_GBK" w:cs="方正楷体_GBK" w:hint="eastAsia"/>
          <w:b w:val="0"/>
          <w:bCs/>
          <w:color w:val="0D0D0D" w:themeColor="text1" w:themeTint="F2"/>
          <w:kern w:val="0"/>
          <w:sz w:val="32"/>
          <w:szCs w:val="32"/>
          <w:shd w:val="clear" w:color="auto" w:fill="FFFFFF"/>
          <w:lang w:val="en-GB"/>
        </w:rPr>
        <w:t>5.</w:t>
      </w:r>
      <w:bookmarkEnd w:id="101"/>
      <w:bookmarkEnd w:id="102"/>
      <w:r>
        <w:rPr>
          <w:rStyle w:val="ab"/>
          <w:rFonts w:ascii="方正楷体_GBK" w:eastAsia="方正楷体_GBK" w:hAnsi="方正楷体_GBK" w:cs="方正楷体_GBK" w:hint="eastAsia"/>
          <w:b w:val="0"/>
          <w:bCs/>
          <w:color w:val="0D0D0D" w:themeColor="text1" w:themeTint="F2"/>
          <w:kern w:val="0"/>
          <w:sz w:val="32"/>
          <w:szCs w:val="32"/>
          <w:shd w:val="clear" w:color="auto" w:fill="FFFFFF"/>
        </w:rPr>
        <w:t>2</w:t>
      </w:r>
      <w:bookmarkEnd w:id="103"/>
      <w:bookmarkEnd w:id="104"/>
      <w:bookmarkEnd w:id="105"/>
      <w:bookmarkEnd w:id="106"/>
      <w:bookmarkEnd w:id="107"/>
      <w:bookmarkEnd w:id="108"/>
      <w:r>
        <w:rPr>
          <w:rStyle w:val="ab"/>
          <w:rFonts w:ascii="方正楷体_GBK" w:eastAsia="方正楷体_GBK" w:hAnsi="方正楷体_GBK" w:cs="方正楷体_GBK" w:hint="eastAsia"/>
          <w:b w:val="0"/>
          <w:bCs/>
          <w:color w:val="0D0D0D" w:themeColor="text1" w:themeTint="F2"/>
          <w:kern w:val="0"/>
          <w:sz w:val="32"/>
          <w:szCs w:val="32"/>
          <w:shd w:val="clear" w:color="auto" w:fill="FFFFFF"/>
        </w:rPr>
        <w:t>灾害调查与评估</w:t>
      </w:r>
      <w:bookmarkEnd w:id="109"/>
    </w:p>
    <w:p w:rsidR="00F81449" w:rsidRDefault="00C9282D">
      <w:pPr>
        <w:pStyle w:val="11"/>
        <w:spacing w:line="600" w:lineRule="exact"/>
        <w:rPr>
          <w:rFonts w:ascii="方正仿宋_GBK" w:eastAsia="方正仿宋_GBK" w:hAnsi="方正仿宋_GBK" w:cs="方正仿宋_GBK"/>
          <w:color w:val="0D0D0D" w:themeColor="text1" w:themeTint="F2"/>
          <w:sz w:val="32"/>
          <w:szCs w:val="32"/>
          <w:lang w:val="en-US"/>
        </w:rPr>
      </w:pPr>
      <w:bookmarkStart w:id="110" w:name="_Toc22801_WPSOffice_Level1"/>
      <w:bookmarkStart w:id="111" w:name="_Toc277600593"/>
      <w:bookmarkStart w:id="112" w:name="_Toc87069397"/>
      <w:bookmarkStart w:id="113" w:name="_Toc81904272"/>
      <w:bookmarkStart w:id="114" w:name="_Toc85877407"/>
      <w:r>
        <w:rPr>
          <w:rFonts w:ascii="方正仿宋_GBK" w:eastAsia="方正仿宋_GBK" w:hAnsi="方正仿宋_GBK" w:cs="方正仿宋_GBK" w:hint="eastAsia"/>
          <w:color w:val="0D0D0D" w:themeColor="text1" w:themeTint="F2"/>
          <w:sz w:val="32"/>
          <w:szCs w:val="32"/>
          <w:lang w:val="en-US"/>
        </w:rPr>
        <w:t>区应急局牵头开展地震宏观异常现象、地震社会影响和各种地震地质灾害调查等。区应急管理、规划自然资源、住房城乡建设、农业农村、交通、生态环境等有关部门，深入调查灾区范围、受灾人口、人员伤亡数量、建构筑物和基础设施破坏程度、环境影响程度以及监测预警、应急处置与救援、灾害防治能力情况等，组织专家开展灾害损失评估，指导灾区做好保险理赔。</w:t>
      </w:r>
    </w:p>
    <w:p w:rsidR="00F81449" w:rsidRDefault="00C9282D">
      <w:pPr>
        <w:pStyle w:val="11"/>
        <w:spacing w:line="600" w:lineRule="exact"/>
        <w:rPr>
          <w:rFonts w:ascii="方正仿宋_GBK" w:eastAsia="方正仿宋_GBK" w:hAnsi="方正仿宋_GBK" w:cs="方正仿宋_GBK"/>
          <w:color w:val="0D0D0D" w:themeColor="text1" w:themeTint="F2"/>
          <w:sz w:val="32"/>
          <w:szCs w:val="32"/>
        </w:rPr>
      </w:pPr>
      <w:r>
        <w:rPr>
          <w:rFonts w:ascii="方正仿宋_GBK" w:eastAsia="方正仿宋_GBK" w:hAnsi="方正仿宋_GBK" w:cs="方正仿宋_GBK" w:hint="eastAsia"/>
          <w:color w:val="0D0D0D" w:themeColor="text1" w:themeTint="F2"/>
          <w:sz w:val="32"/>
          <w:szCs w:val="32"/>
        </w:rPr>
        <w:br w:type="page"/>
      </w:r>
    </w:p>
    <w:p w:rsidR="00F81449" w:rsidRDefault="00C9282D">
      <w:pPr>
        <w:spacing w:line="600" w:lineRule="exact"/>
        <w:outlineLvl w:val="0"/>
        <w:rPr>
          <w:rStyle w:val="ab"/>
          <w:rFonts w:ascii="方正黑体_GBK" w:eastAsia="方正黑体_GBK" w:hAnsi="方正黑体_GBK" w:cs="方正黑体_GBK"/>
          <w:b w:val="0"/>
          <w:bCs/>
          <w:color w:val="0D0D0D" w:themeColor="text1" w:themeTint="F2"/>
          <w:kern w:val="0"/>
          <w:sz w:val="32"/>
          <w:szCs w:val="32"/>
          <w:shd w:val="clear" w:color="auto" w:fill="FFFFFF"/>
          <w:lang w:val="en-GB"/>
        </w:rPr>
      </w:pPr>
      <w:bookmarkStart w:id="115" w:name="_Toc12741"/>
      <w:bookmarkStart w:id="116" w:name="_Toc22072"/>
      <w:r>
        <w:rPr>
          <w:rStyle w:val="ab"/>
          <w:rFonts w:ascii="方正黑体_GBK" w:eastAsia="方正黑体_GBK" w:hAnsi="方正黑体_GBK" w:cs="方正黑体_GBK" w:hint="eastAsia"/>
          <w:b w:val="0"/>
          <w:bCs/>
          <w:color w:val="0D0D0D" w:themeColor="text1" w:themeTint="F2"/>
          <w:kern w:val="0"/>
          <w:sz w:val="32"/>
          <w:szCs w:val="32"/>
          <w:shd w:val="clear" w:color="auto" w:fill="FFFFFF"/>
          <w:lang w:val="en-GB"/>
        </w:rPr>
        <w:lastRenderedPageBreak/>
        <w:t>6</w:t>
      </w:r>
      <w:r>
        <w:rPr>
          <w:rStyle w:val="ab"/>
          <w:rFonts w:ascii="方正黑体_GBK" w:eastAsia="方正黑体_GBK" w:hAnsi="方正黑体_GBK" w:cs="方正黑体_GBK" w:hint="eastAsia"/>
          <w:b w:val="0"/>
          <w:bCs/>
          <w:color w:val="0D0D0D" w:themeColor="text1" w:themeTint="F2"/>
          <w:kern w:val="0"/>
          <w:sz w:val="32"/>
          <w:szCs w:val="32"/>
          <w:shd w:val="clear" w:color="auto" w:fill="FFFFFF"/>
          <w:lang w:val="en-GB"/>
        </w:rPr>
        <w:t>保障措施</w:t>
      </w:r>
      <w:bookmarkEnd w:id="110"/>
      <w:bookmarkEnd w:id="111"/>
      <w:bookmarkEnd w:id="112"/>
      <w:bookmarkEnd w:id="113"/>
      <w:bookmarkEnd w:id="114"/>
      <w:bookmarkEnd w:id="115"/>
      <w:bookmarkEnd w:id="116"/>
    </w:p>
    <w:p w:rsidR="00F81449" w:rsidRDefault="00C9282D">
      <w:pPr>
        <w:spacing w:line="600" w:lineRule="exact"/>
        <w:outlineLvl w:val="1"/>
        <w:rPr>
          <w:rStyle w:val="ab"/>
          <w:rFonts w:ascii="方正楷体_GBK" w:eastAsia="方正楷体_GBK" w:hAnsi="方正楷体_GBK" w:cs="方正楷体_GBK"/>
          <w:b w:val="0"/>
          <w:bCs/>
          <w:color w:val="0D0D0D" w:themeColor="text1" w:themeTint="F2"/>
          <w:kern w:val="0"/>
          <w:sz w:val="32"/>
          <w:szCs w:val="32"/>
          <w:shd w:val="clear" w:color="auto" w:fill="FFFFFF"/>
        </w:rPr>
      </w:pPr>
      <w:bookmarkStart w:id="117" w:name="_Toc31906"/>
      <w:bookmarkStart w:id="118" w:name="_Toc85877408"/>
      <w:bookmarkStart w:id="119" w:name="_Toc87069398"/>
      <w:bookmarkStart w:id="120" w:name="_Toc7739_WPSOffice_Level2"/>
      <w:bookmarkStart w:id="121" w:name="_Toc81904273"/>
      <w:bookmarkStart w:id="122" w:name="_Toc17597_WPSOffice_Level2"/>
      <w:bookmarkStart w:id="123" w:name="_Toc277600594"/>
      <w:bookmarkStart w:id="124" w:name="_Toc16019"/>
      <w:r>
        <w:rPr>
          <w:rStyle w:val="ab"/>
          <w:rFonts w:ascii="方正楷体_GBK" w:eastAsia="方正楷体_GBK" w:hAnsi="方正楷体_GBK" w:cs="方正楷体_GBK" w:hint="eastAsia"/>
          <w:b w:val="0"/>
          <w:bCs/>
          <w:color w:val="0D0D0D" w:themeColor="text1" w:themeTint="F2"/>
          <w:kern w:val="0"/>
          <w:sz w:val="32"/>
          <w:szCs w:val="32"/>
          <w:shd w:val="clear" w:color="auto" w:fill="FFFFFF"/>
          <w:lang w:val="en-GB"/>
        </w:rPr>
        <w:t>6.1</w:t>
      </w:r>
      <w:bookmarkEnd w:id="117"/>
      <w:bookmarkEnd w:id="118"/>
      <w:bookmarkEnd w:id="119"/>
      <w:bookmarkEnd w:id="120"/>
      <w:bookmarkEnd w:id="121"/>
      <w:bookmarkEnd w:id="122"/>
      <w:bookmarkEnd w:id="123"/>
      <w:r>
        <w:rPr>
          <w:rStyle w:val="ab"/>
          <w:rFonts w:ascii="方正楷体_GBK" w:eastAsia="方正楷体_GBK" w:hAnsi="方正楷体_GBK" w:cs="方正楷体_GBK" w:hint="eastAsia"/>
          <w:b w:val="0"/>
          <w:bCs/>
          <w:color w:val="0D0D0D" w:themeColor="text1" w:themeTint="F2"/>
          <w:kern w:val="0"/>
          <w:sz w:val="32"/>
          <w:szCs w:val="32"/>
          <w:shd w:val="clear" w:color="auto" w:fill="FFFFFF"/>
        </w:rPr>
        <w:t>队伍保障</w:t>
      </w:r>
      <w:bookmarkEnd w:id="124"/>
    </w:p>
    <w:p w:rsidR="00F81449" w:rsidRDefault="00C9282D">
      <w:pPr>
        <w:pStyle w:val="11"/>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hint="eastAsia"/>
          <w:color w:val="0D0D0D" w:themeColor="text1" w:themeTint="F2"/>
          <w:sz w:val="32"/>
          <w:szCs w:val="32"/>
          <w:lang w:val="en-US"/>
        </w:rPr>
        <w:t>6.1.1</w:t>
      </w:r>
      <w:r>
        <w:rPr>
          <w:rFonts w:ascii="方正仿宋_GBK" w:eastAsia="方正仿宋_GBK" w:hAnsi="方正仿宋_GBK" w:cs="方正仿宋_GBK" w:hint="eastAsia"/>
          <w:color w:val="0D0D0D" w:themeColor="text1" w:themeTint="F2"/>
          <w:sz w:val="32"/>
          <w:szCs w:val="32"/>
          <w:lang w:val="en-US"/>
        </w:rPr>
        <w:t>区综合应急救援队伍、区消防救援支队、驻地部队、相关部门、镇人民政府、街道办事处、园区管委会等加强队伍建设，特别是专业抢险救灾队伍建设，配备必要的物资装备，经常性开展协同演练，提高共同应对地震灾害的能力。</w:t>
      </w:r>
    </w:p>
    <w:p w:rsidR="00F81449" w:rsidRDefault="00C9282D">
      <w:pPr>
        <w:pStyle w:val="11"/>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hint="eastAsia"/>
          <w:color w:val="0D0D0D" w:themeColor="text1" w:themeTint="F2"/>
          <w:sz w:val="32"/>
          <w:szCs w:val="32"/>
          <w:lang w:val="en-US"/>
        </w:rPr>
        <w:t>6.1.2</w:t>
      </w:r>
      <w:r>
        <w:rPr>
          <w:rFonts w:ascii="方正仿宋_GBK" w:eastAsia="方正仿宋_GBK" w:hAnsi="方正仿宋_GBK" w:cs="方正仿宋_GBK" w:hint="eastAsia"/>
          <w:color w:val="0D0D0D" w:themeColor="text1" w:themeTint="F2"/>
          <w:sz w:val="32"/>
          <w:szCs w:val="32"/>
          <w:lang w:val="en-US"/>
        </w:rPr>
        <w:t>城市供水、供电、供气等生命线工程设施产权单位、管理或者生产经营单位加强抢险抢修队伍建设。</w:t>
      </w:r>
    </w:p>
    <w:p w:rsidR="00F81449" w:rsidRDefault="00C9282D">
      <w:pPr>
        <w:pStyle w:val="11"/>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hint="eastAsia"/>
          <w:color w:val="0D0D0D" w:themeColor="text1" w:themeTint="F2"/>
          <w:sz w:val="32"/>
          <w:szCs w:val="32"/>
          <w:lang w:val="en-US"/>
        </w:rPr>
        <w:t>6.1.3</w:t>
      </w:r>
      <w:r>
        <w:rPr>
          <w:rFonts w:ascii="方正仿宋_GBK" w:eastAsia="方正仿宋_GBK" w:hAnsi="方正仿宋_GBK" w:cs="方正仿宋_GBK" w:hint="eastAsia"/>
          <w:color w:val="0D0D0D" w:themeColor="text1" w:themeTint="F2"/>
          <w:sz w:val="32"/>
          <w:szCs w:val="32"/>
          <w:lang w:val="en-US"/>
        </w:rPr>
        <w:t>各镇人民政府、街道办事处、园区管委会组织动员社会各方面力量，建立基层地震抢险救灾队伍，加强日常管理和培训。各相关部门、镇人民政府、街道办事处、园区管委会发挥共青团</w:t>
      </w:r>
      <w:r>
        <w:rPr>
          <w:rFonts w:ascii="方正仿宋_GBK" w:eastAsia="方正仿宋_GBK" w:hAnsi="方正仿宋_GBK" w:cs="方正仿宋_GBK" w:hint="eastAsia"/>
          <w:color w:val="0D0D0D" w:themeColor="text1" w:themeTint="F2"/>
          <w:sz w:val="32"/>
          <w:szCs w:val="32"/>
          <w:lang w:val="en-US"/>
        </w:rPr>
        <w:t>作用，依托社会团体、企事业单位及社区建立地震应急救援志愿者队伍，形成广泛参与地震应急救援的社会动员机制。</w:t>
      </w:r>
    </w:p>
    <w:p w:rsidR="00F81449" w:rsidRDefault="00C9282D">
      <w:pPr>
        <w:pStyle w:val="11"/>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hint="eastAsia"/>
          <w:color w:val="0D0D0D" w:themeColor="text1" w:themeTint="F2"/>
          <w:sz w:val="32"/>
          <w:szCs w:val="32"/>
          <w:lang w:val="en-US"/>
        </w:rPr>
        <w:t>6.1.4</w:t>
      </w:r>
      <w:r>
        <w:rPr>
          <w:rFonts w:ascii="方正仿宋_GBK" w:eastAsia="方正仿宋_GBK" w:hAnsi="方正仿宋_GBK" w:cs="方正仿宋_GBK" w:hint="eastAsia"/>
          <w:color w:val="0D0D0D" w:themeColor="text1" w:themeTint="F2"/>
          <w:sz w:val="32"/>
          <w:szCs w:val="32"/>
          <w:lang w:val="en-US"/>
        </w:rPr>
        <w:t>区应急局加强地震应急专家队伍建设，为应急指挥辅助决策、地震监测和趋势判断、地震灾害紧急救援、灾害损失评估、地震烈度考察、房屋安全鉴定等提供人才保障。</w:t>
      </w:r>
    </w:p>
    <w:p w:rsidR="00F81449" w:rsidRDefault="00C9282D">
      <w:pPr>
        <w:spacing w:line="600" w:lineRule="exact"/>
        <w:outlineLvl w:val="1"/>
        <w:rPr>
          <w:rStyle w:val="ab"/>
          <w:rFonts w:ascii="方正楷体_GBK" w:eastAsia="方正楷体_GBK" w:hAnsi="方正楷体_GBK" w:cs="方正楷体_GBK"/>
          <w:b w:val="0"/>
          <w:bCs/>
          <w:color w:val="0D0D0D" w:themeColor="text1" w:themeTint="F2"/>
          <w:kern w:val="0"/>
          <w:sz w:val="32"/>
          <w:szCs w:val="32"/>
          <w:shd w:val="clear" w:color="auto" w:fill="FFFFFF"/>
        </w:rPr>
      </w:pPr>
      <w:bookmarkStart w:id="125" w:name="_Toc24864_WPSOffice_Level2"/>
      <w:bookmarkStart w:id="126" w:name="_Toc23061"/>
      <w:bookmarkStart w:id="127" w:name="_Toc20590"/>
      <w:r>
        <w:rPr>
          <w:rStyle w:val="ab"/>
          <w:rFonts w:ascii="方正楷体_GBK" w:eastAsia="方正楷体_GBK" w:hAnsi="方正楷体_GBK" w:cs="方正楷体_GBK" w:hint="eastAsia"/>
          <w:b w:val="0"/>
          <w:bCs/>
          <w:color w:val="0D0D0D" w:themeColor="text1" w:themeTint="F2"/>
          <w:kern w:val="0"/>
          <w:sz w:val="32"/>
          <w:szCs w:val="32"/>
          <w:shd w:val="clear" w:color="auto" w:fill="FFFFFF"/>
        </w:rPr>
        <w:t xml:space="preserve">6.2  </w:t>
      </w:r>
      <w:bookmarkEnd w:id="125"/>
      <w:bookmarkEnd w:id="126"/>
      <w:r>
        <w:rPr>
          <w:rStyle w:val="ab"/>
          <w:rFonts w:ascii="方正楷体_GBK" w:eastAsia="方正楷体_GBK" w:hAnsi="方正楷体_GBK" w:cs="方正楷体_GBK" w:hint="eastAsia"/>
          <w:b w:val="0"/>
          <w:bCs/>
          <w:color w:val="0D0D0D" w:themeColor="text1" w:themeTint="F2"/>
          <w:kern w:val="0"/>
          <w:sz w:val="32"/>
          <w:szCs w:val="32"/>
          <w:shd w:val="clear" w:color="auto" w:fill="FFFFFF"/>
        </w:rPr>
        <w:t>指挥平台保障</w:t>
      </w:r>
      <w:bookmarkEnd w:id="127"/>
    </w:p>
    <w:p w:rsidR="00F81449" w:rsidRDefault="00C9282D">
      <w:pPr>
        <w:widowControl/>
        <w:spacing w:line="600" w:lineRule="exact"/>
        <w:ind w:firstLineChars="200" w:firstLine="640"/>
        <w:jc w:val="left"/>
        <w:rPr>
          <w:rFonts w:ascii="方正仿宋_GBK" w:eastAsia="方正仿宋_GBK" w:hAnsi="方正仿宋_GBK" w:cs="方正仿宋_GBK"/>
          <w:color w:val="0D0D0D" w:themeColor="text1" w:themeTint="F2"/>
          <w:sz w:val="32"/>
          <w:szCs w:val="32"/>
        </w:rPr>
      </w:pPr>
      <w:r>
        <w:rPr>
          <w:rFonts w:ascii="方正仿宋_GBK" w:eastAsia="方正仿宋_GBK" w:hAnsi="方正仿宋_GBK" w:cs="方正仿宋_GBK" w:hint="eastAsia"/>
          <w:color w:val="0D0D0D" w:themeColor="text1" w:themeTint="F2"/>
          <w:sz w:val="32"/>
          <w:szCs w:val="32"/>
        </w:rPr>
        <w:t>6.2.1</w:t>
      </w:r>
      <w:r>
        <w:rPr>
          <w:rFonts w:ascii="方正仿宋_GBK" w:eastAsia="方正仿宋_GBK" w:hAnsi="方正仿宋_GBK" w:cs="方正仿宋_GBK" w:hint="eastAsia"/>
          <w:color w:val="0D0D0D" w:themeColor="text1" w:themeTint="F2"/>
          <w:sz w:val="32"/>
          <w:szCs w:val="32"/>
        </w:rPr>
        <w:t>基于政府应急平台，建立健全地震应急指挥技术系统，形成上下贯通、反应灵敏、功能完善、统一高效的地震应急指挥平台，实现震情灾情快速响应、应急指挥决策、灾害损失快速评</w:t>
      </w:r>
      <w:r>
        <w:rPr>
          <w:rFonts w:ascii="方正仿宋_GBK" w:eastAsia="方正仿宋_GBK" w:hAnsi="方正仿宋_GBK" w:cs="方正仿宋_GBK" w:hint="eastAsia"/>
          <w:color w:val="0D0D0D" w:themeColor="text1" w:themeTint="F2"/>
          <w:sz w:val="32"/>
          <w:szCs w:val="32"/>
        </w:rPr>
        <w:lastRenderedPageBreak/>
        <w:t>估与动态跟踪、地震趋势判断的快速反馈，保障镇街在抗震救灾中进行合理调度、科学决策和准确指挥。</w:t>
      </w:r>
    </w:p>
    <w:p w:rsidR="00F81449" w:rsidRDefault="00C9282D">
      <w:pPr>
        <w:widowControl/>
        <w:spacing w:line="600" w:lineRule="exact"/>
        <w:ind w:firstLineChars="200" w:firstLine="640"/>
        <w:jc w:val="left"/>
        <w:rPr>
          <w:rFonts w:ascii="方正仿宋_GBK" w:eastAsia="方正仿宋_GBK" w:hAnsi="方正仿宋_GBK" w:cs="方正仿宋_GBK"/>
          <w:color w:val="0D0D0D" w:themeColor="text1" w:themeTint="F2"/>
          <w:sz w:val="32"/>
          <w:szCs w:val="32"/>
        </w:rPr>
      </w:pPr>
      <w:r>
        <w:rPr>
          <w:rFonts w:ascii="方正仿宋_GBK" w:eastAsia="方正仿宋_GBK" w:hAnsi="方正仿宋_GBK" w:cs="方正仿宋_GBK" w:hint="eastAsia"/>
          <w:color w:val="0D0D0D" w:themeColor="text1" w:themeTint="F2"/>
          <w:sz w:val="32"/>
          <w:szCs w:val="32"/>
        </w:rPr>
        <w:t>6.2.2</w:t>
      </w:r>
      <w:r>
        <w:rPr>
          <w:rFonts w:ascii="方正仿宋_GBK" w:eastAsia="方正仿宋_GBK" w:hAnsi="方正仿宋_GBK" w:cs="方正仿宋_GBK" w:hint="eastAsia"/>
          <w:color w:val="0D0D0D" w:themeColor="text1" w:themeTint="F2"/>
          <w:sz w:val="32"/>
          <w:szCs w:val="32"/>
        </w:rPr>
        <w:t>加强群测群防网络建设、维护和管理，建立健全地震宏观测报网、地震灾害速报网、地震知识宣传网和防震减灾助理员的“三网一员”体系，确保在紧急情况下，信息畅通，反应迅速，技术系统运行正常。</w:t>
      </w:r>
    </w:p>
    <w:p w:rsidR="00F81449" w:rsidRDefault="00C9282D">
      <w:pPr>
        <w:spacing w:line="600" w:lineRule="exact"/>
        <w:outlineLvl w:val="1"/>
        <w:rPr>
          <w:rStyle w:val="ab"/>
          <w:rFonts w:ascii="方正楷体_GBK" w:eastAsia="方正楷体_GBK" w:hAnsi="方正楷体_GBK" w:cs="方正楷体_GBK"/>
          <w:b w:val="0"/>
          <w:bCs/>
          <w:color w:val="0D0D0D" w:themeColor="text1" w:themeTint="F2"/>
          <w:kern w:val="0"/>
          <w:sz w:val="32"/>
          <w:szCs w:val="32"/>
          <w:shd w:val="clear" w:color="auto" w:fill="FFFFFF"/>
        </w:rPr>
      </w:pPr>
      <w:bookmarkStart w:id="128" w:name="_Toc22221"/>
      <w:bookmarkStart w:id="129" w:name="_Toc7044_WPSOffice_Level2"/>
      <w:bookmarkStart w:id="130" w:name="_Toc8455"/>
      <w:r>
        <w:rPr>
          <w:rStyle w:val="ab"/>
          <w:rFonts w:ascii="方正楷体_GBK" w:eastAsia="方正楷体_GBK" w:hAnsi="方正楷体_GBK" w:cs="方正楷体_GBK" w:hint="eastAsia"/>
          <w:b w:val="0"/>
          <w:bCs/>
          <w:color w:val="0D0D0D" w:themeColor="text1" w:themeTint="F2"/>
          <w:kern w:val="0"/>
          <w:sz w:val="32"/>
          <w:szCs w:val="32"/>
          <w:shd w:val="clear" w:color="auto" w:fill="FFFFFF"/>
        </w:rPr>
        <w:t xml:space="preserve">6.3  </w:t>
      </w:r>
      <w:bookmarkEnd w:id="128"/>
      <w:bookmarkEnd w:id="129"/>
      <w:r>
        <w:rPr>
          <w:rStyle w:val="ab"/>
          <w:rFonts w:ascii="方正楷体_GBK" w:eastAsia="方正楷体_GBK" w:hAnsi="方正楷体_GBK" w:cs="方正楷体_GBK" w:hint="eastAsia"/>
          <w:b w:val="0"/>
          <w:bCs/>
          <w:color w:val="0D0D0D" w:themeColor="text1" w:themeTint="F2"/>
          <w:kern w:val="0"/>
          <w:sz w:val="32"/>
          <w:szCs w:val="32"/>
          <w:shd w:val="clear" w:color="auto" w:fill="FFFFFF"/>
        </w:rPr>
        <w:t>物资与资金保障</w:t>
      </w:r>
      <w:bookmarkEnd w:id="130"/>
    </w:p>
    <w:p w:rsidR="00F81449" w:rsidRDefault="00C9282D">
      <w:pPr>
        <w:pStyle w:val="11"/>
        <w:spacing w:line="600" w:lineRule="exact"/>
        <w:rPr>
          <w:rFonts w:ascii="方正仿宋_GBK" w:eastAsia="方正仿宋_GBK" w:hAnsi="方正仿宋_GBK" w:cs="方正仿宋_GBK"/>
          <w:color w:val="0D0D0D" w:themeColor="text1" w:themeTint="F2"/>
          <w:sz w:val="32"/>
          <w:szCs w:val="32"/>
          <w:lang w:val="en-US"/>
        </w:rPr>
      </w:pPr>
      <w:bookmarkStart w:id="131" w:name="_Toc28768_WPSOffice_Level2"/>
      <w:bookmarkStart w:id="132" w:name="_Toc29661"/>
      <w:r>
        <w:rPr>
          <w:rFonts w:ascii="方正仿宋_GBK" w:eastAsia="方正仿宋_GBK" w:hAnsi="方正仿宋_GBK" w:cs="方正仿宋_GBK" w:hint="eastAsia"/>
          <w:color w:val="0D0D0D" w:themeColor="text1" w:themeTint="F2"/>
          <w:sz w:val="32"/>
          <w:szCs w:val="32"/>
          <w:lang w:val="en-US"/>
        </w:rPr>
        <w:t>区应急局、各镇人民政府、街道办</w:t>
      </w:r>
      <w:r>
        <w:rPr>
          <w:rFonts w:ascii="方正仿宋_GBK" w:eastAsia="方正仿宋_GBK" w:hAnsi="方正仿宋_GBK" w:cs="方正仿宋_GBK" w:hint="eastAsia"/>
          <w:color w:val="0D0D0D" w:themeColor="text1" w:themeTint="F2"/>
          <w:sz w:val="32"/>
          <w:szCs w:val="32"/>
          <w:lang w:val="en-US"/>
        </w:rPr>
        <w:t>事处、园区管委会</w:t>
      </w:r>
      <w:r>
        <w:rPr>
          <w:rFonts w:ascii="方正仿宋_GBK" w:eastAsia="方正仿宋_GBK" w:hAnsi="方正仿宋_GBK" w:cs="方正仿宋_GBK" w:hint="eastAsia"/>
          <w:color w:val="0D0D0D" w:themeColor="text1" w:themeTint="F2"/>
          <w:sz w:val="32"/>
          <w:szCs w:val="32"/>
          <w:lang w:val="en-US"/>
        </w:rPr>
        <w:t>应</w:t>
      </w:r>
      <w:r>
        <w:rPr>
          <w:rFonts w:ascii="方正仿宋_GBK" w:eastAsia="方正仿宋_GBK" w:hAnsi="方正仿宋_GBK" w:cs="方正仿宋_GBK" w:hint="eastAsia"/>
          <w:color w:val="0D0D0D" w:themeColor="text1" w:themeTint="F2"/>
          <w:sz w:val="32"/>
          <w:szCs w:val="32"/>
          <w:lang w:val="en-US"/>
        </w:rPr>
        <w:t>按照有关指导标准，配备一定数量的应急装备和物资，并加强装备和物资的日常管理和维护保养。区相关部门建立救援资源数据库，储存现场抢险救援的装备、器材，建立健全维护、保养和调用等制度，保证地震应急抢险救援需要。</w:t>
      </w:r>
    </w:p>
    <w:p w:rsidR="00F81449" w:rsidRDefault="00C9282D">
      <w:pPr>
        <w:pStyle w:val="11"/>
        <w:spacing w:line="600" w:lineRule="exact"/>
        <w:rPr>
          <w:rFonts w:ascii="方正仿宋_GBK" w:eastAsia="方正仿宋_GBK" w:hAnsi="方正仿宋_GBK" w:cs="方正仿宋_GBK"/>
          <w:color w:val="0D0D0D" w:themeColor="text1" w:themeTint="F2"/>
          <w:sz w:val="32"/>
          <w:szCs w:val="32"/>
        </w:rPr>
      </w:pPr>
      <w:r>
        <w:rPr>
          <w:rFonts w:ascii="方正仿宋_GBK" w:eastAsia="方正仿宋_GBK" w:hAnsi="方正仿宋_GBK" w:cs="方正仿宋_GBK" w:hint="eastAsia"/>
          <w:color w:val="0D0D0D" w:themeColor="text1" w:themeTint="F2"/>
          <w:sz w:val="32"/>
          <w:szCs w:val="32"/>
          <w:lang w:val="en-US"/>
        </w:rPr>
        <w:t>区政府应当将防震救灾资金纳入财政预算，多渠道、多层次筹集资金，加大防震救灾资金投入，保证防震减灾和应急处置工作顺利进行。</w:t>
      </w:r>
    </w:p>
    <w:p w:rsidR="00F81449" w:rsidRDefault="00C9282D">
      <w:pPr>
        <w:spacing w:line="600" w:lineRule="exact"/>
        <w:outlineLvl w:val="1"/>
        <w:rPr>
          <w:rStyle w:val="ab"/>
          <w:rFonts w:ascii="方正楷体_GBK" w:eastAsia="方正楷体_GBK" w:hAnsi="方正楷体_GBK" w:cs="方正楷体_GBK"/>
          <w:b w:val="0"/>
          <w:bCs/>
          <w:color w:val="0D0D0D" w:themeColor="text1" w:themeTint="F2"/>
          <w:kern w:val="0"/>
          <w:sz w:val="32"/>
          <w:szCs w:val="32"/>
          <w:shd w:val="clear" w:color="auto" w:fill="FFFFFF"/>
          <w:lang w:val="en-GB"/>
        </w:rPr>
      </w:pPr>
      <w:bookmarkStart w:id="133" w:name="_Toc10223"/>
      <w:r>
        <w:rPr>
          <w:rStyle w:val="ab"/>
          <w:rFonts w:ascii="方正楷体_GBK" w:eastAsia="方正楷体_GBK" w:hAnsi="方正楷体_GBK" w:cs="方正楷体_GBK" w:hint="eastAsia"/>
          <w:b w:val="0"/>
          <w:bCs/>
          <w:color w:val="0D0D0D" w:themeColor="text1" w:themeTint="F2"/>
          <w:kern w:val="0"/>
          <w:sz w:val="32"/>
          <w:szCs w:val="32"/>
          <w:shd w:val="clear" w:color="auto" w:fill="FFFFFF"/>
          <w:lang w:val="en-GB"/>
        </w:rPr>
        <w:t>6.4</w:t>
      </w:r>
      <w:bookmarkEnd w:id="131"/>
      <w:bookmarkEnd w:id="132"/>
      <w:r>
        <w:rPr>
          <w:rStyle w:val="ab"/>
          <w:rFonts w:ascii="方正楷体_GBK" w:eastAsia="方正楷体_GBK" w:hAnsi="方正楷体_GBK" w:cs="方正楷体_GBK" w:hint="eastAsia"/>
          <w:b w:val="0"/>
          <w:bCs/>
          <w:color w:val="0D0D0D" w:themeColor="text1" w:themeTint="F2"/>
          <w:kern w:val="0"/>
          <w:sz w:val="32"/>
          <w:szCs w:val="32"/>
          <w:shd w:val="clear" w:color="auto" w:fill="FFFFFF"/>
          <w:lang w:val="en-GB"/>
        </w:rPr>
        <w:t>避难场所保障</w:t>
      </w:r>
      <w:bookmarkEnd w:id="133"/>
    </w:p>
    <w:p w:rsidR="00F81449" w:rsidRDefault="00C9282D">
      <w:pPr>
        <w:pStyle w:val="11"/>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hint="eastAsia"/>
          <w:sz w:val="32"/>
          <w:szCs w:val="32"/>
          <w:lang w:val="en-US"/>
        </w:rPr>
        <w:t>将应急避难场所建设纳入规划，合理布局应急避难场所和应急疏散通道，城市建成区可利用城市广场、绿地、公园等空旷区域或者选择符合国家标准的其他场所，建设地震应急避难场所，提供地震灾害发生时的人员避难临时安置场所</w:t>
      </w:r>
      <w:r>
        <w:rPr>
          <w:rFonts w:ascii="方正仿宋_GBK" w:eastAsia="方正仿宋_GBK" w:hAnsi="方正仿宋_GBK" w:cs="方正仿宋_GBK" w:hint="eastAsia"/>
          <w:color w:val="0D0D0D" w:themeColor="text1" w:themeTint="F2"/>
          <w:sz w:val="32"/>
          <w:szCs w:val="32"/>
          <w:lang w:val="en-US"/>
        </w:rPr>
        <w:t>。</w:t>
      </w:r>
    </w:p>
    <w:p w:rsidR="00F81449" w:rsidRDefault="00C9282D">
      <w:pPr>
        <w:rPr>
          <w:rStyle w:val="ab"/>
          <w:rFonts w:ascii="方正楷体_GBK" w:eastAsia="方正楷体_GBK" w:hAnsi="方正楷体_GBK" w:cs="方正楷体_GBK"/>
          <w:b w:val="0"/>
          <w:bCs/>
          <w:color w:val="0D0D0D" w:themeColor="text1" w:themeTint="F2"/>
          <w:kern w:val="0"/>
          <w:sz w:val="32"/>
          <w:szCs w:val="32"/>
          <w:shd w:val="clear" w:color="auto" w:fill="FFFFFF"/>
          <w:lang w:val="en-GB"/>
        </w:rPr>
      </w:pPr>
      <w:bookmarkStart w:id="134" w:name="_Toc277600598"/>
      <w:bookmarkStart w:id="135" w:name="_Toc11182"/>
      <w:bookmarkStart w:id="136" w:name="_Toc5460_WPSOffice_Level2"/>
      <w:bookmarkStart w:id="137" w:name="_Toc85877418"/>
      <w:bookmarkStart w:id="138" w:name="_Toc3490_WPSOffice_Level2"/>
      <w:bookmarkStart w:id="139" w:name="_Toc87069402"/>
      <w:r>
        <w:rPr>
          <w:rStyle w:val="ab"/>
          <w:rFonts w:ascii="方正楷体_GBK" w:eastAsia="方正楷体_GBK" w:hAnsi="方正楷体_GBK" w:cs="方正楷体_GBK" w:hint="eastAsia"/>
          <w:b w:val="0"/>
          <w:bCs/>
          <w:color w:val="0D0D0D" w:themeColor="text1" w:themeTint="F2"/>
          <w:kern w:val="0"/>
          <w:sz w:val="32"/>
          <w:szCs w:val="32"/>
          <w:shd w:val="clear" w:color="auto" w:fill="FFFFFF"/>
          <w:lang w:val="en-GB"/>
        </w:rPr>
        <w:br w:type="page"/>
      </w:r>
    </w:p>
    <w:p w:rsidR="00F81449" w:rsidRDefault="00C9282D">
      <w:pPr>
        <w:spacing w:line="600" w:lineRule="exact"/>
        <w:outlineLvl w:val="1"/>
        <w:rPr>
          <w:rStyle w:val="ab"/>
          <w:rFonts w:ascii="方正楷体_GBK" w:eastAsia="方正楷体_GBK" w:hAnsi="方正楷体_GBK" w:cs="方正楷体_GBK"/>
          <w:b w:val="0"/>
          <w:bCs/>
          <w:color w:val="0D0D0D" w:themeColor="text1" w:themeTint="F2"/>
          <w:kern w:val="0"/>
          <w:sz w:val="32"/>
          <w:szCs w:val="32"/>
          <w:shd w:val="clear" w:color="auto" w:fill="FFFFFF"/>
          <w:lang w:val="en-GB"/>
        </w:rPr>
      </w:pPr>
      <w:bookmarkStart w:id="140" w:name="_Toc18312"/>
      <w:r>
        <w:rPr>
          <w:rStyle w:val="ab"/>
          <w:rFonts w:ascii="方正楷体_GBK" w:eastAsia="方正楷体_GBK" w:hAnsi="方正楷体_GBK" w:cs="方正楷体_GBK" w:hint="eastAsia"/>
          <w:b w:val="0"/>
          <w:bCs/>
          <w:color w:val="0D0D0D" w:themeColor="text1" w:themeTint="F2"/>
          <w:kern w:val="0"/>
          <w:sz w:val="32"/>
          <w:szCs w:val="32"/>
          <w:shd w:val="clear" w:color="auto" w:fill="FFFFFF"/>
          <w:lang w:val="en-GB"/>
        </w:rPr>
        <w:lastRenderedPageBreak/>
        <w:t xml:space="preserve">6.5 </w:t>
      </w:r>
      <w:bookmarkEnd w:id="134"/>
      <w:bookmarkEnd w:id="135"/>
      <w:bookmarkEnd w:id="136"/>
      <w:bookmarkEnd w:id="137"/>
      <w:bookmarkEnd w:id="138"/>
      <w:bookmarkEnd w:id="139"/>
      <w:r>
        <w:rPr>
          <w:rStyle w:val="ab"/>
          <w:rFonts w:ascii="方正楷体_GBK" w:eastAsia="方正楷体_GBK" w:hAnsi="方正楷体_GBK" w:cs="方正楷体_GBK" w:hint="eastAsia"/>
          <w:b w:val="0"/>
          <w:bCs/>
          <w:color w:val="0D0D0D" w:themeColor="text1" w:themeTint="F2"/>
          <w:kern w:val="0"/>
          <w:sz w:val="32"/>
          <w:szCs w:val="32"/>
          <w:shd w:val="clear" w:color="auto" w:fill="FFFFFF"/>
          <w:lang w:val="en-GB"/>
        </w:rPr>
        <w:t>基础设施保障</w:t>
      </w:r>
      <w:bookmarkEnd w:id="140"/>
    </w:p>
    <w:p w:rsidR="00F81449" w:rsidRDefault="00C9282D">
      <w:pPr>
        <w:pStyle w:val="11"/>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hint="eastAsia"/>
          <w:color w:val="0D0D0D" w:themeColor="text1" w:themeTint="F2"/>
          <w:sz w:val="32"/>
          <w:szCs w:val="32"/>
          <w:lang w:val="en-US"/>
        </w:rPr>
        <w:t>6.5.1</w:t>
      </w:r>
      <w:r>
        <w:rPr>
          <w:rFonts w:ascii="方正仿宋_GBK" w:eastAsia="方正仿宋_GBK" w:hAnsi="方正仿宋_GBK" w:cs="方正仿宋_GBK" w:hint="eastAsia"/>
          <w:color w:val="0D0D0D" w:themeColor="text1" w:themeTint="F2"/>
          <w:sz w:val="32"/>
          <w:szCs w:val="32"/>
          <w:lang w:val="en-US"/>
        </w:rPr>
        <w:t>区经济信息委等相关部门建立健全应急通信工作体系、应急通信保障系统，确保地震应急救援工作的通信畅通。</w:t>
      </w:r>
    </w:p>
    <w:p w:rsidR="00F81449" w:rsidRDefault="00C9282D">
      <w:pPr>
        <w:pStyle w:val="11"/>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hint="eastAsia"/>
          <w:color w:val="0D0D0D" w:themeColor="text1" w:themeTint="F2"/>
          <w:sz w:val="32"/>
          <w:szCs w:val="32"/>
          <w:lang w:val="en-US"/>
        </w:rPr>
        <w:t>6.5.2</w:t>
      </w:r>
      <w:r>
        <w:rPr>
          <w:rFonts w:ascii="方正仿宋_GBK" w:eastAsia="方正仿宋_GBK" w:hAnsi="方正仿宋_GBK" w:cs="方正仿宋_GBK" w:hint="eastAsia"/>
          <w:color w:val="0D0D0D" w:themeColor="text1" w:themeTint="F2"/>
          <w:sz w:val="32"/>
          <w:szCs w:val="32"/>
          <w:lang w:val="en-US"/>
        </w:rPr>
        <w:t>区经济信息委、相关镇人民政府、街道办事处、园区管委会等部门和单位加强与城市供水、供电、供气等生命线工程设施产权单位、管理或者生产经营单位的协调，建立对供电、供</w:t>
      </w:r>
      <w:r>
        <w:rPr>
          <w:rFonts w:ascii="方正仿宋_GBK" w:eastAsia="方正仿宋_GBK" w:hAnsi="方正仿宋_GBK" w:cs="方正仿宋_GBK" w:hint="eastAsia"/>
          <w:color w:val="0D0D0D" w:themeColor="text1" w:themeTint="F2"/>
          <w:sz w:val="32"/>
          <w:szCs w:val="32"/>
          <w:lang w:val="en-US"/>
        </w:rPr>
        <w:t>水、供气、排污等市政设施抢修、恢复的应急措施，确保地震应急救援的开展。</w:t>
      </w:r>
    </w:p>
    <w:p w:rsidR="00F81449" w:rsidRDefault="00C9282D">
      <w:pPr>
        <w:pStyle w:val="11"/>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hint="eastAsia"/>
          <w:color w:val="0D0D0D" w:themeColor="text1" w:themeTint="F2"/>
          <w:sz w:val="32"/>
          <w:szCs w:val="32"/>
          <w:lang w:val="en-US"/>
        </w:rPr>
        <w:t>6.5.3</w:t>
      </w:r>
      <w:r>
        <w:rPr>
          <w:rFonts w:ascii="方正仿宋_GBK" w:eastAsia="方正仿宋_GBK" w:hAnsi="方正仿宋_GBK" w:cs="方正仿宋_GBK" w:hint="eastAsia"/>
          <w:color w:val="0D0D0D" w:themeColor="text1" w:themeTint="F2"/>
          <w:sz w:val="32"/>
          <w:szCs w:val="32"/>
          <w:lang w:val="en-US"/>
        </w:rPr>
        <w:t>区交通局等相关部门建立交通紧急运输保障体系，加强统一指挥高度，采取必要的交通管制措施，建立应急救援“绿色通道”机制。</w:t>
      </w:r>
    </w:p>
    <w:p w:rsidR="00F81449" w:rsidRDefault="00C9282D">
      <w:pPr>
        <w:spacing w:line="600" w:lineRule="exact"/>
        <w:outlineLvl w:val="1"/>
        <w:rPr>
          <w:rStyle w:val="ab"/>
          <w:rFonts w:ascii="方正楷体_GBK" w:eastAsia="方正楷体_GBK" w:hAnsi="方正楷体_GBK" w:cs="方正楷体_GBK"/>
          <w:b w:val="0"/>
          <w:bCs/>
          <w:color w:val="0D0D0D" w:themeColor="text1" w:themeTint="F2"/>
          <w:kern w:val="0"/>
          <w:sz w:val="32"/>
          <w:szCs w:val="32"/>
          <w:shd w:val="clear" w:color="auto" w:fill="FFFFFF"/>
        </w:rPr>
      </w:pPr>
      <w:bookmarkStart w:id="141" w:name="_Toc12409"/>
      <w:bookmarkStart w:id="142" w:name="_Toc21799_WPSOffice_Level2"/>
      <w:bookmarkStart w:id="143" w:name="_Toc85877427"/>
      <w:bookmarkStart w:id="144" w:name="_Toc87069411"/>
      <w:bookmarkStart w:id="145" w:name="_Toc277600605"/>
      <w:bookmarkStart w:id="146" w:name="_Toc4123_WPSOffice_Level2"/>
      <w:bookmarkStart w:id="147" w:name="_Toc6413"/>
      <w:r>
        <w:rPr>
          <w:rStyle w:val="ab"/>
          <w:rFonts w:ascii="方正楷体_GBK" w:eastAsia="方正楷体_GBK" w:hAnsi="方正楷体_GBK" w:cs="方正楷体_GBK" w:hint="eastAsia"/>
          <w:b w:val="0"/>
          <w:bCs/>
          <w:color w:val="0D0D0D" w:themeColor="text1" w:themeTint="F2"/>
          <w:kern w:val="0"/>
          <w:sz w:val="32"/>
          <w:szCs w:val="32"/>
          <w:shd w:val="clear" w:color="auto" w:fill="FFFFFF"/>
          <w:lang w:val="en-GB"/>
        </w:rPr>
        <w:t>6.</w:t>
      </w:r>
      <w:r>
        <w:rPr>
          <w:rStyle w:val="ab"/>
          <w:rFonts w:ascii="方正楷体_GBK" w:eastAsia="方正楷体_GBK" w:hAnsi="方正楷体_GBK" w:cs="方正楷体_GBK" w:hint="eastAsia"/>
          <w:b w:val="0"/>
          <w:bCs/>
          <w:color w:val="0D0D0D" w:themeColor="text1" w:themeTint="F2"/>
          <w:kern w:val="0"/>
          <w:sz w:val="32"/>
          <w:szCs w:val="32"/>
          <w:shd w:val="clear" w:color="auto" w:fill="FFFFFF"/>
        </w:rPr>
        <w:t xml:space="preserve">6 </w:t>
      </w:r>
      <w:r>
        <w:rPr>
          <w:rStyle w:val="ab"/>
          <w:rFonts w:ascii="方正楷体_GBK" w:eastAsia="方正楷体_GBK" w:hAnsi="方正楷体_GBK" w:cs="方正楷体_GBK" w:hint="eastAsia"/>
          <w:b w:val="0"/>
          <w:bCs/>
          <w:color w:val="0D0D0D" w:themeColor="text1" w:themeTint="F2"/>
          <w:kern w:val="0"/>
          <w:sz w:val="32"/>
          <w:szCs w:val="32"/>
          <w:shd w:val="clear" w:color="auto" w:fill="FFFFFF"/>
        </w:rPr>
        <w:t>医疗卫生保障</w:t>
      </w:r>
      <w:bookmarkEnd w:id="141"/>
    </w:p>
    <w:p w:rsidR="00F81449" w:rsidRDefault="00C9282D">
      <w:pPr>
        <w:pStyle w:val="11"/>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hint="eastAsia"/>
          <w:color w:val="0D0D0D" w:themeColor="text1" w:themeTint="F2"/>
          <w:sz w:val="32"/>
          <w:szCs w:val="32"/>
          <w:lang w:val="en-US"/>
        </w:rPr>
        <w:t>发生地震灾害后，由区卫生健康委牵头，有关医疗机构要迅速进入救灾现场，对伤员实施包扎、止血、固定等初步急救措施，待伤情稳定后，转入各医院进行下一步治疗</w:t>
      </w:r>
      <w:r>
        <w:rPr>
          <w:rFonts w:ascii="方正仿宋_GBK" w:eastAsia="方正仿宋_GBK" w:hAnsi="方正仿宋_GBK" w:cs="方正仿宋_GBK" w:hint="eastAsia"/>
          <w:color w:val="0D0D0D" w:themeColor="text1" w:themeTint="F2"/>
          <w:sz w:val="32"/>
          <w:szCs w:val="32"/>
          <w:lang w:val="en-US"/>
        </w:rPr>
        <w:t>；做好疾病控制和卫生防疫准备</w:t>
      </w:r>
      <w:r>
        <w:rPr>
          <w:rFonts w:ascii="方正仿宋_GBK" w:eastAsia="方正仿宋_GBK" w:hAnsi="方正仿宋_GBK" w:cs="方正仿宋_GBK" w:hint="eastAsia"/>
          <w:color w:val="0D0D0D" w:themeColor="text1" w:themeTint="F2"/>
          <w:sz w:val="32"/>
          <w:szCs w:val="32"/>
          <w:lang w:val="en-US"/>
        </w:rPr>
        <w:t>。区红十字会等群众性救援组织和队伍应在现场指挥部统一调度下，积极配合专业医疗队伍，开展群众性卫生救护工作。</w:t>
      </w:r>
    </w:p>
    <w:p w:rsidR="00F81449" w:rsidRDefault="00C9282D">
      <w:pPr>
        <w:rPr>
          <w:rStyle w:val="ab"/>
          <w:rFonts w:ascii="方正楷体_GBK" w:eastAsia="方正楷体_GBK" w:hAnsi="方正楷体_GBK" w:cs="方正楷体_GBK"/>
          <w:b w:val="0"/>
          <w:bCs/>
          <w:color w:val="0D0D0D" w:themeColor="text1" w:themeTint="F2"/>
          <w:kern w:val="0"/>
          <w:sz w:val="32"/>
          <w:szCs w:val="32"/>
          <w:shd w:val="clear" w:color="auto" w:fill="FFFFFF"/>
          <w:lang w:val="en-GB"/>
        </w:rPr>
      </w:pPr>
      <w:r>
        <w:rPr>
          <w:rStyle w:val="ab"/>
          <w:rFonts w:ascii="方正楷体_GBK" w:eastAsia="方正楷体_GBK" w:hAnsi="方正楷体_GBK" w:cs="方正楷体_GBK" w:hint="eastAsia"/>
          <w:b w:val="0"/>
          <w:bCs/>
          <w:color w:val="0D0D0D" w:themeColor="text1" w:themeTint="F2"/>
          <w:kern w:val="0"/>
          <w:sz w:val="32"/>
          <w:szCs w:val="32"/>
          <w:shd w:val="clear" w:color="auto" w:fill="FFFFFF"/>
          <w:lang w:val="en-GB"/>
        </w:rPr>
        <w:br w:type="page"/>
      </w:r>
    </w:p>
    <w:p w:rsidR="00F81449" w:rsidRDefault="00C9282D">
      <w:pPr>
        <w:spacing w:line="600" w:lineRule="exact"/>
        <w:outlineLvl w:val="1"/>
        <w:rPr>
          <w:rStyle w:val="ab"/>
          <w:rFonts w:ascii="方正楷体_GBK" w:eastAsia="方正楷体_GBK" w:hAnsi="方正楷体_GBK" w:cs="方正楷体_GBK"/>
          <w:b w:val="0"/>
          <w:bCs/>
          <w:color w:val="0D0D0D" w:themeColor="text1" w:themeTint="F2"/>
          <w:kern w:val="0"/>
          <w:sz w:val="32"/>
          <w:szCs w:val="32"/>
          <w:shd w:val="clear" w:color="auto" w:fill="FFFFFF"/>
        </w:rPr>
      </w:pPr>
      <w:bookmarkStart w:id="148" w:name="_Toc12387"/>
      <w:r>
        <w:rPr>
          <w:rStyle w:val="ab"/>
          <w:rFonts w:ascii="方正楷体_GBK" w:eastAsia="方正楷体_GBK" w:hAnsi="方正楷体_GBK" w:cs="方正楷体_GBK" w:hint="eastAsia"/>
          <w:b w:val="0"/>
          <w:bCs/>
          <w:color w:val="0D0D0D" w:themeColor="text1" w:themeTint="F2"/>
          <w:kern w:val="0"/>
          <w:sz w:val="32"/>
          <w:szCs w:val="32"/>
          <w:shd w:val="clear" w:color="auto" w:fill="FFFFFF"/>
          <w:lang w:val="en-GB"/>
        </w:rPr>
        <w:lastRenderedPageBreak/>
        <w:t>6.</w:t>
      </w:r>
      <w:r>
        <w:rPr>
          <w:rStyle w:val="ab"/>
          <w:rFonts w:ascii="方正楷体_GBK" w:eastAsia="方正楷体_GBK" w:hAnsi="方正楷体_GBK" w:cs="方正楷体_GBK" w:hint="eastAsia"/>
          <w:b w:val="0"/>
          <w:bCs/>
          <w:color w:val="0D0D0D" w:themeColor="text1" w:themeTint="F2"/>
          <w:kern w:val="0"/>
          <w:sz w:val="32"/>
          <w:szCs w:val="32"/>
          <w:shd w:val="clear" w:color="auto" w:fill="FFFFFF"/>
        </w:rPr>
        <w:t xml:space="preserve">7 </w:t>
      </w:r>
      <w:r>
        <w:rPr>
          <w:rStyle w:val="ab"/>
          <w:rFonts w:ascii="方正楷体_GBK" w:eastAsia="方正楷体_GBK" w:hAnsi="方正楷体_GBK" w:cs="方正楷体_GBK" w:hint="eastAsia"/>
          <w:b w:val="0"/>
          <w:bCs/>
          <w:color w:val="0D0D0D" w:themeColor="text1" w:themeTint="F2"/>
          <w:kern w:val="0"/>
          <w:sz w:val="32"/>
          <w:szCs w:val="32"/>
          <w:shd w:val="clear" w:color="auto" w:fill="FFFFFF"/>
        </w:rPr>
        <w:t>治安保障</w:t>
      </w:r>
      <w:bookmarkEnd w:id="148"/>
    </w:p>
    <w:p w:rsidR="00F81449" w:rsidRDefault="00C9282D">
      <w:pPr>
        <w:pStyle w:val="11"/>
        <w:spacing w:line="600" w:lineRule="exact"/>
        <w:rPr>
          <w:rStyle w:val="ab"/>
          <w:rFonts w:ascii="方正楷体_GBK" w:eastAsia="方正楷体_GBK" w:hAnsi="方正楷体_GBK" w:cs="方正楷体_GBK"/>
          <w:b w:val="0"/>
          <w:bCs/>
          <w:color w:val="0D0D0D" w:themeColor="text1" w:themeTint="F2"/>
          <w:kern w:val="0"/>
          <w:sz w:val="32"/>
          <w:szCs w:val="32"/>
          <w:shd w:val="clear" w:color="auto" w:fill="FFFFFF"/>
        </w:rPr>
      </w:pPr>
      <w:r>
        <w:rPr>
          <w:rFonts w:ascii="方正仿宋_GBK" w:eastAsia="方正仿宋_GBK" w:hAnsi="方正仿宋_GBK" w:cs="方正仿宋_GBK" w:hint="eastAsia"/>
          <w:color w:val="0D0D0D" w:themeColor="text1" w:themeTint="F2"/>
          <w:sz w:val="32"/>
          <w:szCs w:val="32"/>
          <w:lang w:val="en-US"/>
        </w:rPr>
        <w:t>地震灾害发生后，区公安局、受灾镇（街道、管委会）立即在救灾现场周围设立警戒区和警戒哨，维持秩序，必要时疏散受灾群众；严厉打击灾区违法犯罪行为。</w:t>
      </w:r>
    </w:p>
    <w:p w:rsidR="00F81449" w:rsidRDefault="00C9282D">
      <w:pPr>
        <w:spacing w:line="600" w:lineRule="exact"/>
        <w:outlineLvl w:val="1"/>
        <w:rPr>
          <w:rStyle w:val="ab"/>
          <w:rFonts w:ascii="方正楷体_GBK" w:eastAsia="方正楷体_GBK" w:hAnsi="方正楷体_GBK" w:cs="方正楷体_GBK"/>
          <w:b w:val="0"/>
          <w:bCs/>
          <w:color w:val="0D0D0D" w:themeColor="text1" w:themeTint="F2"/>
          <w:kern w:val="0"/>
          <w:sz w:val="32"/>
          <w:szCs w:val="32"/>
          <w:shd w:val="clear" w:color="auto" w:fill="FFFFFF"/>
        </w:rPr>
      </w:pPr>
      <w:bookmarkStart w:id="149" w:name="_Toc2720"/>
      <w:r>
        <w:rPr>
          <w:rStyle w:val="ab"/>
          <w:rFonts w:ascii="方正楷体_GBK" w:eastAsia="方正楷体_GBK" w:hAnsi="方正楷体_GBK" w:cs="方正楷体_GBK" w:hint="eastAsia"/>
          <w:b w:val="0"/>
          <w:bCs/>
          <w:color w:val="0D0D0D" w:themeColor="text1" w:themeTint="F2"/>
          <w:kern w:val="0"/>
          <w:sz w:val="32"/>
          <w:szCs w:val="32"/>
          <w:shd w:val="clear" w:color="auto" w:fill="FFFFFF"/>
          <w:lang w:val="en-GB"/>
        </w:rPr>
        <w:t>6.</w:t>
      </w:r>
      <w:r>
        <w:rPr>
          <w:rStyle w:val="ab"/>
          <w:rFonts w:ascii="方正楷体_GBK" w:eastAsia="方正楷体_GBK" w:hAnsi="方正楷体_GBK" w:cs="方正楷体_GBK" w:hint="eastAsia"/>
          <w:b w:val="0"/>
          <w:bCs/>
          <w:color w:val="0D0D0D" w:themeColor="text1" w:themeTint="F2"/>
          <w:kern w:val="0"/>
          <w:sz w:val="32"/>
          <w:szCs w:val="32"/>
          <w:shd w:val="clear" w:color="auto" w:fill="FFFFFF"/>
        </w:rPr>
        <w:t xml:space="preserve">8 </w:t>
      </w:r>
      <w:r>
        <w:rPr>
          <w:rStyle w:val="ab"/>
          <w:rFonts w:ascii="方正楷体_GBK" w:eastAsia="方正楷体_GBK" w:hAnsi="方正楷体_GBK" w:cs="方正楷体_GBK" w:hint="eastAsia"/>
          <w:b w:val="0"/>
          <w:bCs/>
          <w:color w:val="0D0D0D" w:themeColor="text1" w:themeTint="F2"/>
          <w:kern w:val="0"/>
          <w:sz w:val="32"/>
          <w:szCs w:val="32"/>
          <w:shd w:val="clear" w:color="auto" w:fill="FFFFFF"/>
        </w:rPr>
        <w:t>交通运输保障</w:t>
      </w:r>
      <w:bookmarkEnd w:id="149"/>
    </w:p>
    <w:p w:rsidR="00F81449" w:rsidRDefault="00C9282D">
      <w:pPr>
        <w:pStyle w:val="11"/>
        <w:spacing w:line="600" w:lineRule="exact"/>
        <w:rPr>
          <w:rStyle w:val="ab"/>
          <w:rFonts w:ascii="方正楷体_GBK" w:eastAsia="方正楷体_GBK" w:hAnsi="方正楷体_GBK" w:cs="方正楷体_GBK"/>
          <w:b w:val="0"/>
          <w:bCs/>
          <w:color w:val="0D0D0D" w:themeColor="text1" w:themeTint="F2"/>
          <w:kern w:val="0"/>
          <w:sz w:val="32"/>
          <w:szCs w:val="32"/>
          <w:shd w:val="clear" w:color="auto" w:fill="FFFFFF"/>
        </w:rPr>
      </w:pPr>
      <w:r>
        <w:rPr>
          <w:rFonts w:ascii="方正仿宋_GBK" w:eastAsia="方正仿宋_GBK" w:hAnsi="方正仿宋_GBK" w:cs="方正仿宋_GBK" w:hint="eastAsia"/>
          <w:color w:val="0D0D0D" w:themeColor="text1" w:themeTint="F2"/>
          <w:sz w:val="32"/>
          <w:szCs w:val="32"/>
          <w:lang w:val="en-US"/>
        </w:rPr>
        <w:t>地震灾害发生后，区公安局要及时对受灾现场实施道路交通管制，根据需要和可能组织开设应急救援“绿色通道”；道路设施受损时</w:t>
      </w:r>
      <w:r>
        <w:rPr>
          <w:rFonts w:ascii="方正仿宋_GBK" w:eastAsia="方正仿宋_GBK" w:hAnsi="方正仿宋_GBK" w:cs="方正仿宋_GBK" w:hint="eastAsia"/>
          <w:color w:val="0D0D0D" w:themeColor="text1" w:themeTint="F2"/>
          <w:sz w:val="32"/>
          <w:szCs w:val="32"/>
          <w:lang w:val="en-US"/>
        </w:rPr>
        <w:t>区交通局</w:t>
      </w:r>
      <w:r>
        <w:rPr>
          <w:rFonts w:ascii="方正仿宋_GBK" w:eastAsia="方正仿宋_GBK" w:hAnsi="方正仿宋_GBK" w:cs="方正仿宋_GBK" w:hint="eastAsia"/>
          <w:color w:val="0D0D0D" w:themeColor="text1" w:themeTint="F2"/>
          <w:sz w:val="32"/>
          <w:szCs w:val="32"/>
          <w:lang w:val="en-US"/>
        </w:rPr>
        <w:t>要迅速组织有关部门和专业队伍进行抢修；必要时，可紧急动员和征用其他部门及社会交通设施装备。</w:t>
      </w:r>
    </w:p>
    <w:p w:rsidR="00F81449" w:rsidRDefault="00C9282D">
      <w:pPr>
        <w:spacing w:line="600" w:lineRule="exact"/>
        <w:outlineLvl w:val="1"/>
        <w:rPr>
          <w:rStyle w:val="ab"/>
          <w:rFonts w:ascii="方正楷体_GBK" w:eastAsia="方正楷体_GBK" w:hAnsi="方正楷体_GBK" w:cs="方正楷体_GBK"/>
          <w:b w:val="0"/>
          <w:bCs/>
          <w:color w:val="0D0D0D" w:themeColor="text1" w:themeTint="F2"/>
          <w:kern w:val="0"/>
          <w:sz w:val="32"/>
          <w:szCs w:val="32"/>
          <w:shd w:val="clear" w:color="auto" w:fill="FFFFFF"/>
        </w:rPr>
      </w:pPr>
      <w:bookmarkStart w:id="150" w:name="_Toc3949"/>
      <w:r>
        <w:rPr>
          <w:rStyle w:val="ab"/>
          <w:rFonts w:ascii="方正楷体_GBK" w:eastAsia="方正楷体_GBK" w:hAnsi="方正楷体_GBK" w:cs="方正楷体_GBK" w:hint="eastAsia"/>
          <w:b w:val="0"/>
          <w:bCs/>
          <w:color w:val="0D0D0D" w:themeColor="text1" w:themeTint="F2"/>
          <w:kern w:val="0"/>
          <w:sz w:val="32"/>
          <w:szCs w:val="32"/>
          <w:shd w:val="clear" w:color="auto" w:fill="FFFFFF"/>
        </w:rPr>
        <w:t>6</w:t>
      </w:r>
      <w:r>
        <w:rPr>
          <w:rStyle w:val="ab"/>
          <w:rFonts w:ascii="方正楷体_GBK" w:eastAsia="方正楷体_GBK" w:hAnsi="方正楷体_GBK" w:cs="方正楷体_GBK" w:hint="eastAsia"/>
          <w:b w:val="0"/>
          <w:bCs/>
          <w:color w:val="0D0D0D" w:themeColor="text1" w:themeTint="F2"/>
          <w:kern w:val="0"/>
          <w:sz w:val="32"/>
          <w:szCs w:val="32"/>
          <w:shd w:val="clear" w:color="auto" w:fill="FFFFFF"/>
          <w:lang w:val="en-GB"/>
        </w:rPr>
        <w:t>.</w:t>
      </w:r>
      <w:bookmarkEnd w:id="142"/>
      <w:bookmarkEnd w:id="143"/>
      <w:bookmarkEnd w:id="144"/>
      <w:bookmarkEnd w:id="145"/>
      <w:r>
        <w:rPr>
          <w:rStyle w:val="ab"/>
          <w:rFonts w:ascii="方正楷体_GBK" w:eastAsia="方正楷体_GBK" w:hAnsi="方正楷体_GBK" w:cs="方正楷体_GBK" w:hint="eastAsia"/>
          <w:b w:val="0"/>
          <w:bCs/>
          <w:color w:val="0D0D0D" w:themeColor="text1" w:themeTint="F2"/>
          <w:kern w:val="0"/>
          <w:sz w:val="32"/>
          <w:szCs w:val="32"/>
          <w:shd w:val="clear" w:color="auto" w:fill="FFFFFF"/>
        </w:rPr>
        <w:t xml:space="preserve">9  </w:t>
      </w:r>
      <w:r>
        <w:rPr>
          <w:rStyle w:val="ab"/>
          <w:rFonts w:ascii="方正楷体_GBK" w:eastAsia="方正楷体_GBK" w:hAnsi="方正楷体_GBK" w:cs="方正楷体_GBK" w:hint="eastAsia"/>
          <w:b w:val="0"/>
          <w:bCs/>
          <w:color w:val="0D0D0D" w:themeColor="text1" w:themeTint="F2"/>
          <w:kern w:val="0"/>
          <w:sz w:val="32"/>
          <w:szCs w:val="32"/>
          <w:shd w:val="clear" w:color="auto" w:fill="FFFFFF"/>
        </w:rPr>
        <w:t>宣传、培训和演习</w:t>
      </w:r>
      <w:bookmarkEnd w:id="146"/>
      <w:bookmarkEnd w:id="147"/>
      <w:bookmarkEnd w:id="150"/>
    </w:p>
    <w:p w:rsidR="00F81449" w:rsidRDefault="00C9282D">
      <w:pPr>
        <w:pStyle w:val="11"/>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hint="eastAsia"/>
          <w:color w:val="0D0D0D" w:themeColor="text1" w:themeTint="F2"/>
          <w:sz w:val="32"/>
          <w:szCs w:val="32"/>
          <w:lang w:val="en-US"/>
        </w:rPr>
        <w:t>6.</w:t>
      </w:r>
      <w:r>
        <w:rPr>
          <w:rFonts w:ascii="方正仿宋_GBK" w:eastAsia="方正仿宋_GBK" w:hAnsi="方正仿宋_GBK" w:cs="方正仿宋_GBK" w:hint="eastAsia"/>
          <w:color w:val="0D0D0D" w:themeColor="text1" w:themeTint="F2"/>
          <w:sz w:val="32"/>
          <w:szCs w:val="32"/>
          <w:lang w:val="en-US"/>
        </w:rPr>
        <w:t>9</w:t>
      </w:r>
      <w:r>
        <w:rPr>
          <w:rFonts w:ascii="方正仿宋_GBK" w:eastAsia="方正仿宋_GBK" w:hAnsi="方正仿宋_GBK" w:cs="方正仿宋_GBK" w:hint="eastAsia"/>
          <w:color w:val="0D0D0D" w:themeColor="text1" w:themeTint="F2"/>
          <w:sz w:val="32"/>
          <w:szCs w:val="32"/>
          <w:lang w:val="en-US"/>
        </w:rPr>
        <w:t>.1</w:t>
      </w:r>
      <w:r>
        <w:rPr>
          <w:rFonts w:ascii="方正仿宋_GBK" w:eastAsia="方正仿宋_GBK" w:hAnsi="方正仿宋_GBK" w:cs="方正仿宋_GBK" w:hint="eastAsia"/>
          <w:color w:val="0D0D0D" w:themeColor="text1" w:themeTint="F2"/>
          <w:sz w:val="32"/>
          <w:szCs w:val="32"/>
          <w:lang w:val="en-US"/>
        </w:rPr>
        <w:t>宣传</w:t>
      </w:r>
    </w:p>
    <w:p w:rsidR="00F81449" w:rsidRDefault="00C9282D">
      <w:pPr>
        <w:pStyle w:val="11"/>
        <w:spacing w:line="600" w:lineRule="exact"/>
        <w:rPr>
          <w:rFonts w:ascii="方正仿宋_GBK" w:eastAsia="方正仿宋_GBK" w:hAnsi="方正仿宋_GBK" w:cs="方正仿宋_GBK"/>
          <w:sz w:val="32"/>
          <w:szCs w:val="32"/>
          <w:lang w:val="en-US"/>
        </w:rPr>
      </w:pPr>
      <w:r>
        <w:rPr>
          <w:rFonts w:ascii="方正仿宋_GBK" w:eastAsia="方正仿宋_GBK" w:hAnsi="方正仿宋_GBK" w:cs="方正仿宋_GBK" w:hint="eastAsia"/>
          <w:color w:val="0D0D0D" w:themeColor="text1" w:themeTint="F2"/>
          <w:sz w:val="32"/>
          <w:szCs w:val="32"/>
          <w:lang w:val="en-US"/>
        </w:rPr>
        <w:t>区</w:t>
      </w:r>
      <w:r>
        <w:rPr>
          <w:rFonts w:ascii="方正仿宋_GBK" w:eastAsia="方正仿宋_GBK" w:hAnsi="方正仿宋_GBK" w:cs="方正仿宋_GBK" w:hint="eastAsia"/>
          <w:sz w:val="32"/>
          <w:szCs w:val="32"/>
          <w:lang w:val="en-US"/>
        </w:rPr>
        <w:t>应急局要充分发挥区地指办公室的作用，协同宣传、教育、文化、科技、广播电视、新闻出版、共青团、红十字会等部门，开展防震减灾科学、法律知识的普及和宣传教育，动员社会公众积极参与防震减灾活动，提高全社会防震避险和自救互救能力。学校要把防震减灾知识纳入教学内容，加强防震减灾专业人才培养，教育、地震等部门要加强指导和监督。</w:t>
      </w:r>
      <w:r>
        <w:rPr>
          <w:rFonts w:ascii="方正仿宋_GBK" w:eastAsia="方正仿宋_GBK" w:hAnsi="方正仿宋_GBK" w:cs="方正仿宋_GBK" w:hint="eastAsia"/>
          <w:sz w:val="32"/>
          <w:szCs w:val="32"/>
          <w:lang w:val="en-US"/>
        </w:rPr>
        <w:t xml:space="preserve"> </w:t>
      </w:r>
    </w:p>
    <w:p w:rsidR="00F81449" w:rsidRDefault="00C9282D">
      <w:pPr>
        <w:pStyle w:val="11"/>
        <w:spacing w:line="600" w:lineRule="exact"/>
        <w:rPr>
          <w:rFonts w:ascii="方正仿宋_GBK" w:eastAsia="方正仿宋_GBK" w:hAnsi="方正仿宋_GBK" w:cs="方正仿宋_GBK"/>
          <w:sz w:val="32"/>
          <w:szCs w:val="32"/>
          <w:lang w:val="en-US"/>
        </w:rPr>
      </w:pPr>
      <w:r>
        <w:rPr>
          <w:rFonts w:ascii="方正仿宋_GBK" w:eastAsia="方正仿宋_GBK" w:hAnsi="方正仿宋_GBK" w:cs="方正仿宋_GBK" w:hint="eastAsia"/>
          <w:sz w:val="32"/>
          <w:szCs w:val="32"/>
          <w:lang w:val="en-US"/>
        </w:rPr>
        <w:t>6.</w:t>
      </w:r>
      <w:r>
        <w:rPr>
          <w:rFonts w:ascii="方正仿宋_GBK" w:eastAsia="方正仿宋_GBK" w:hAnsi="方正仿宋_GBK" w:cs="方正仿宋_GBK" w:hint="eastAsia"/>
          <w:sz w:val="32"/>
          <w:szCs w:val="32"/>
          <w:lang w:val="en-US"/>
        </w:rPr>
        <w:t>9</w:t>
      </w:r>
      <w:r>
        <w:rPr>
          <w:rFonts w:ascii="方正仿宋_GBK" w:eastAsia="方正仿宋_GBK" w:hAnsi="方正仿宋_GBK" w:cs="方正仿宋_GBK" w:hint="eastAsia"/>
          <w:sz w:val="32"/>
          <w:szCs w:val="32"/>
          <w:lang w:val="en-US"/>
        </w:rPr>
        <w:t>.2</w:t>
      </w:r>
      <w:r>
        <w:rPr>
          <w:rFonts w:ascii="方正仿宋_GBK" w:eastAsia="方正仿宋_GBK" w:hAnsi="方正仿宋_GBK" w:cs="方正仿宋_GBK" w:hint="eastAsia"/>
          <w:sz w:val="32"/>
          <w:szCs w:val="32"/>
          <w:lang w:val="en-US"/>
        </w:rPr>
        <w:t>培训</w:t>
      </w:r>
    </w:p>
    <w:p w:rsidR="00F81449" w:rsidRDefault="00C9282D">
      <w:pPr>
        <w:pStyle w:val="11"/>
        <w:spacing w:line="600" w:lineRule="exact"/>
        <w:rPr>
          <w:rFonts w:ascii="方正仿宋_GBK" w:eastAsia="方正仿宋_GBK" w:hAnsi="方正仿宋_GBK" w:cs="方正仿宋_GBK"/>
          <w:sz w:val="32"/>
          <w:szCs w:val="32"/>
          <w:lang w:val="en-US"/>
        </w:rPr>
      </w:pPr>
      <w:r>
        <w:rPr>
          <w:rFonts w:ascii="方正仿宋_GBK" w:eastAsia="方正仿宋_GBK" w:hAnsi="方正仿宋_GBK" w:cs="方正仿宋_GBK" w:hint="eastAsia"/>
          <w:sz w:val="32"/>
          <w:szCs w:val="32"/>
          <w:lang w:val="en-US"/>
        </w:rPr>
        <w:t>区应急局应组织召开指挥部会议。全区各有关部门、单位应组织开展本行政区域、本部门、本系统有关人员的学习培训，熟悉本级预案的工作内容和要求，做好实施预案的各项准备工作。</w:t>
      </w:r>
    </w:p>
    <w:p w:rsidR="00F81449" w:rsidRDefault="00C9282D">
      <w:pPr>
        <w:spacing w:line="600" w:lineRule="exact"/>
        <w:ind w:firstLineChars="200" w:firstLine="640"/>
        <w:jc w:val="left"/>
        <w:rPr>
          <w:rFonts w:ascii="方正仿宋_GBK" w:eastAsia="方正仿宋_GBK" w:hAnsi="方正仿宋_GBK" w:cs="方正仿宋_GBK"/>
          <w:color w:val="0D0D0D" w:themeColor="text1" w:themeTint="F2"/>
          <w:sz w:val="32"/>
          <w:szCs w:val="32"/>
        </w:rPr>
      </w:pPr>
      <w:r>
        <w:rPr>
          <w:rFonts w:ascii="方正仿宋_GBK" w:eastAsia="方正仿宋_GBK" w:hAnsi="方正仿宋_GBK" w:cs="方正仿宋_GBK" w:hint="eastAsia"/>
          <w:color w:val="0D0D0D" w:themeColor="text1" w:themeTint="F2"/>
          <w:sz w:val="32"/>
          <w:szCs w:val="32"/>
        </w:rPr>
        <w:lastRenderedPageBreak/>
        <w:t>6.</w:t>
      </w:r>
      <w:r>
        <w:rPr>
          <w:rFonts w:ascii="方正仿宋_GBK" w:eastAsia="方正仿宋_GBK" w:hAnsi="方正仿宋_GBK" w:cs="方正仿宋_GBK" w:hint="eastAsia"/>
          <w:color w:val="0D0D0D" w:themeColor="text1" w:themeTint="F2"/>
          <w:sz w:val="32"/>
          <w:szCs w:val="32"/>
        </w:rPr>
        <w:t>9</w:t>
      </w:r>
      <w:r>
        <w:rPr>
          <w:rFonts w:ascii="方正仿宋_GBK" w:eastAsia="方正仿宋_GBK" w:hAnsi="方正仿宋_GBK" w:cs="方正仿宋_GBK" w:hint="eastAsia"/>
          <w:color w:val="0D0D0D" w:themeColor="text1" w:themeTint="F2"/>
          <w:sz w:val="32"/>
          <w:szCs w:val="32"/>
        </w:rPr>
        <w:t>.3</w:t>
      </w:r>
      <w:r>
        <w:rPr>
          <w:rFonts w:ascii="方正仿宋_GBK" w:eastAsia="方正仿宋_GBK" w:hAnsi="方正仿宋_GBK" w:cs="方正仿宋_GBK" w:hint="eastAsia"/>
          <w:color w:val="0D0D0D" w:themeColor="text1" w:themeTint="F2"/>
          <w:sz w:val="32"/>
          <w:szCs w:val="32"/>
        </w:rPr>
        <w:t>演练</w:t>
      </w:r>
    </w:p>
    <w:p w:rsidR="00F81449" w:rsidRDefault="00C9282D">
      <w:pPr>
        <w:pStyle w:val="11"/>
        <w:spacing w:line="600" w:lineRule="exact"/>
        <w:rPr>
          <w:rStyle w:val="ab"/>
          <w:rFonts w:ascii="黑体" w:eastAsia="黑体" w:hAnsi="黑体" w:cs="黑体"/>
          <w:b w:val="0"/>
          <w:bCs/>
          <w:color w:val="0D0D0D" w:themeColor="text1" w:themeTint="F2"/>
          <w:kern w:val="0"/>
          <w:sz w:val="32"/>
          <w:szCs w:val="32"/>
          <w:shd w:val="clear" w:color="auto" w:fill="FFFFFF"/>
        </w:rPr>
      </w:pPr>
      <w:r>
        <w:rPr>
          <w:rFonts w:ascii="方正仿宋_GBK" w:eastAsia="方正仿宋_GBK" w:hAnsi="方正仿宋_GBK" w:cs="方正仿宋_GBK" w:hint="eastAsia"/>
          <w:sz w:val="32"/>
          <w:szCs w:val="32"/>
          <w:lang w:val="en-US"/>
        </w:rPr>
        <w:t>区政府及有关部门、镇人民政府、街道办事处、园区管委会</w:t>
      </w:r>
      <w:r>
        <w:rPr>
          <w:rFonts w:ascii="方正仿宋_GBK" w:eastAsia="方正仿宋_GBK" w:hAnsi="方正仿宋_GBK" w:cs="方正仿宋_GBK" w:hint="eastAsia"/>
          <w:color w:val="0D0D0D" w:themeColor="text1" w:themeTint="F2"/>
          <w:sz w:val="32"/>
          <w:szCs w:val="32"/>
        </w:rPr>
        <w:t>要制定演练计划，定期组织开展地震应急演练。机关、学校、医院、企事业单位和村（居）委会等基层组织，要结合实际开展地震应急演练。</w:t>
      </w:r>
      <w:bookmarkStart w:id="151" w:name="_Toc87069414"/>
      <w:bookmarkStart w:id="152" w:name="_Toc81904278"/>
      <w:bookmarkStart w:id="153" w:name="_Toc19791_WPSOffice_Level1"/>
      <w:bookmarkStart w:id="154" w:name="_Toc85877430"/>
      <w:bookmarkStart w:id="155" w:name="_Toc277600608"/>
    </w:p>
    <w:p w:rsidR="00F81449" w:rsidRDefault="00C9282D">
      <w:pPr>
        <w:spacing w:line="600" w:lineRule="exact"/>
        <w:outlineLvl w:val="0"/>
        <w:rPr>
          <w:rStyle w:val="ab"/>
          <w:rFonts w:ascii="方正黑体_GBK" w:eastAsia="方正黑体_GBK" w:hAnsi="方正黑体_GBK" w:cs="方正黑体_GBK"/>
          <w:b w:val="0"/>
          <w:bCs/>
          <w:color w:val="0D0D0D" w:themeColor="text1" w:themeTint="F2"/>
          <w:kern w:val="0"/>
          <w:sz w:val="32"/>
          <w:szCs w:val="32"/>
          <w:shd w:val="clear" w:color="auto" w:fill="FFFFFF"/>
          <w:lang w:val="en-GB"/>
        </w:rPr>
      </w:pPr>
      <w:bookmarkStart w:id="156" w:name="_Toc8749"/>
      <w:bookmarkStart w:id="157" w:name="_Toc171"/>
      <w:r>
        <w:rPr>
          <w:rStyle w:val="ab"/>
          <w:rFonts w:ascii="方正黑体_GBK" w:eastAsia="方正黑体_GBK" w:hAnsi="方正黑体_GBK" w:cs="方正黑体_GBK" w:hint="eastAsia"/>
          <w:b w:val="0"/>
          <w:bCs/>
          <w:color w:val="0D0D0D" w:themeColor="text1" w:themeTint="F2"/>
          <w:kern w:val="0"/>
          <w:sz w:val="32"/>
          <w:szCs w:val="32"/>
          <w:shd w:val="clear" w:color="auto" w:fill="FFFFFF"/>
        </w:rPr>
        <w:t xml:space="preserve">7  </w:t>
      </w:r>
      <w:r>
        <w:rPr>
          <w:rStyle w:val="ab"/>
          <w:rFonts w:ascii="方正黑体_GBK" w:eastAsia="方正黑体_GBK" w:hAnsi="方正黑体_GBK" w:cs="方正黑体_GBK" w:hint="eastAsia"/>
          <w:b w:val="0"/>
          <w:bCs/>
          <w:color w:val="0D0D0D" w:themeColor="text1" w:themeTint="F2"/>
          <w:kern w:val="0"/>
          <w:sz w:val="32"/>
          <w:szCs w:val="32"/>
          <w:shd w:val="clear" w:color="auto" w:fill="FFFFFF"/>
          <w:lang w:val="en-GB"/>
        </w:rPr>
        <w:t>附则</w:t>
      </w:r>
      <w:bookmarkEnd w:id="151"/>
      <w:bookmarkEnd w:id="152"/>
      <w:bookmarkEnd w:id="153"/>
      <w:bookmarkEnd w:id="154"/>
      <w:bookmarkEnd w:id="155"/>
      <w:bookmarkEnd w:id="156"/>
      <w:bookmarkEnd w:id="157"/>
    </w:p>
    <w:p w:rsidR="00F81449" w:rsidRDefault="00C9282D">
      <w:pPr>
        <w:spacing w:line="600" w:lineRule="exact"/>
        <w:outlineLvl w:val="1"/>
        <w:rPr>
          <w:rStyle w:val="ab"/>
          <w:rFonts w:ascii="方正楷体_GBK" w:eastAsia="方正楷体_GBK" w:hAnsi="方正楷体_GBK" w:cs="方正楷体_GBK"/>
          <w:b w:val="0"/>
          <w:bCs/>
          <w:color w:val="0D0D0D" w:themeColor="text1" w:themeTint="F2"/>
          <w:kern w:val="0"/>
          <w:sz w:val="32"/>
          <w:szCs w:val="32"/>
          <w:shd w:val="clear" w:color="auto" w:fill="FFFFFF"/>
          <w:lang w:val="en-GB"/>
        </w:rPr>
      </w:pPr>
      <w:bookmarkStart w:id="158" w:name="_Toc277600609"/>
      <w:bookmarkStart w:id="159" w:name="_Toc32625_WPSOffice_Level2"/>
      <w:bookmarkStart w:id="160" w:name="_Toc15684_WPSOffice_Level2"/>
      <w:bookmarkStart w:id="161" w:name="_Toc289"/>
      <w:bookmarkStart w:id="162" w:name="_Toc13161"/>
      <w:r>
        <w:rPr>
          <w:rStyle w:val="ab"/>
          <w:rFonts w:ascii="方正楷体_GBK" w:eastAsia="方正楷体_GBK" w:hAnsi="方正楷体_GBK" w:cs="方正楷体_GBK" w:hint="eastAsia"/>
          <w:b w:val="0"/>
          <w:bCs/>
          <w:color w:val="0D0D0D" w:themeColor="text1" w:themeTint="F2"/>
          <w:kern w:val="0"/>
          <w:sz w:val="32"/>
          <w:szCs w:val="32"/>
          <w:shd w:val="clear" w:color="auto" w:fill="FFFFFF"/>
        </w:rPr>
        <w:t>7</w:t>
      </w:r>
      <w:r>
        <w:rPr>
          <w:rStyle w:val="ab"/>
          <w:rFonts w:ascii="方正楷体_GBK" w:eastAsia="方正楷体_GBK" w:hAnsi="方正楷体_GBK" w:cs="方正楷体_GBK" w:hint="eastAsia"/>
          <w:b w:val="0"/>
          <w:bCs/>
          <w:color w:val="0D0D0D" w:themeColor="text1" w:themeTint="F2"/>
          <w:kern w:val="0"/>
          <w:sz w:val="32"/>
          <w:szCs w:val="32"/>
          <w:shd w:val="clear" w:color="auto" w:fill="FFFFFF"/>
          <w:lang w:val="en-GB"/>
        </w:rPr>
        <w:t>.1</w:t>
      </w:r>
      <w:bookmarkEnd w:id="158"/>
      <w:bookmarkEnd w:id="159"/>
      <w:bookmarkEnd w:id="160"/>
      <w:bookmarkEnd w:id="161"/>
      <w:r>
        <w:rPr>
          <w:rStyle w:val="ab"/>
          <w:rFonts w:ascii="方正楷体_GBK" w:eastAsia="方正楷体_GBK" w:hAnsi="方正楷体_GBK" w:cs="方正楷体_GBK" w:hint="eastAsia"/>
          <w:b w:val="0"/>
          <w:bCs/>
          <w:color w:val="0D0D0D" w:themeColor="text1" w:themeTint="F2"/>
          <w:kern w:val="0"/>
          <w:sz w:val="32"/>
          <w:szCs w:val="32"/>
          <w:shd w:val="clear" w:color="auto" w:fill="FFFFFF"/>
          <w:lang w:val="en-GB"/>
        </w:rPr>
        <w:t>名词术语、缩写语的说明</w:t>
      </w:r>
      <w:bookmarkEnd w:id="162"/>
    </w:p>
    <w:p w:rsidR="00F81449" w:rsidRDefault="00C9282D">
      <w:pPr>
        <w:spacing w:line="600" w:lineRule="exact"/>
        <w:ind w:firstLineChars="200" w:firstLine="640"/>
        <w:rPr>
          <w:rFonts w:ascii="方正仿宋_GBK" w:eastAsia="方正仿宋_GBK" w:hAnsi="方正仿宋_GBK" w:cs="方正仿宋_GBK"/>
          <w:color w:val="0D0D0D" w:themeColor="text1" w:themeTint="F2"/>
          <w:sz w:val="32"/>
          <w:szCs w:val="32"/>
        </w:rPr>
      </w:pPr>
      <w:bookmarkStart w:id="163" w:name="_Toc87069416"/>
      <w:bookmarkStart w:id="164" w:name="_Toc26443_WPSOffice_Level2"/>
      <w:bookmarkStart w:id="165" w:name="_Toc18858_WPSOffice_Level2"/>
      <w:bookmarkStart w:id="166" w:name="_Toc277600610"/>
      <w:bookmarkStart w:id="167" w:name="_Toc81904280"/>
      <w:bookmarkStart w:id="168" w:name="_Toc26041"/>
      <w:r>
        <w:rPr>
          <w:rFonts w:ascii="方正仿宋_GBK" w:eastAsia="方正仿宋_GBK" w:hAnsi="方正仿宋_GBK" w:cs="方正仿宋_GBK" w:hint="eastAsia"/>
          <w:color w:val="0D0D0D" w:themeColor="text1" w:themeTint="F2"/>
          <w:sz w:val="32"/>
          <w:szCs w:val="32"/>
        </w:rPr>
        <w:t>（</w:t>
      </w:r>
      <w:r>
        <w:rPr>
          <w:rFonts w:ascii="方正仿宋_GBK" w:eastAsia="方正仿宋_GBK" w:hAnsi="方正仿宋_GBK" w:cs="方正仿宋_GBK" w:hint="eastAsia"/>
          <w:color w:val="0D0D0D" w:themeColor="text1" w:themeTint="F2"/>
          <w:sz w:val="32"/>
          <w:szCs w:val="32"/>
        </w:rPr>
        <w:t>1</w:t>
      </w:r>
      <w:r>
        <w:rPr>
          <w:rFonts w:ascii="方正仿宋_GBK" w:eastAsia="方正仿宋_GBK" w:hAnsi="方正仿宋_GBK" w:cs="方正仿宋_GBK" w:hint="eastAsia"/>
          <w:color w:val="0D0D0D" w:themeColor="text1" w:themeTint="F2"/>
          <w:sz w:val="32"/>
          <w:szCs w:val="32"/>
        </w:rPr>
        <w:t>）地震震级：是指对地震大小的相对量度。</w:t>
      </w:r>
    </w:p>
    <w:p w:rsidR="00F81449" w:rsidRDefault="00C9282D">
      <w:pPr>
        <w:spacing w:line="600" w:lineRule="exact"/>
        <w:ind w:firstLineChars="200" w:firstLine="640"/>
        <w:rPr>
          <w:rFonts w:ascii="方正仿宋_GBK" w:eastAsia="方正仿宋_GBK" w:hAnsi="方正仿宋_GBK" w:cs="方正仿宋_GBK"/>
          <w:color w:val="0D0D0D" w:themeColor="text1" w:themeTint="F2"/>
          <w:sz w:val="32"/>
          <w:szCs w:val="32"/>
        </w:rPr>
      </w:pPr>
      <w:r>
        <w:rPr>
          <w:rFonts w:ascii="方正仿宋_GBK" w:eastAsia="方正仿宋_GBK" w:hAnsi="方正仿宋_GBK" w:cs="方正仿宋_GBK" w:hint="eastAsia"/>
          <w:color w:val="0D0D0D" w:themeColor="text1" w:themeTint="F2"/>
          <w:sz w:val="32"/>
          <w:szCs w:val="32"/>
        </w:rPr>
        <w:t>（</w:t>
      </w:r>
      <w:r>
        <w:rPr>
          <w:rFonts w:ascii="方正仿宋_GBK" w:eastAsia="方正仿宋_GBK" w:hAnsi="方正仿宋_GBK" w:cs="方正仿宋_GBK" w:hint="eastAsia"/>
          <w:color w:val="0D0D0D" w:themeColor="text1" w:themeTint="F2"/>
          <w:sz w:val="32"/>
          <w:szCs w:val="32"/>
        </w:rPr>
        <w:t>2</w:t>
      </w:r>
      <w:r>
        <w:rPr>
          <w:rFonts w:ascii="方正仿宋_GBK" w:eastAsia="方正仿宋_GBK" w:hAnsi="方正仿宋_GBK" w:cs="方正仿宋_GBK" w:hint="eastAsia"/>
          <w:color w:val="0D0D0D" w:themeColor="text1" w:themeTint="F2"/>
          <w:sz w:val="32"/>
          <w:szCs w:val="32"/>
        </w:rPr>
        <w:t>）地震烈度：是指地震引起的地面震动及其影响的强弱程度。</w:t>
      </w:r>
    </w:p>
    <w:p w:rsidR="00F81449" w:rsidRDefault="00C9282D">
      <w:pPr>
        <w:spacing w:line="600" w:lineRule="exact"/>
        <w:ind w:firstLineChars="200" w:firstLine="640"/>
        <w:rPr>
          <w:rFonts w:ascii="方正仿宋_GBK" w:eastAsia="方正仿宋_GBK" w:hAnsi="方正仿宋_GBK" w:cs="方正仿宋_GBK"/>
          <w:color w:val="0D0D0D" w:themeColor="text1" w:themeTint="F2"/>
          <w:sz w:val="32"/>
          <w:szCs w:val="32"/>
        </w:rPr>
      </w:pPr>
      <w:r>
        <w:rPr>
          <w:rFonts w:ascii="方正仿宋_GBK" w:eastAsia="方正仿宋_GBK" w:hAnsi="方正仿宋_GBK" w:cs="方正仿宋_GBK" w:hint="eastAsia"/>
          <w:color w:val="0D0D0D" w:themeColor="text1" w:themeTint="F2"/>
          <w:sz w:val="32"/>
          <w:szCs w:val="32"/>
        </w:rPr>
        <w:t>（</w:t>
      </w:r>
      <w:r>
        <w:rPr>
          <w:rFonts w:ascii="方正仿宋_GBK" w:eastAsia="方正仿宋_GBK" w:hAnsi="方正仿宋_GBK" w:cs="方正仿宋_GBK" w:hint="eastAsia"/>
          <w:color w:val="0D0D0D" w:themeColor="text1" w:themeTint="F2"/>
          <w:sz w:val="32"/>
          <w:szCs w:val="32"/>
        </w:rPr>
        <w:t>3</w:t>
      </w:r>
      <w:r>
        <w:rPr>
          <w:rFonts w:ascii="方正仿宋_GBK" w:eastAsia="方正仿宋_GBK" w:hAnsi="方正仿宋_GBK" w:cs="方正仿宋_GBK" w:hint="eastAsia"/>
          <w:color w:val="0D0D0D" w:themeColor="text1" w:themeTint="F2"/>
          <w:sz w:val="32"/>
          <w:szCs w:val="32"/>
        </w:rPr>
        <w:t>）地震前兆：是指地震前出现的与该地震孕育和发生相关联的现象。</w:t>
      </w:r>
    </w:p>
    <w:p w:rsidR="00F81449" w:rsidRDefault="00C9282D">
      <w:pPr>
        <w:spacing w:line="600" w:lineRule="exact"/>
        <w:ind w:firstLineChars="200" w:firstLine="640"/>
        <w:rPr>
          <w:rFonts w:ascii="方正仿宋_GBK" w:eastAsia="方正仿宋_GBK" w:hAnsi="方正仿宋_GBK" w:cs="方正仿宋_GBK"/>
          <w:color w:val="0D0D0D" w:themeColor="text1" w:themeTint="F2"/>
          <w:sz w:val="32"/>
          <w:szCs w:val="32"/>
        </w:rPr>
      </w:pPr>
      <w:r>
        <w:rPr>
          <w:rFonts w:ascii="方正仿宋_GBK" w:eastAsia="方正仿宋_GBK" w:hAnsi="方正仿宋_GBK" w:cs="方正仿宋_GBK" w:hint="eastAsia"/>
          <w:color w:val="0D0D0D" w:themeColor="text1" w:themeTint="F2"/>
          <w:sz w:val="32"/>
          <w:szCs w:val="32"/>
        </w:rPr>
        <w:t>（</w:t>
      </w:r>
      <w:r>
        <w:rPr>
          <w:rFonts w:ascii="方正仿宋_GBK" w:eastAsia="方正仿宋_GBK" w:hAnsi="方正仿宋_GBK" w:cs="方正仿宋_GBK" w:hint="eastAsia"/>
          <w:color w:val="0D0D0D" w:themeColor="text1" w:themeTint="F2"/>
          <w:sz w:val="32"/>
          <w:szCs w:val="32"/>
        </w:rPr>
        <w:t>4</w:t>
      </w:r>
      <w:r>
        <w:rPr>
          <w:rFonts w:ascii="方正仿宋_GBK" w:eastAsia="方正仿宋_GBK" w:hAnsi="方正仿宋_GBK" w:cs="方正仿宋_GBK" w:hint="eastAsia"/>
          <w:color w:val="0D0D0D" w:themeColor="text1" w:themeTint="F2"/>
          <w:sz w:val="32"/>
          <w:szCs w:val="32"/>
        </w:rPr>
        <w:t>）地震重点监视防御区：是指未来一定时间内，可能发生破坏性地震或可能受破坏性地震影响造成地震灾害损失，需要加强防震减灾工作的区域。</w:t>
      </w:r>
    </w:p>
    <w:p w:rsidR="00F81449" w:rsidRDefault="00C9282D">
      <w:pPr>
        <w:spacing w:line="600" w:lineRule="exact"/>
        <w:ind w:firstLineChars="200" w:firstLine="640"/>
        <w:rPr>
          <w:rFonts w:ascii="方正仿宋_GBK" w:eastAsia="方正仿宋_GBK" w:hAnsi="方正仿宋_GBK" w:cs="方正仿宋_GBK"/>
          <w:color w:val="0D0D0D" w:themeColor="text1" w:themeTint="F2"/>
          <w:sz w:val="32"/>
          <w:szCs w:val="32"/>
        </w:rPr>
      </w:pPr>
      <w:r>
        <w:rPr>
          <w:rFonts w:ascii="方正仿宋_GBK" w:eastAsia="方正仿宋_GBK" w:hAnsi="方正仿宋_GBK" w:cs="方正仿宋_GBK" w:hint="eastAsia"/>
          <w:color w:val="0D0D0D" w:themeColor="text1" w:themeTint="F2"/>
          <w:sz w:val="32"/>
          <w:szCs w:val="32"/>
        </w:rPr>
        <w:t>（</w:t>
      </w:r>
      <w:r>
        <w:rPr>
          <w:rFonts w:ascii="方正仿宋_GBK" w:eastAsia="方正仿宋_GBK" w:hAnsi="方正仿宋_GBK" w:cs="方正仿宋_GBK" w:hint="eastAsia"/>
          <w:color w:val="0D0D0D" w:themeColor="text1" w:themeTint="F2"/>
          <w:sz w:val="32"/>
          <w:szCs w:val="32"/>
        </w:rPr>
        <w:t>5</w:t>
      </w:r>
      <w:r>
        <w:rPr>
          <w:rFonts w:ascii="方正仿宋_GBK" w:eastAsia="方正仿宋_GBK" w:hAnsi="方正仿宋_GBK" w:cs="方正仿宋_GBK" w:hint="eastAsia"/>
          <w:color w:val="0D0D0D" w:themeColor="text1" w:themeTint="F2"/>
          <w:sz w:val="32"/>
          <w:szCs w:val="32"/>
        </w:rPr>
        <w:t>）地震重点危险区：是指未来一年或稍长时间内可能发生</w:t>
      </w:r>
      <w:r>
        <w:rPr>
          <w:rFonts w:ascii="方正仿宋_GBK" w:eastAsia="方正仿宋_GBK" w:hAnsi="方正仿宋_GBK" w:cs="方正仿宋_GBK" w:hint="eastAsia"/>
          <w:color w:val="0D0D0D" w:themeColor="text1" w:themeTint="F2"/>
          <w:sz w:val="32"/>
          <w:szCs w:val="32"/>
        </w:rPr>
        <w:t>5</w:t>
      </w:r>
      <w:r>
        <w:rPr>
          <w:rFonts w:ascii="方正仿宋_GBK" w:eastAsia="方正仿宋_GBK" w:hAnsi="方正仿宋_GBK" w:cs="方正仿宋_GBK" w:hint="eastAsia"/>
          <w:color w:val="0D0D0D" w:themeColor="text1" w:themeTint="F2"/>
          <w:sz w:val="32"/>
          <w:szCs w:val="32"/>
        </w:rPr>
        <w:t>级以上地震的区域。</w:t>
      </w:r>
    </w:p>
    <w:p w:rsidR="00F81449" w:rsidRDefault="00C9282D">
      <w:pPr>
        <w:spacing w:line="600" w:lineRule="exact"/>
        <w:ind w:firstLineChars="200" w:firstLine="640"/>
        <w:rPr>
          <w:rFonts w:ascii="方正仿宋_GBK" w:eastAsia="方正仿宋_GBK" w:hAnsi="方正仿宋_GBK" w:cs="方正仿宋_GBK"/>
          <w:color w:val="0D0D0D" w:themeColor="text1" w:themeTint="F2"/>
          <w:sz w:val="32"/>
          <w:szCs w:val="32"/>
        </w:rPr>
      </w:pPr>
      <w:r>
        <w:rPr>
          <w:rFonts w:ascii="方正仿宋_GBK" w:eastAsia="方正仿宋_GBK" w:hAnsi="方正仿宋_GBK" w:cs="方正仿宋_GBK" w:hint="eastAsia"/>
          <w:color w:val="0D0D0D" w:themeColor="text1" w:themeTint="F2"/>
          <w:sz w:val="32"/>
          <w:szCs w:val="32"/>
        </w:rPr>
        <w:t>（</w:t>
      </w:r>
      <w:r>
        <w:rPr>
          <w:rFonts w:ascii="方正仿宋_GBK" w:eastAsia="方正仿宋_GBK" w:hAnsi="方正仿宋_GBK" w:cs="方正仿宋_GBK" w:hint="eastAsia"/>
          <w:color w:val="0D0D0D" w:themeColor="text1" w:themeTint="F2"/>
          <w:sz w:val="32"/>
          <w:szCs w:val="32"/>
        </w:rPr>
        <w:t>6</w:t>
      </w:r>
      <w:r>
        <w:rPr>
          <w:rFonts w:ascii="方正仿宋_GBK" w:eastAsia="方正仿宋_GBK" w:hAnsi="方正仿宋_GBK" w:cs="方正仿宋_GBK" w:hint="eastAsia"/>
          <w:color w:val="0D0D0D" w:themeColor="text1" w:themeTint="F2"/>
          <w:sz w:val="32"/>
          <w:szCs w:val="32"/>
        </w:rPr>
        <w:t>）地震短期预报：是指对</w:t>
      </w:r>
      <w:r>
        <w:rPr>
          <w:rFonts w:ascii="方正仿宋_GBK" w:eastAsia="方正仿宋_GBK" w:hAnsi="方正仿宋_GBK" w:cs="方正仿宋_GBK" w:hint="eastAsia"/>
          <w:color w:val="0D0D0D" w:themeColor="text1" w:themeTint="F2"/>
          <w:sz w:val="32"/>
          <w:szCs w:val="32"/>
        </w:rPr>
        <w:t>3</w:t>
      </w:r>
      <w:r>
        <w:rPr>
          <w:rFonts w:ascii="方正仿宋_GBK" w:eastAsia="方正仿宋_GBK" w:hAnsi="方正仿宋_GBK" w:cs="方正仿宋_GBK" w:hint="eastAsia"/>
          <w:color w:val="0D0D0D" w:themeColor="text1" w:themeTint="F2"/>
          <w:sz w:val="32"/>
          <w:szCs w:val="32"/>
        </w:rPr>
        <w:t>个月内将要发生地震的时间、地点、震级的预报。</w:t>
      </w:r>
    </w:p>
    <w:p w:rsidR="00F81449" w:rsidRDefault="00C9282D">
      <w:pPr>
        <w:spacing w:line="600" w:lineRule="exact"/>
        <w:ind w:firstLineChars="200" w:firstLine="640"/>
        <w:rPr>
          <w:rFonts w:ascii="方正仿宋_GBK" w:eastAsia="方正仿宋_GBK" w:hAnsi="方正仿宋_GBK" w:cs="方正仿宋_GBK"/>
          <w:color w:val="0D0D0D" w:themeColor="text1" w:themeTint="F2"/>
          <w:sz w:val="32"/>
          <w:szCs w:val="32"/>
        </w:rPr>
      </w:pPr>
      <w:r>
        <w:rPr>
          <w:rFonts w:ascii="方正仿宋_GBK" w:eastAsia="方正仿宋_GBK" w:hAnsi="方正仿宋_GBK" w:cs="方正仿宋_GBK" w:hint="eastAsia"/>
          <w:color w:val="0D0D0D" w:themeColor="text1" w:themeTint="F2"/>
          <w:sz w:val="32"/>
          <w:szCs w:val="32"/>
        </w:rPr>
        <w:t>（</w:t>
      </w:r>
      <w:r>
        <w:rPr>
          <w:rFonts w:ascii="方正仿宋_GBK" w:eastAsia="方正仿宋_GBK" w:hAnsi="方正仿宋_GBK" w:cs="方正仿宋_GBK" w:hint="eastAsia"/>
          <w:color w:val="0D0D0D" w:themeColor="text1" w:themeTint="F2"/>
          <w:sz w:val="32"/>
          <w:szCs w:val="32"/>
        </w:rPr>
        <w:t>7</w:t>
      </w:r>
      <w:r>
        <w:rPr>
          <w:rFonts w:ascii="方正仿宋_GBK" w:eastAsia="方正仿宋_GBK" w:hAnsi="方正仿宋_GBK" w:cs="方正仿宋_GBK" w:hint="eastAsia"/>
          <w:color w:val="0D0D0D" w:themeColor="text1" w:themeTint="F2"/>
          <w:sz w:val="32"/>
          <w:szCs w:val="32"/>
        </w:rPr>
        <w:t>）临震预报：是指对</w:t>
      </w:r>
      <w:r>
        <w:rPr>
          <w:rFonts w:ascii="方正仿宋_GBK" w:eastAsia="方正仿宋_GBK" w:hAnsi="方正仿宋_GBK" w:cs="方正仿宋_GBK" w:hint="eastAsia"/>
          <w:color w:val="0D0D0D" w:themeColor="text1" w:themeTint="F2"/>
          <w:sz w:val="32"/>
          <w:szCs w:val="32"/>
        </w:rPr>
        <w:t>10</w:t>
      </w:r>
      <w:r>
        <w:rPr>
          <w:rFonts w:ascii="方正仿宋_GBK" w:eastAsia="方正仿宋_GBK" w:hAnsi="方正仿宋_GBK" w:cs="方正仿宋_GBK" w:hint="eastAsia"/>
          <w:color w:val="0D0D0D" w:themeColor="text1" w:themeTint="F2"/>
          <w:sz w:val="32"/>
          <w:szCs w:val="32"/>
        </w:rPr>
        <w:t>日内将要发生地震的时间、地点、震级的预报。</w:t>
      </w:r>
    </w:p>
    <w:p w:rsidR="00F81449" w:rsidRDefault="00C9282D">
      <w:pPr>
        <w:spacing w:line="600" w:lineRule="exact"/>
        <w:ind w:firstLineChars="200" w:firstLine="640"/>
        <w:rPr>
          <w:rFonts w:ascii="方正仿宋_GBK" w:eastAsia="方正仿宋_GBK" w:hAnsi="方正仿宋_GBK" w:cs="方正仿宋_GBK"/>
          <w:color w:val="0D0D0D" w:themeColor="text1" w:themeTint="F2"/>
          <w:sz w:val="32"/>
          <w:szCs w:val="32"/>
        </w:rPr>
      </w:pPr>
      <w:r>
        <w:rPr>
          <w:rFonts w:ascii="方正仿宋_GBK" w:eastAsia="方正仿宋_GBK" w:hAnsi="方正仿宋_GBK" w:cs="方正仿宋_GBK" w:hint="eastAsia"/>
          <w:color w:val="0D0D0D" w:themeColor="text1" w:themeTint="F2"/>
          <w:sz w:val="32"/>
          <w:szCs w:val="32"/>
        </w:rPr>
        <w:lastRenderedPageBreak/>
        <w:t>（</w:t>
      </w:r>
      <w:r>
        <w:rPr>
          <w:rFonts w:ascii="方正仿宋_GBK" w:eastAsia="方正仿宋_GBK" w:hAnsi="方正仿宋_GBK" w:cs="方正仿宋_GBK" w:hint="eastAsia"/>
          <w:color w:val="0D0D0D" w:themeColor="text1" w:themeTint="F2"/>
          <w:sz w:val="32"/>
          <w:szCs w:val="32"/>
        </w:rPr>
        <w:t>8</w:t>
      </w:r>
      <w:r>
        <w:rPr>
          <w:rFonts w:ascii="方正仿宋_GBK" w:eastAsia="方正仿宋_GBK" w:hAnsi="方正仿宋_GBK" w:cs="方正仿宋_GBK" w:hint="eastAsia"/>
          <w:color w:val="0D0D0D" w:themeColor="text1" w:themeTint="F2"/>
          <w:sz w:val="32"/>
          <w:szCs w:val="32"/>
        </w:rPr>
        <w:t>）震后地震趋势判定：是指对社会产生影响的地震发生后，对地震影响地区近期内地震活动形势发展的分析结果。</w:t>
      </w:r>
    </w:p>
    <w:p w:rsidR="00F81449" w:rsidRDefault="00C9282D">
      <w:pPr>
        <w:spacing w:line="600" w:lineRule="exact"/>
        <w:ind w:firstLineChars="200" w:firstLine="640"/>
        <w:rPr>
          <w:rFonts w:ascii="方正仿宋_GBK" w:eastAsia="方正仿宋_GBK" w:hAnsi="方正仿宋_GBK" w:cs="方正仿宋_GBK"/>
          <w:color w:val="0D0D0D" w:themeColor="text1" w:themeTint="F2"/>
          <w:sz w:val="32"/>
          <w:szCs w:val="32"/>
        </w:rPr>
      </w:pPr>
      <w:r>
        <w:rPr>
          <w:rFonts w:ascii="方正仿宋_GBK" w:eastAsia="方正仿宋_GBK" w:hAnsi="方正仿宋_GBK" w:cs="方正仿宋_GBK" w:hint="eastAsia"/>
          <w:color w:val="0D0D0D" w:themeColor="text1" w:themeTint="F2"/>
          <w:sz w:val="32"/>
          <w:szCs w:val="32"/>
        </w:rPr>
        <w:t>（</w:t>
      </w:r>
      <w:r>
        <w:rPr>
          <w:rFonts w:ascii="方正仿宋_GBK" w:eastAsia="方正仿宋_GBK" w:hAnsi="方正仿宋_GBK" w:cs="方正仿宋_GBK" w:hint="eastAsia"/>
          <w:color w:val="0D0D0D" w:themeColor="text1" w:themeTint="F2"/>
          <w:sz w:val="32"/>
          <w:szCs w:val="32"/>
        </w:rPr>
        <w:t>9</w:t>
      </w:r>
      <w:r>
        <w:rPr>
          <w:rFonts w:ascii="方正仿宋_GBK" w:eastAsia="方正仿宋_GBK" w:hAnsi="方正仿宋_GBK" w:cs="方正仿宋_GBK" w:hint="eastAsia"/>
          <w:color w:val="0D0D0D" w:themeColor="text1" w:themeTint="F2"/>
          <w:sz w:val="32"/>
          <w:szCs w:val="32"/>
        </w:rPr>
        <w:t>）地震次生、衍生灾害：是指由地震造成工程结构、设</w:t>
      </w:r>
      <w:r>
        <w:rPr>
          <w:rFonts w:ascii="方正仿宋_GBK" w:eastAsia="方正仿宋_GBK" w:hAnsi="方正仿宋_GBK" w:cs="方正仿宋_GBK" w:hint="eastAsia"/>
          <w:color w:val="0D0D0D" w:themeColor="text1" w:themeTint="F2"/>
          <w:sz w:val="32"/>
          <w:szCs w:val="32"/>
        </w:rPr>
        <w:t>施和自然环境破坏而引发的灾害。如火灾、爆炸、瘟疫、有毒有害物质污染以及水灾、泥石流和滑坡等对居民生产和生活的破坏。</w:t>
      </w:r>
    </w:p>
    <w:p w:rsidR="00F81449" w:rsidRDefault="00C9282D">
      <w:pPr>
        <w:spacing w:line="600" w:lineRule="exact"/>
        <w:ind w:firstLineChars="200" w:firstLine="640"/>
        <w:rPr>
          <w:rFonts w:ascii="方正仿宋_GBK" w:eastAsia="方正仿宋_GBK" w:hAnsi="方正仿宋_GBK" w:cs="方正仿宋_GBK"/>
          <w:color w:val="0D0D0D" w:themeColor="text1" w:themeTint="F2"/>
          <w:sz w:val="32"/>
          <w:szCs w:val="32"/>
        </w:rPr>
      </w:pPr>
      <w:r>
        <w:rPr>
          <w:rFonts w:ascii="方正仿宋_GBK" w:eastAsia="方正仿宋_GBK" w:hAnsi="方正仿宋_GBK" w:cs="方正仿宋_GBK" w:hint="eastAsia"/>
          <w:color w:val="0D0D0D" w:themeColor="text1" w:themeTint="F2"/>
          <w:sz w:val="32"/>
          <w:szCs w:val="32"/>
        </w:rPr>
        <w:t>（</w:t>
      </w:r>
      <w:r>
        <w:rPr>
          <w:rFonts w:ascii="方正仿宋_GBK" w:eastAsia="方正仿宋_GBK" w:hAnsi="方正仿宋_GBK" w:cs="方正仿宋_GBK" w:hint="eastAsia"/>
          <w:color w:val="0D0D0D" w:themeColor="text1" w:themeTint="F2"/>
          <w:sz w:val="32"/>
          <w:szCs w:val="32"/>
        </w:rPr>
        <w:t>10</w:t>
      </w:r>
      <w:r>
        <w:rPr>
          <w:rFonts w:ascii="方正仿宋_GBK" w:eastAsia="方正仿宋_GBK" w:hAnsi="方正仿宋_GBK" w:cs="方正仿宋_GBK" w:hint="eastAsia"/>
          <w:color w:val="0D0D0D" w:themeColor="text1" w:themeTint="F2"/>
          <w:sz w:val="32"/>
          <w:szCs w:val="32"/>
        </w:rPr>
        <w:t>）生命线设施：是指电力、供水、排水、燃气、热力、供油系统以及通信、交通等城市公用设施。</w:t>
      </w:r>
    </w:p>
    <w:p w:rsidR="00F81449" w:rsidRDefault="00C9282D">
      <w:pPr>
        <w:spacing w:line="600" w:lineRule="exact"/>
        <w:ind w:firstLineChars="200" w:firstLine="640"/>
        <w:rPr>
          <w:rFonts w:ascii="方正仿宋_GBK" w:eastAsia="方正仿宋_GBK" w:hAnsi="方正仿宋_GBK" w:cs="方正仿宋_GBK"/>
          <w:color w:val="0D0D0D" w:themeColor="text1" w:themeTint="F2"/>
          <w:sz w:val="32"/>
          <w:szCs w:val="32"/>
        </w:rPr>
      </w:pPr>
      <w:r>
        <w:rPr>
          <w:rFonts w:ascii="方正仿宋_GBK" w:eastAsia="方正仿宋_GBK" w:hAnsi="方正仿宋_GBK" w:cs="方正仿宋_GBK" w:hint="eastAsia"/>
          <w:color w:val="0D0D0D" w:themeColor="text1" w:themeTint="F2"/>
          <w:sz w:val="32"/>
          <w:szCs w:val="32"/>
        </w:rPr>
        <w:t>（</w:t>
      </w:r>
      <w:r>
        <w:rPr>
          <w:rFonts w:ascii="方正仿宋_GBK" w:eastAsia="方正仿宋_GBK" w:hAnsi="方正仿宋_GBK" w:cs="方正仿宋_GBK" w:hint="eastAsia"/>
          <w:color w:val="0D0D0D" w:themeColor="text1" w:themeTint="F2"/>
          <w:sz w:val="32"/>
          <w:szCs w:val="32"/>
        </w:rPr>
        <w:t>11</w:t>
      </w:r>
      <w:r>
        <w:rPr>
          <w:rFonts w:ascii="方正仿宋_GBK" w:eastAsia="方正仿宋_GBK" w:hAnsi="方正仿宋_GBK" w:cs="方正仿宋_GBK" w:hint="eastAsia"/>
          <w:color w:val="0D0D0D" w:themeColor="text1" w:themeTint="F2"/>
          <w:sz w:val="32"/>
          <w:szCs w:val="32"/>
        </w:rPr>
        <w:t>）直接经济损失：是指地震灾害事件造成的物质破坏，包括房屋等建筑物和其他工程结构、设施、设备、财物等破坏而引起的经济损失，以重置所需费用计算。不包括文物古迹和非实物财产，如货币、有价证券等损失。场地和文物古迹破坏不折算为经济损失，只描述破坏状态。</w:t>
      </w:r>
    </w:p>
    <w:p w:rsidR="00F81449" w:rsidRDefault="00C9282D">
      <w:pPr>
        <w:spacing w:line="600" w:lineRule="exact"/>
        <w:ind w:firstLineChars="200" w:firstLine="640"/>
        <w:rPr>
          <w:rFonts w:ascii="方正仿宋_GBK" w:eastAsia="方正仿宋_GBK" w:hAnsi="方正仿宋_GBK" w:cs="方正仿宋_GBK"/>
          <w:color w:val="0D0D0D" w:themeColor="text1" w:themeTint="F2"/>
          <w:sz w:val="32"/>
          <w:szCs w:val="32"/>
        </w:rPr>
      </w:pPr>
      <w:r>
        <w:rPr>
          <w:rFonts w:ascii="方正仿宋_GBK" w:eastAsia="方正仿宋_GBK" w:hAnsi="方正仿宋_GBK" w:cs="方正仿宋_GBK" w:hint="eastAsia"/>
          <w:color w:val="0D0D0D" w:themeColor="text1" w:themeTint="F2"/>
          <w:sz w:val="32"/>
          <w:szCs w:val="32"/>
        </w:rPr>
        <w:t>（</w:t>
      </w:r>
      <w:r>
        <w:rPr>
          <w:rFonts w:ascii="方正仿宋_GBK" w:eastAsia="方正仿宋_GBK" w:hAnsi="方正仿宋_GBK" w:cs="方正仿宋_GBK" w:hint="eastAsia"/>
          <w:color w:val="0D0D0D" w:themeColor="text1" w:themeTint="F2"/>
          <w:sz w:val="32"/>
          <w:szCs w:val="32"/>
        </w:rPr>
        <w:t>12</w:t>
      </w:r>
      <w:r>
        <w:rPr>
          <w:rFonts w:ascii="方正仿宋_GBK" w:eastAsia="方正仿宋_GBK" w:hAnsi="方正仿宋_GBK" w:cs="方正仿宋_GBK" w:hint="eastAsia"/>
          <w:color w:val="0D0D0D" w:themeColor="text1" w:themeTint="F2"/>
          <w:sz w:val="32"/>
          <w:szCs w:val="32"/>
        </w:rPr>
        <w:t>）地震应急避难场所：地震等灾害事件发生后或其</w:t>
      </w:r>
      <w:r>
        <w:rPr>
          <w:rFonts w:ascii="方正仿宋_GBK" w:eastAsia="方正仿宋_GBK" w:hAnsi="方正仿宋_GBK" w:cs="方正仿宋_GBK" w:hint="eastAsia"/>
          <w:color w:val="0D0D0D" w:themeColor="text1" w:themeTint="F2"/>
          <w:sz w:val="32"/>
          <w:szCs w:val="32"/>
        </w:rPr>
        <w:t>他应急状态下，可供居民紧急疏散、临时生活的安全场所。</w:t>
      </w:r>
    </w:p>
    <w:p w:rsidR="00F81449" w:rsidRDefault="00C9282D">
      <w:pPr>
        <w:spacing w:line="600" w:lineRule="exact"/>
        <w:outlineLvl w:val="1"/>
        <w:rPr>
          <w:rFonts w:ascii="方正楷体_GBK" w:eastAsia="方正楷体_GBK" w:hAnsi="方正楷体_GBK" w:cs="方正楷体_GBK"/>
          <w:bCs/>
          <w:color w:val="0D0D0D" w:themeColor="text1" w:themeTint="F2"/>
          <w:sz w:val="32"/>
          <w:szCs w:val="32"/>
          <w:lang w:val="en-GB"/>
        </w:rPr>
      </w:pPr>
      <w:bookmarkStart w:id="169" w:name="_Toc23664"/>
      <w:r>
        <w:rPr>
          <w:rStyle w:val="ab"/>
          <w:rFonts w:ascii="方正楷体_GBK" w:eastAsia="方正楷体_GBK" w:hAnsi="方正楷体_GBK" w:cs="方正楷体_GBK" w:hint="eastAsia"/>
          <w:b w:val="0"/>
          <w:bCs/>
          <w:color w:val="0D0D0D" w:themeColor="text1" w:themeTint="F2"/>
          <w:kern w:val="0"/>
          <w:sz w:val="32"/>
          <w:szCs w:val="32"/>
          <w:shd w:val="clear" w:color="auto" w:fill="FFFFFF"/>
        </w:rPr>
        <w:t>7</w:t>
      </w:r>
      <w:r>
        <w:rPr>
          <w:rStyle w:val="ab"/>
          <w:rFonts w:ascii="方正楷体_GBK" w:eastAsia="方正楷体_GBK" w:hAnsi="方正楷体_GBK" w:cs="方正楷体_GBK" w:hint="eastAsia"/>
          <w:b w:val="0"/>
          <w:bCs/>
          <w:color w:val="0D0D0D" w:themeColor="text1" w:themeTint="F2"/>
          <w:kern w:val="0"/>
          <w:sz w:val="32"/>
          <w:szCs w:val="32"/>
          <w:shd w:val="clear" w:color="auto" w:fill="FFFFFF"/>
          <w:lang w:val="en-GB"/>
        </w:rPr>
        <w:t>.2</w:t>
      </w:r>
      <w:r>
        <w:rPr>
          <w:rStyle w:val="ab"/>
          <w:rFonts w:ascii="方正楷体_GBK" w:eastAsia="方正楷体_GBK" w:hAnsi="方正楷体_GBK" w:cs="方正楷体_GBK" w:hint="eastAsia"/>
          <w:b w:val="0"/>
          <w:bCs/>
          <w:color w:val="0D0D0D" w:themeColor="text1" w:themeTint="F2"/>
          <w:kern w:val="0"/>
          <w:sz w:val="32"/>
          <w:szCs w:val="32"/>
          <w:shd w:val="clear" w:color="auto" w:fill="FFFFFF"/>
          <w:lang w:val="en-GB"/>
        </w:rPr>
        <w:t>预案管理</w:t>
      </w:r>
      <w:bookmarkEnd w:id="163"/>
      <w:bookmarkEnd w:id="164"/>
      <w:bookmarkEnd w:id="165"/>
      <w:bookmarkEnd w:id="166"/>
      <w:bookmarkEnd w:id="167"/>
      <w:r>
        <w:rPr>
          <w:rStyle w:val="ab"/>
          <w:rFonts w:ascii="方正楷体_GBK" w:eastAsia="方正楷体_GBK" w:hAnsi="方正楷体_GBK" w:cs="方正楷体_GBK" w:hint="eastAsia"/>
          <w:b w:val="0"/>
          <w:bCs/>
          <w:color w:val="0D0D0D" w:themeColor="text1" w:themeTint="F2"/>
          <w:kern w:val="0"/>
          <w:sz w:val="32"/>
          <w:szCs w:val="32"/>
          <w:shd w:val="clear" w:color="auto" w:fill="FFFFFF"/>
          <w:lang w:val="en-GB"/>
        </w:rPr>
        <w:t>与更新</w:t>
      </w:r>
      <w:bookmarkEnd w:id="168"/>
      <w:bookmarkEnd w:id="169"/>
    </w:p>
    <w:p w:rsidR="00F81449" w:rsidRDefault="00C9282D">
      <w:pPr>
        <w:spacing w:line="600" w:lineRule="exact"/>
        <w:ind w:firstLineChars="200" w:firstLine="640"/>
        <w:rPr>
          <w:rFonts w:ascii="方正仿宋_GBK" w:eastAsia="方正仿宋_GBK" w:hAnsi="方正仿宋_GBK" w:cs="方正仿宋_GBK"/>
          <w:color w:val="FF0000"/>
          <w:sz w:val="32"/>
          <w:szCs w:val="32"/>
        </w:rPr>
      </w:pPr>
      <w:r>
        <w:rPr>
          <w:rFonts w:ascii="方正仿宋_GBK" w:eastAsia="方正仿宋_GBK" w:hAnsi="方正仿宋_GBK" w:cs="方正仿宋_GBK" w:hint="eastAsia"/>
          <w:color w:val="0D0D0D" w:themeColor="text1" w:themeTint="F2"/>
          <w:sz w:val="32"/>
          <w:szCs w:val="32"/>
        </w:rPr>
        <w:t>7.2.1</w:t>
      </w:r>
      <w:r>
        <w:rPr>
          <w:rFonts w:ascii="方正仿宋_GBK" w:eastAsia="方正仿宋_GBK" w:hAnsi="方正仿宋_GBK" w:cs="方正仿宋_GBK" w:hint="eastAsia"/>
          <w:sz w:val="32"/>
          <w:szCs w:val="32"/>
        </w:rPr>
        <w:t>各镇人民政府、街道办事处、园区管委会要根据实际情况制定相应的应急预案，按相关程序颁布实施，并报区应急局备案。</w:t>
      </w:r>
    </w:p>
    <w:p w:rsidR="00F81449" w:rsidRDefault="00C9282D">
      <w:pPr>
        <w:spacing w:line="600" w:lineRule="exact"/>
        <w:ind w:firstLineChars="200" w:firstLine="640"/>
        <w:rPr>
          <w:rFonts w:ascii="方正仿宋_GBK" w:eastAsia="方正仿宋_GBK" w:hAnsi="方正仿宋_GBK" w:cs="方正仿宋_GBK"/>
          <w:color w:val="0D0D0D" w:themeColor="text1" w:themeTint="F2"/>
          <w:sz w:val="32"/>
          <w:szCs w:val="32"/>
        </w:rPr>
      </w:pPr>
      <w:r>
        <w:rPr>
          <w:rFonts w:ascii="方正仿宋_GBK" w:eastAsia="方正仿宋_GBK" w:hAnsi="方正仿宋_GBK" w:cs="方正仿宋_GBK" w:hint="eastAsia"/>
          <w:color w:val="0D0D0D" w:themeColor="text1" w:themeTint="F2"/>
          <w:sz w:val="32"/>
          <w:szCs w:val="32"/>
        </w:rPr>
        <w:t>7.2.2</w:t>
      </w:r>
      <w:r>
        <w:rPr>
          <w:rFonts w:ascii="方正仿宋_GBK" w:eastAsia="方正仿宋_GBK" w:hAnsi="方正仿宋_GBK" w:cs="方正仿宋_GBK" w:hint="eastAsia"/>
          <w:color w:val="0D0D0D" w:themeColor="text1" w:themeTint="F2"/>
          <w:sz w:val="32"/>
          <w:szCs w:val="32"/>
        </w:rPr>
        <w:t>本预案通过专家评审，区政府常务会审议通过后颁布实施，并报区政府备案。</w:t>
      </w:r>
    </w:p>
    <w:p w:rsidR="00F81449" w:rsidRDefault="00C9282D">
      <w:pPr>
        <w:spacing w:line="600" w:lineRule="exact"/>
        <w:ind w:firstLineChars="200" w:firstLine="640"/>
      </w:pPr>
      <w:r>
        <w:rPr>
          <w:rFonts w:ascii="方正仿宋_GBK" w:eastAsia="方正仿宋_GBK" w:hAnsi="方正仿宋_GBK" w:cs="方正仿宋_GBK" w:hint="eastAsia"/>
          <w:color w:val="0D0D0D" w:themeColor="text1" w:themeTint="F2"/>
          <w:sz w:val="32"/>
          <w:szCs w:val="32"/>
        </w:rPr>
        <w:t>7.2.3</w:t>
      </w:r>
      <w:r>
        <w:rPr>
          <w:rFonts w:ascii="方正仿宋_GBK" w:eastAsia="方正仿宋_GBK" w:hAnsi="方正仿宋_GBK" w:cs="方正仿宋_GBK" w:hint="eastAsia"/>
          <w:color w:val="0D0D0D" w:themeColor="text1" w:themeTint="F2"/>
          <w:sz w:val="32"/>
          <w:szCs w:val="32"/>
          <w:lang w:val="en-GB"/>
        </w:rPr>
        <w:t>结合的社会和经济发展状况和重大活动安排，以及相</w:t>
      </w:r>
      <w:r>
        <w:rPr>
          <w:rFonts w:ascii="方正仿宋_GBK" w:eastAsia="方正仿宋_GBK" w:hAnsi="方正仿宋_GBK" w:cs="方正仿宋_GBK" w:hint="eastAsia"/>
          <w:color w:val="0D0D0D" w:themeColor="text1" w:themeTint="F2"/>
          <w:sz w:val="32"/>
          <w:szCs w:val="32"/>
          <w:lang w:val="en-GB"/>
        </w:rPr>
        <w:lastRenderedPageBreak/>
        <w:t>关法律法规的制定、修改和完善，适时对本预案进行更新。更新工作由区应急局牵头组织，在各有关部门的参与下进行，原则上每三年进行一次更新。</w:t>
      </w:r>
      <w:bookmarkStart w:id="170" w:name="_Toc277600612"/>
      <w:bookmarkStart w:id="171" w:name="_Toc87069417"/>
      <w:bookmarkStart w:id="172" w:name="_Toc81904277"/>
      <w:bookmarkStart w:id="173" w:name="_Toc4791_WPSOffice_Level2"/>
      <w:bookmarkStart w:id="174" w:name="_Toc18131_WPSOffice_Level2"/>
      <w:bookmarkStart w:id="175" w:name="_Toc85877433"/>
      <w:bookmarkStart w:id="176" w:name="_Toc8757"/>
      <w:bookmarkStart w:id="177" w:name="_Toc81904281"/>
    </w:p>
    <w:p w:rsidR="00F81449" w:rsidRDefault="00C9282D">
      <w:pPr>
        <w:spacing w:line="600" w:lineRule="exact"/>
        <w:outlineLvl w:val="1"/>
        <w:rPr>
          <w:rStyle w:val="ab"/>
          <w:rFonts w:ascii="方正楷体_GBK" w:eastAsia="方正楷体_GBK" w:hAnsi="方正楷体_GBK" w:cs="方正楷体_GBK"/>
          <w:b w:val="0"/>
          <w:bCs/>
          <w:color w:val="0D0D0D" w:themeColor="text1" w:themeTint="F2"/>
          <w:kern w:val="0"/>
          <w:sz w:val="32"/>
          <w:szCs w:val="32"/>
          <w:shd w:val="clear" w:color="auto" w:fill="FFFFFF"/>
          <w:lang w:val="en-GB"/>
        </w:rPr>
      </w:pPr>
      <w:bookmarkStart w:id="178" w:name="_Toc24476"/>
      <w:r>
        <w:rPr>
          <w:rStyle w:val="ab"/>
          <w:rFonts w:ascii="方正楷体_GBK" w:eastAsia="方正楷体_GBK" w:hAnsi="方正楷体_GBK" w:cs="方正楷体_GBK" w:hint="eastAsia"/>
          <w:b w:val="0"/>
          <w:bCs/>
          <w:color w:val="0D0D0D" w:themeColor="text1" w:themeTint="F2"/>
          <w:kern w:val="0"/>
          <w:sz w:val="32"/>
          <w:szCs w:val="32"/>
          <w:shd w:val="clear" w:color="auto" w:fill="FFFFFF"/>
        </w:rPr>
        <w:t>7</w:t>
      </w:r>
      <w:r>
        <w:rPr>
          <w:rStyle w:val="ab"/>
          <w:rFonts w:ascii="方正楷体_GBK" w:eastAsia="方正楷体_GBK" w:hAnsi="方正楷体_GBK" w:cs="方正楷体_GBK" w:hint="eastAsia"/>
          <w:b w:val="0"/>
          <w:bCs/>
          <w:color w:val="0D0D0D" w:themeColor="text1" w:themeTint="F2"/>
          <w:kern w:val="0"/>
          <w:sz w:val="32"/>
          <w:szCs w:val="32"/>
          <w:shd w:val="clear" w:color="auto" w:fill="FFFFFF"/>
          <w:lang w:val="en-GB"/>
        </w:rPr>
        <w:t>.</w:t>
      </w:r>
      <w:r>
        <w:rPr>
          <w:rStyle w:val="ab"/>
          <w:rFonts w:ascii="方正楷体_GBK" w:eastAsia="方正楷体_GBK" w:hAnsi="方正楷体_GBK" w:cs="方正楷体_GBK" w:hint="eastAsia"/>
          <w:b w:val="0"/>
          <w:bCs/>
          <w:color w:val="0D0D0D" w:themeColor="text1" w:themeTint="F2"/>
          <w:kern w:val="0"/>
          <w:sz w:val="32"/>
          <w:szCs w:val="32"/>
          <w:shd w:val="clear" w:color="auto" w:fill="FFFFFF"/>
        </w:rPr>
        <w:t xml:space="preserve">3  </w:t>
      </w:r>
      <w:bookmarkEnd w:id="170"/>
      <w:bookmarkEnd w:id="171"/>
      <w:bookmarkEnd w:id="172"/>
      <w:bookmarkEnd w:id="173"/>
      <w:bookmarkEnd w:id="174"/>
      <w:bookmarkEnd w:id="175"/>
      <w:r>
        <w:rPr>
          <w:rStyle w:val="ab"/>
          <w:rFonts w:ascii="方正楷体_GBK" w:eastAsia="方正楷体_GBK" w:hAnsi="方正楷体_GBK" w:cs="方正楷体_GBK" w:hint="eastAsia"/>
          <w:b w:val="0"/>
          <w:bCs/>
          <w:color w:val="0D0D0D" w:themeColor="text1" w:themeTint="F2"/>
          <w:kern w:val="0"/>
          <w:sz w:val="32"/>
          <w:szCs w:val="32"/>
          <w:shd w:val="clear" w:color="auto" w:fill="FFFFFF"/>
          <w:lang w:val="en-GB"/>
        </w:rPr>
        <w:t>奖励与责任</w:t>
      </w:r>
      <w:bookmarkEnd w:id="176"/>
      <w:bookmarkEnd w:id="178"/>
    </w:p>
    <w:bookmarkEnd w:id="177"/>
    <w:p w:rsidR="00F81449" w:rsidRDefault="00C9282D">
      <w:pPr>
        <w:spacing w:line="600" w:lineRule="exact"/>
        <w:ind w:firstLineChars="200" w:firstLine="640"/>
        <w:rPr>
          <w:rFonts w:ascii="方正仿宋_GBK" w:eastAsia="方正仿宋_GBK" w:hAnsi="方正仿宋_GBK" w:cs="方正仿宋_GBK"/>
          <w:color w:val="0D0D0D" w:themeColor="text1" w:themeTint="F2"/>
          <w:sz w:val="32"/>
          <w:szCs w:val="32"/>
        </w:rPr>
      </w:pPr>
      <w:r>
        <w:rPr>
          <w:rFonts w:ascii="方正仿宋_GBK" w:eastAsia="方正仿宋_GBK" w:hAnsi="方正仿宋_GBK" w:cs="方正仿宋_GBK" w:hint="eastAsia"/>
          <w:color w:val="0D0D0D" w:themeColor="text1" w:themeTint="F2"/>
          <w:sz w:val="32"/>
          <w:szCs w:val="32"/>
        </w:rPr>
        <w:t>对在抗震救灾工作中作出突出贡献的先进集体和个人，按照有关规定给予表彰和奖励。对在抗震救灾工作中玩忽职守造成损失的，严重虚报、瞒报灾情的，依据有关法律法规追究当事人的责任；构成犯罪的，依法追究其刑事责任。</w:t>
      </w:r>
    </w:p>
    <w:p w:rsidR="00F81449" w:rsidRDefault="00C9282D">
      <w:pPr>
        <w:spacing w:line="600" w:lineRule="exact"/>
        <w:outlineLvl w:val="1"/>
        <w:rPr>
          <w:rStyle w:val="ab"/>
          <w:rFonts w:ascii="方正楷体_GBK" w:eastAsia="方正楷体_GBK" w:hAnsi="方正楷体_GBK" w:cs="方正楷体_GBK"/>
          <w:b w:val="0"/>
          <w:bCs/>
          <w:color w:val="0D0D0D" w:themeColor="text1" w:themeTint="F2"/>
          <w:kern w:val="0"/>
          <w:sz w:val="32"/>
          <w:szCs w:val="32"/>
          <w:shd w:val="clear" w:color="auto" w:fill="FFFFFF"/>
          <w:lang w:val="en-GB"/>
        </w:rPr>
      </w:pPr>
      <w:bookmarkStart w:id="179" w:name="_Toc87069418"/>
      <w:bookmarkStart w:id="180" w:name="_Toc26391_WPSOffice_Level2"/>
      <w:bookmarkStart w:id="181" w:name="_Toc85877434"/>
      <w:bookmarkStart w:id="182" w:name="_Toc81904283"/>
      <w:bookmarkStart w:id="183" w:name="_Toc277600613"/>
      <w:bookmarkStart w:id="184" w:name="_Toc28550_WPSOffice_Level2"/>
      <w:bookmarkStart w:id="185" w:name="_Toc24068"/>
      <w:bookmarkStart w:id="186" w:name="_Toc6502"/>
      <w:r>
        <w:rPr>
          <w:rStyle w:val="ab"/>
          <w:rFonts w:ascii="方正楷体_GBK" w:eastAsia="方正楷体_GBK" w:hAnsi="方正楷体_GBK" w:cs="方正楷体_GBK" w:hint="eastAsia"/>
          <w:b w:val="0"/>
          <w:bCs/>
          <w:color w:val="0D0D0D" w:themeColor="text1" w:themeTint="F2"/>
          <w:kern w:val="0"/>
          <w:sz w:val="32"/>
          <w:szCs w:val="32"/>
          <w:shd w:val="clear" w:color="auto" w:fill="FFFFFF"/>
        </w:rPr>
        <w:t>7</w:t>
      </w:r>
      <w:r>
        <w:rPr>
          <w:rStyle w:val="ab"/>
          <w:rFonts w:ascii="方正楷体_GBK" w:eastAsia="方正楷体_GBK" w:hAnsi="方正楷体_GBK" w:cs="方正楷体_GBK" w:hint="eastAsia"/>
          <w:b w:val="0"/>
          <w:bCs/>
          <w:color w:val="0D0D0D" w:themeColor="text1" w:themeTint="F2"/>
          <w:kern w:val="0"/>
          <w:sz w:val="32"/>
          <w:szCs w:val="32"/>
          <w:shd w:val="clear" w:color="auto" w:fill="FFFFFF"/>
          <w:lang w:val="en-GB"/>
        </w:rPr>
        <w:t>.</w:t>
      </w:r>
      <w:r>
        <w:rPr>
          <w:rStyle w:val="ab"/>
          <w:rFonts w:ascii="方正楷体_GBK" w:eastAsia="方正楷体_GBK" w:hAnsi="方正楷体_GBK" w:cs="方正楷体_GBK" w:hint="eastAsia"/>
          <w:b w:val="0"/>
          <w:bCs/>
          <w:color w:val="0D0D0D" w:themeColor="text1" w:themeTint="F2"/>
          <w:kern w:val="0"/>
          <w:sz w:val="32"/>
          <w:szCs w:val="32"/>
          <w:shd w:val="clear" w:color="auto" w:fill="FFFFFF"/>
        </w:rPr>
        <w:t>4</w:t>
      </w:r>
      <w:r>
        <w:rPr>
          <w:rStyle w:val="ab"/>
          <w:rFonts w:ascii="方正楷体_GBK" w:eastAsia="方正楷体_GBK" w:hAnsi="方正楷体_GBK" w:cs="方正楷体_GBK" w:hint="eastAsia"/>
          <w:b w:val="0"/>
          <w:bCs/>
          <w:color w:val="0D0D0D" w:themeColor="text1" w:themeTint="F2"/>
          <w:kern w:val="0"/>
          <w:sz w:val="32"/>
          <w:szCs w:val="32"/>
          <w:shd w:val="clear" w:color="auto" w:fill="FFFFFF"/>
          <w:lang w:val="en-GB"/>
        </w:rPr>
        <w:t>制定与解释</w:t>
      </w:r>
      <w:bookmarkEnd w:id="179"/>
      <w:bookmarkEnd w:id="180"/>
      <w:bookmarkEnd w:id="181"/>
      <w:bookmarkEnd w:id="182"/>
      <w:bookmarkEnd w:id="183"/>
      <w:bookmarkEnd w:id="184"/>
      <w:r>
        <w:rPr>
          <w:rStyle w:val="ab"/>
          <w:rFonts w:ascii="方正楷体_GBK" w:eastAsia="方正楷体_GBK" w:hAnsi="方正楷体_GBK" w:cs="方正楷体_GBK" w:hint="eastAsia"/>
          <w:b w:val="0"/>
          <w:bCs/>
          <w:color w:val="0D0D0D" w:themeColor="text1" w:themeTint="F2"/>
          <w:kern w:val="0"/>
          <w:sz w:val="32"/>
          <w:szCs w:val="32"/>
          <w:shd w:val="clear" w:color="auto" w:fill="FFFFFF"/>
          <w:lang w:val="en-GB"/>
        </w:rPr>
        <w:t>部门</w:t>
      </w:r>
      <w:bookmarkEnd w:id="185"/>
      <w:bookmarkEnd w:id="186"/>
    </w:p>
    <w:p w:rsidR="00F81449" w:rsidRDefault="00C9282D">
      <w:pPr>
        <w:spacing w:line="600" w:lineRule="exact"/>
        <w:ind w:firstLineChars="200" w:firstLine="640"/>
        <w:rPr>
          <w:rStyle w:val="ab"/>
          <w:rFonts w:ascii="宋体" w:eastAsia="宋体" w:hAnsi="宋体" w:cs="宋体"/>
          <w:color w:val="0D0D0D" w:themeColor="text1" w:themeTint="F2"/>
          <w:kern w:val="0"/>
          <w:sz w:val="28"/>
          <w:szCs w:val="28"/>
          <w:shd w:val="clear" w:color="auto" w:fill="FFFFFF"/>
        </w:rPr>
      </w:pPr>
      <w:r>
        <w:rPr>
          <w:rFonts w:ascii="方正仿宋_GBK" w:eastAsia="方正仿宋_GBK" w:hAnsi="方正仿宋_GBK" w:cs="方正仿宋_GBK" w:hint="eastAsia"/>
          <w:color w:val="000000"/>
          <w:sz w:val="32"/>
          <w:szCs w:val="32"/>
          <w:lang w:val="zh-CN"/>
        </w:rPr>
        <w:t>本预案由区应急局编制并负责解释</w:t>
      </w:r>
      <w:r>
        <w:rPr>
          <w:rFonts w:ascii="方正仿宋_GBK" w:eastAsia="方正仿宋_GBK" w:hAnsi="方正仿宋_GBK" w:cs="方正仿宋_GBK" w:hint="eastAsia"/>
          <w:color w:val="0D0D0D" w:themeColor="text1" w:themeTint="F2"/>
          <w:sz w:val="32"/>
          <w:szCs w:val="32"/>
        </w:rPr>
        <w:t>。</w:t>
      </w:r>
      <w:bookmarkStart w:id="187" w:name="_Toc21452_WPSOffice_Level1"/>
      <w:bookmarkStart w:id="188" w:name="_Toc81904284"/>
      <w:bookmarkStart w:id="189" w:name="_Toc277600614"/>
      <w:bookmarkStart w:id="190" w:name="_Toc87069419"/>
      <w:bookmarkStart w:id="191" w:name="_Toc85877435"/>
    </w:p>
    <w:p w:rsidR="00F81449" w:rsidRDefault="00C9282D">
      <w:pPr>
        <w:spacing w:line="600" w:lineRule="exact"/>
        <w:outlineLvl w:val="1"/>
        <w:rPr>
          <w:rStyle w:val="ab"/>
          <w:rFonts w:ascii="方正楷体_GBK" w:eastAsia="方正楷体_GBK" w:hAnsi="方正楷体_GBK" w:cs="方正楷体_GBK"/>
          <w:b w:val="0"/>
          <w:bCs/>
          <w:color w:val="0D0D0D" w:themeColor="text1" w:themeTint="F2"/>
          <w:kern w:val="0"/>
          <w:sz w:val="32"/>
          <w:szCs w:val="32"/>
          <w:shd w:val="clear" w:color="auto" w:fill="FFFFFF"/>
          <w:lang w:val="en-GB"/>
        </w:rPr>
      </w:pPr>
      <w:bookmarkStart w:id="192" w:name="_Toc11160"/>
      <w:bookmarkStart w:id="193" w:name="_Toc755"/>
      <w:r>
        <w:rPr>
          <w:rStyle w:val="ab"/>
          <w:rFonts w:ascii="方正楷体_GBK" w:eastAsia="方正楷体_GBK" w:hAnsi="方正楷体_GBK" w:cs="方正楷体_GBK" w:hint="eastAsia"/>
          <w:b w:val="0"/>
          <w:bCs/>
          <w:color w:val="0D0D0D" w:themeColor="text1" w:themeTint="F2"/>
          <w:kern w:val="0"/>
          <w:sz w:val="32"/>
          <w:szCs w:val="32"/>
          <w:shd w:val="clear" w:color="auto" w:fill="FFFFFF"/>
        </w:rPr>
        <w:t>7</w:t>
      </w:r>
      <w:r>
        <w:rPr>
          <w:rStyle w:val="ab"/>
          <w:rFonts w:ascii="方正楷体_GBK" w:eastAsia="方正楷体_GBK" w:hAnsi="方正楷体_GBK" w:cs="方正楷体_GBK" w:hint="eastAsia"/>
          <w:b w:val="0"/>
          <w:bCs/>
          <w:color w:val="0D0D0D" w:themeColor="text1" w:themeTint="F2"/>
          <w:kern w:val="0"/>
          <w:sz w:val="32"/>
          <w:szCs w:val="32"/>
          <w:shd w:val="clear" w:color="auto" w:fill="FFFFFF"/>
          <w:lang w:val="en-GB"/>
        </w:rPr>
        <w:t>.</w:t>
      </w:r>
      <w:r>
        <w:rPr>
          <w:rStyle w:val="ab"/>
          <w:rFonts w:ascii="方正楷体_GBK" w:eastAsia="方正楷体_GBK" w:hAnsi="方正楷体_GBK" w:cs="方正楷体_GBK" w:hint="eastAsia"/>
          <w:b w:val="0"/>
          <w:bCs/>
          <w:color w:val="0D0D0D" w:themeColor="text1" w:themeTint="F2"/>
          <w:kern w:val="0"/>
          <w:sz w:val="32"/>
          <w:szCs w:val="32"/>
          <w:shd w:val="clear" w:color="auto" w:fill="FFFFFF"/>
        </w:rPr>
        <w:t xml:space="preserve">5  </w:t>
      </w:r>
      <w:r>
        <w:rPr>
          <w:rStyle w:val="ab"/>
          <w:rFonts w:ascii="方正楷体_GBK" w:eastAsia="方正楷体_GBK" w:hAnsi="方正楷体_GBK" w:cs="方正楷体_GBK" w:hint="eastAsia"/>
          <w:b w:val="0"/>
          <w:bCs/>
          <w:color w:val="0D0D0D" w:themeColor="text1" w:themeTint="F2"/>
          <w:kern w:val="0"/>
          <w:sz w:val="32"/>
          <w:szCs w:val="32"/>
          <w:shd w:val="clear" w:color="auto" w:fill="FFFFFF"/>
          <w:lang w:val="en-GB"/>
        </w:rPr>
        <w:t>预案实施</w:t>
      </w:r>
      <w:bookmarkEnd w:id="192"/>
      <w:bookmarkEnd w:id="193"/>
    </w:p>
    <w:p w:rsidR="00F81449" w:rsidRDefault="00C9282D">
      <w:pPr>
        <w:spacing w:line="600" w:lineRule="exact"/>
        <w:ind w:firstLineChars="200" w:firstLine="640"/>
        <w:rPr>
          <w:rStyle w:val="ab"/>
          <w:rFonts w:ascii="黑体" w:eastAsia="黑体" w:hAnsi="黑体" w:cs="黑体"/>
          <w:color w:val="0D0D0D" w:themeColor="text1" w:themeTint="F2"/>
          <w:kern w:val="0"/>
          <w:sz w:val="32"/>
          <w:szCs w:val="32"/>
          <w:shd w:val="clear" w:color="auto" w:fill="FFFFFF"/>
        </w:rPr>
      </w:pPr>
      <w:r>
        <w:rPr>
          <w:rFonts w:ascii="方正仿宋_GBK" w:eastAsia="方正仿宋_GBK" w:hAnsi="方正仿宋_GBK" w:cs="方正仿宋_GBK" w:hint="eastAsia"/>
          <w:color w:val="0D0D0D" w:themeColor="text1" w:themeTint="F2"/>
          <w:sz w:val="32"/>
          <w:szCs w:val="32"/>
          <w:lang w:val="en-GB"/>
        </w:rPr>
        <w:t>本预案自印发之日起施行。</w:t>
      </w:r>
    </w:p>
    <w:p w:rsidR="00F81449" w:rsidRDefault="00C9282D">
      <w:pPr>
        <w:spacing w:line="600" w:lineRule="exact"/>
        <w:rPr>
          <w:rStyle w:val="ab"/>
          <w:rFonts w:ascii="黑体" w:eastAsia="黑体" w:hAnsi="黑体" w:cs="黑体"/>
          <w:color w:val="0D0D0D" w:themeColor="text1" w:themeTint="F2"/>
          <w:kern w:val="0"/>
          <w:sz w:val="32"/>
          <w:szCs w:val="32"/>
          <w:shd w:val="clear" w:color="auto" w:fill="FFFFFF"/>
        </w:rPr>
      </w:pPr>
      <w:r>
        <w:rPr>
          <w:rStyle w:val="ab"/>
          <w:rFonts w:ascii="黑体" w:eastAsia="黑体" w:hAnsi="黑体" w:cs="黑体" w:hint="eastAsia"/>
          <w:color w:val="0D0D0D" w:themeColor="text1" w:themeTint="F2"/>
          <w:kern w:val="0"/>
          <w:sz w:val="32"/>
          <w:szCs w:val="32"/>
          <w:shd w:val="clear" w:color="auto" w:fill="FFFFFF"/>
        </w:rPr>
        <w:br w:type="page"/>
      </w:r>
    </w:p>
    <w:p w:rsidR="00F81449" w:rsidRDefault="00C9282D">
      <w:pPr>
        <w:spacing w:line="600" w:lineRule="exact"/>
        <w:outlineLvl w:val="0"/>
        <w:rPr>
          <w:rFonts w:ascii="方正黑体_GBK" w:eastAsia="方正黑体_GBK" w:hAnsi="方正黑体_GBK" w:cs="方正黑体_GBK"/>
          <w:bCs/>
          <w:color w:val="0D0D0D" w:themeColor="text1" w:themeTint="F2"/>
          <w:sz w:val="32"/>
          <w:szCs w:val="32"/>
          <w:shd w:val="clear" w:color="auto" w:fill="FFFFFF"/>
        </w:rPr>
      </w:pPr>
      <w:bookmarkStart w:id="194" w:name="_Toc19422"/>
      <w:bookmarkStart w:id="195" w:name="_Toc21666"/>
      <w:r>
        <w:rPr>
          <w:rStyle w:val="ab"/>
          <w:rFonts w:ascii="方正黑体_GBK" w:eastAsia="方正黑体_GBK" w:hAnsi="方正黑体_GBK" w:cs="方正黑体_GBK" w:hint="eastAsia"/>
          <w:b w:val="0"/>
          <w:bCs/>
          <w:color w:val="0D0D0D" w:themeColor="text1" w:themeTint="F2"/>
          <w:kern w:val="0"/>
          <w:sz w:val="32"/>
          <w:szCs w:val="32"/>
          <w:shd w:val="clear" w:color="auto" w:fill="FFFFFF"/>
        </w:rPr>
        <w:lastRenderedPageBreak/>
        <w:t xml:space="preserve">8  </w:t>
      </w:r>
      <w:r>
        <w:rPr>
          <w:rStyle w:val="ab"/>
          <w:rFonts w:ascii="方正黑体_GBK" w:eastAsia="方正黑体_GBK" w:hAnsi="方正黑体_GBK" w:cs="方正黑体_GBK" w:hint="eastAsia"/>
          <w:b w:val="0"/>
          <w:bCs/>
          <w:color w:val="0D0D0D" w:themeColor="text1" w:themeTint="F2"/>
          <w:kern w:val="0"/>
          <w:sz w:val="32"/>
          <w:szCs w:val="32"/>
          <w:shd w:val="clear" w:color="auto" w:fill="FFFFFF"/>
          <w:lang w:val="en-GB"/>
        </w:rPr>
        <w:t>附录</w:t>
      </w:r>
      <w:bookmarkEnd w:id="187"/>
      <w:bookmarkEnd w:id="188"/>
      <w:bookmarkEnd w:id="189"/>
      <w:bookmarkEnd w:id="190"/>
      <w:bookmarkEnd w:id="191"/>
      <w:bookmarkEnd w:id="194"/>
      <w:bookmarkEnd w:id="195"/>
    </w:p>
    <w:p w:rsidR="00F81449" w:rsidRDefault="00C9282D">
      <w:pPr>
        <w:spacing w:line="600" w:lineRule="exact"/>
        <w:outlineLvl w:val="1"/>
        <w:rPr>
          <w:rStyle w:val="ab"/>
          <w:rFonts w:ascii="方正楷体_GBK" w:eastAsia="方正楷体_GBK" w:hAnsi="方正楷体_GBK" w:cs="方正楷体_GBK"/>
          <w:kern w:val="0"/>
          <w:sz w:val="32"/>
          <w:szCs w:val="32"/>
          <w:shd w:val="clear" w:color="auto" w:fill="FFFFFF"/>
        </w:rPr>
      </w:pPr>
      <w:bookmarkStart w:id="196" w:name="_Toc29029_WPSOffice_Level2"/>
      <w:bookmarkStart w:id="197" w:name="_Toc16745"/>
      <w:bookmarkStart w:id="198" w:name="_Toc14313_WPSOffice_Level2"/>
      <w:bookmarkStart w:id="199" w:name="_Toc9682"/>
      <w:r>
        <w:rPr>
          <w:rStyle w:val="ab"/>
          <w:rFonts w:ascii="方正楷体_GBK" w:eastAsia="方正楷体_GBK" w:hAnsi="方正楷体_GBK" w:cs="方正楷体_GBK" w:hint="eastAsia"/>
          <w:b w:val="0"/>
          <w:bCs/>
          <w:kern w:val="0"/>
          <w:sz w:val="32"/>
          <w:szCs w:val="32"/>
          <w:shd w:val="clear" w:color="auto" w:fill="FFFFFF"/>
        </w:rPr>
        <w:t xml:space="preserve">8.1  </w:t>
      </w:r>
      <w:bookmarkEnd w:id="196"/>
      <w:r>
        <w:rPr>
          <w:rStyle w:val="ab"/>
          <w:rFonts w:ascii="方正楷体_GBK" w:eastAsia="方正楷体_GBK" w:hAnsi="方正楷体_GBK" w:cs="方正楷体_GBK" w:hint="eastAsia"/>
          <w:b w:val="0"/>
          <w:bCs/>
          <w:kern w:val="0"/>
          <w:sz w:val="32"/>
          <w:szCs w:val="32"/>
          <w:shd w:val="clear" w:color="auto" w:fill="FFFFFF"/>
        </w:rPr>
        <w:t>区地震灾害风险趋势分析</w:t>
      </w:r>
      <w:bookmarkEnd w:id="197"/>
      <w:bookmarkEnd w:id="198"/>
      <w:bookmarkEnd w:id="199"/>
    </w:p>
    <w:p w:rsidR="00F81449" w:rsidRDefault="00C9282D">
      <w:pPr>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8.1.1</w:t>
      </w:r>
      <w:r>
        <w:rPr>
          <w:rFonts w:ascii="方正仿宋_GBK" w:eastAsia="方正仿宋_GBK" w:hAnsi="方正仿宋_GBK" w:cs="方正仿宋_GBK" w:hint="eastAsia"/>
          <w:sz w:val="32"/>
          <w:szCs w:val="32"/>
        </w:rPr>
        <w:t>发生趋势分析</w:t>
      </w:r>
    </w:p>
    <w:p w:rsidR="00F81449" w:rsidRDefault="00C9282D">
      <w:pPr>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重庆是国务院确定的地震重点监视防御城市，九龙坡区位于重庆主城都市区的中心城区，同时也是三峡重庆库区的一部分。全区总面积</w:t>
      </w:r>
      <w:r>
        <w:rPr>
          <w:rFonts w:ascii="方正仿宋_GBK" w:eastAsia="方正仿宋_GBK" w:hAnsi="方正仿宋_GBK" w:cs="方正仿宋_GBK" w:hint="eastAsia"/>
          <w:sz w:val="32"/>
          <w:szCs w:val="32"/>
        </w:rPr>
        <w:t>432</w:t>
      </w:r>
      <w:r>
        <w:rPr>
          <w:rFonts w:ascii="方正仿宋_GBK" w:eastAsia="方正仿宋_GBK" w:hAnsi="方正仿宋_GBK" w:cs="方正仿宋_GBK" w:hint="eastAsia"/>
          <w:sz w:val="32"/>
          <w:szCs w:val="32"/>
        </w:rPr>
        <w:t>平方公里，辖</w:t>
      </w:r>
      <w:r>
        <w:rPr>
          <w:rFonts w:ascii="方正仿宋_GBK" w:eastAsia="方正仿宋_GBK" w:hAnsi="方正仿宋_GBK" w:cs="方正仿宋_GBK" w:hint="eastAsia"/>
          <w:sz w:val="32"/>
          <w:szCs w:val="32"/>
        </w:rPr>
        <w:t>8</w:t>
      </w:r>
      <w:r>
        <w:rPr>
          <w:rFonts w:ascii="方正仿宋_GBK" w:eastAsia="方正仿宋_GBK" w:hAnsi="方正仿宋_GBK" w:cs="方正仿宋_GBK" w:hint="eastAsia"/>
          <w:sz w:val="32"/>
          <w:szCs w:val="32"/>
        </w:rPr>
        <w:t>个街道、</w:t>
      </w:r>
      <w:r>
        <w:rPr>
          <w:rFonts w:ascii="方正仿宋_GBK" w:eastAsia="方正仿宋_GBK" w:hAnsi="方正仿宋_GBK" w:cs="方正仿宋_GBK" w:hint="eastAsia"/>
          <w:sz w:val="32"/>
          <w:szCs w:val="32"/>
        </w:rPr>
        <w:t>11</w:t>
      </w:r>
      <w:r>
        <w:rPr>
          <w:rFonts w:ascii="方正仿宋_GBK" w:eastAsia="方正仿宋_GBK" w:hAnsi="方正仿宋_GBK" w:cs="方正仿宋_GBK" w:hint="eastAsia"/>
          <w:sz w:val="32"/>
          <w:szCs w:val="32"/>
        </w:rPr>
        <w:t>个镇，常住人口逾</w:t>
      </w:r>
      <w:r>
        <w:rPr>
          <w:rFonts w:ascii="方正仿宋_GBK" w:eastAsia="方正仿宋_GBK" w:hAnsi="方正仿宋_GBK" w:cs="方正仿宋_GBK" w:hint="eastAsia"/>
          <w:sz w:val="32"/>
          <w:szCs w:val="32"/>
        </w:rPr>
        <w:t>123</w:t>
      </w:r>
      <w:r>
        <w:rPr>
          <w:rFonts w:ascii="方正仿宋_GBK" w:eastAsia="方正仿宋_GBK" w:hAnsi="方正仿宋_GBK" w:cs="方正仿宋_GBK" w:hint="eastAsia"/>
          <w:sz w:val="32"/>
          <w:szCs w:val="32"/>
        </w:rPr>
        <w:t>万人，其中有</w:t>
      </w:r>
      <w:r>
        <w:rPr>
          <w:rFonts w:ascii="方正仿宋_GBK" w:eastAsia="方正仿宋_GBK" w:hAnsi="方正仿宋_GBK" w:cs="方正仿宋_GBK" w:hint="eastAsia"/>
          <w:sz w:val="32"/>
          <w:szCs w:val="32"/>
        </w:rPr>
        <w:t>6</w:t>
      </w:r>
      <w:r>
        <w:rPr>
          <w:rFonts w:ascii="方正仿宋_GBK" w:eastAsia="方正仿宋_GBK" w:hAnsi="方正仿宋_GBK" w:cs="方正仿宋_GBK" w:hint="eastAsia"/>
          <w:sz w:val="32"/>
          <w:szCs w:val="32"/>
        </w:rPr>
        <w:t>个镇、近</w:t>
      </w:r>
      <w:r>
        <w:rPr>
          <w:rFonts w:ascii="方正仿宋_GBK" w:eastAsia="方正仿宋_GBK" w:hAnsi="方正仿宋_GBK" w:cs="方正仿宋_GBK" w:hint="eastAsia"/>
          <w:sz w:val="32"/>
          <w:szCs w:val="32"/>
        </w:rPr>
        <w:t>200</w:t>
      </w:r>
      <w:r>
        <w:rPr>
          <w:rFonts w:ascii="方正仿宋_GBK" w:eastAsia="方正仿宋_GBK" w:hAnsi="方正仿宋_GBK" w:cs="方正仿宋_GBK" w:hint="eastAsia"/>
          <w:sz w:val="32"/>
          <w:szCs w:val="32"/>
        </w:rPr>
        <w:t>平方公里被纳入重庆高新区直管园。我区地处南北地震带中段东侧，主要控震构造有北东向观音峡褶皱与断层带（也称中梁山断层带）。重庆地区的中强地震具有震源浅、烈度高、震害严重、易导致严重的地震地质次生灾害的特点</w:t>
      </w:r>
      <w:r>
        <w:rPr>
          <w:rFonts w:ascii="方正仿宋_GBK" w:eastAsia="方正仿宋_GBK" w:hAnsi="方正仿宋_GBK" w:cs="方正仿宋_GBK" w:hint="eastAsia"/>
          <w:sz w:val="32"/>
          <w:szCs w:val="32"/>
        </w:rPr>
        <w:t>。</w:t>
      </w:r>
    </w:p>
    <w:p w:rsidR="00F81449" w:rsidRDefault="00C9282D">
      <w:pPr>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8.1.2</w:t>
      </w:r>
      <w:r>
        <w:rPr>
          <w:rFonts w:ascii="方正仿宋_GBK" w:eastAsia="方正仿宋_GBK" w:hAnsi="方正仿宋_GBK" w:cs="方正仿宋_GBK" w:hint="eastAsia"/>
          <w:sz w:val="32"/>
          <w:szCs w:val="32"/>
        </w:rPr>
        <w:t>主要应对措施</w:t>
      </w:r>
    </w:p>
    <w:p w:rsidR="00F81449" w:rsidRDefault="00C9282D">
      <w:pPr>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加强地震监测、宏观异常跟踪，提高地震监测预警水平。</w:t>
      </w:r>
      <w:r>
        <w:rPr>
          <w:rFonts w:ascii="方正仿宋_GBK" w:eastAsia="方正仿宋_GBK" w:hAnsi="方正仿宋_GBK" w:cs="方正仿宋_GBK" w:hint="eastAsia"/>
          <w:sz w:val="32"/>
          <w:szCs w:val="32"/>
        </w:rPr>
        <w:t xml:space="preserve"> </w:t>
      </w:r>
      <w:r>
        <w:rPr>
          <w:rFonts w:ascii="方正仿宋_GBK" w:eastAsia="方正仿宋_GBK" w:hAnsi="方正仿宋_GBK" w:cs="方正仿宋_GBK" w:hint="eastAsia"/>
          <w:sz w:val="32"/>
          <w:szCs w:val="32"/>
        </w:rPr>
        <w:t>加强地震应急救援救助能力建设，积极推进地震应急队伍、物资、应急避难场所和应急管理基础能力建设，修订完善区各级政府及相关部门的地震应急预案。适时联合开展应急演练，提升应对突发事件能力。加强沟通、协助和交流，整合统计信息资源，实现信息共享，为防灾救灾决策提供全面、广泛的资料。广泛开展防震减灾宣传教育，提高全社会防震减灾意识。</w:t>
      </w:r>
    </w:p>
    <w:p w:rsidR="00F81449" w:rsidRDefault="00C9282D">
      <w:pPr>
        <w:rPr>
          <w:rStyle w:val="ab"/>
          <w:rFonts w:ascii="方正楷体_GBK" w:eastAsia="方正楷体_GBK" w:hAnsi="方正楷体_GBK" w:cs="方正楷体_GBK"/>
          <w:b w:val="0"/>
          <w:bCs/>
          <w:color w:val="0D0D0D" w:themeColor="text1" w:themeTint="F2"/>
          <w:kern w:val="0"/>
          <w:sz w:val="32"/>
          <w:szCs w:val="32"/>
          <w:shd w:val="clear" w:color="auto" w:fill="FFFFFF"/>
        </w:rPr>
      </w:pPr>
      <w:bookmarkStart w:id="200" w:name="_Toc29372_WPSOffice_Level2"/>
      <w:bookmarkStart w:id="201" w:name="_Toc20979"/>
      <w:r>
        <w:rPr>
          <w:rStyle w:val="ab"/>
          <w:rFonts w:ascii="方正楷体_GBK" w:eastAsia="方正楷体_GBK" w:hAnsi="方正楷体_GBK" w:cs="方正楷体_GBK" w:hint="eastAsia"/>
          <w:b w:val="0"/>
          <w:bCs/>
          <w:color w:val="0D0D0D" w:themeColor="text1" w:themeTint="F2"/>
          <w:kern w:val="0"/>
          <w:sz w:val="32"/>
          <w:szCs w:val="32"/>
          <w:shd w:val="clear" w:color="auto" w:fill="FFFFFF"/>
        </w:rPr>
        <w:br w:type="page"/>
      </w:r>
    </w:p>
    <w:p w:rsidR="00F81449" w:rsidRDefault="00C9282D">
      <w:pPr>
        <w:spacing w:line="600" w:lineRule="exact"/>
        <w:outlineLvl w:val="1"/>
        <w:rPr>
          <w:rStyle w:val="ab"/>
          <w:rFonts w:ascii="方正楷体_GBK" w:eastAsia="方正楷体_GBK" w:hAnsi="方正楷体_GBK" w:cs="方正楷体_GBK"/>
          <w:b w:val="0"/>
          <w:bCs/>
          <w:color w:val="FF0000"/>
          <w:kern w:val="0"/>
          <w:sz w:val="32"/>
          <w:szCs w:val="32"/>
          <w:shd w:val="clear" w:color="auto" w:fill="FFFFFF"/>
          <w:lang w:val="en-GB"/>
        </w:rPr>
      </w:pPr>
      <w:bookmarkStart w:id="202" w:name="_Toc18838"/>
      <w:r>
        <w:rPr>
          <w:rStyle w:val="ab"/>
          <w:rFonts w:ascii="方正楷体_GBK" w:eastAsia="方正楷体_GBK" w:hAnsi="方正楷体_GBK" w:cs="方正楷体_GBK" w:hint="eastAsia"/>
          <w:b w:val="0"/>
          <w:bCs/>
          <w:color w:val="0D0D0D" w:themeColor="text1" w:themeTint="F2"/>
          <w:kern w:val="0"/>
          <w:sz w:val="32"/>
          <w:szCs w:val="32"/>
          <w:shd w:val="clear" w:color="auto" w:fill="FFFFFF"/>
        </w:rPr>
        <w:lastRenderedPageBreak/>
        <w:t>8.2</w:t>
      </w:r>
      <w:r>
        <w:rPr>
          <w:rStyle w:val="ab"/>
          <w:rFonts w:ascii="方正楷体_GBK" w:eastAsia="方正楷体_GBK" w:hAnsi="方正楷体_GBK" w:cs="方正楷体_GBK" w:hint="eastAsia"/>
          <w:b w:val="0"/>
          <w:bCs/>
          <w:color w:val="0D0D0D" w:themeColor="text1" w:themeTint="F2"/>
          <w:kern w:val="0"/>
          <w:sz w:val="32"/>
          <w:szCs w:val="32"/>
          <w:shd w:val="clear" w:color="auto" w:fill="FFFFFF"/>
          <w:lang w:val="en-GB"/>
        </w:rPr>
        <w:t>相关机构通讯录</w:t>
      </w:r>
      <w:bookmarkStart w:id="203" w:name="_Toc19998"/>
      <w:bookmarkEnd w:id="202"/>
    </w:p>
    <w:p w:rsidR="00F81449" w:rsidRDefault="00C9282D">
      <w:pPr>
        <w:spacing w:line="600" w:lineRule="exact"/>
        <w:jc w:val="center"/>
        <w:rPr>
          <w:rStyle w:val="ab"/>
          <w:rFonts w:ascii="方正楷体_GBK" w:eastAsia="方正楷体_GBK" w:hAnsi="方正楷体_GBK" w:cs="方正楷体_GBK"/>
          <w:color w:val="0D0D0D" w:themeColor="text1" w:themeTint="F2"/>
          <w:kern w:val="0"/>
          <w:sz w:val="32"/>
          <w:szCs w:val="32"/>
          <w:shd w:val="clear" w:color="auto" w:fill="FFFFFF"/>
        </w:rPr>
      </w:pPr>
      <w:r>
        <w:rPr>
          <w:rStyle w:val="ab"/>
          <w:rFonts w:ascii="方正楷体_GBK" w:eastAsia="方正楷体_GBK" w:hAnsi="方正楷体_GBK" w:cs="方正楷体_GBK" w:hint="eastAsia"/>
          <w:color w:val="0D0D0D" w:themeColor="text1" w:themeTint="F2"/>
          <w:kern w:val="0"/>
          <w:sz w:val="24"/>
          <w:shd w:val="clear" w:color="auto" w:fill="FFFFFF"/>
          <w:lang w:val="en-GB"/>
        </w:rPr>
        <w:t>表</w:t>
      </w:r>
      <w:r>
        <w:rPr>
          <w:rStyle w:val="ab"/>
          <w:rFonts w:ascii="方正楷体_GBK" w:eastAsia="方正楷体_GBK" w:hAnsi="方正楷体_GBK" w:cs="方正楷体_GBK" w:hint="eastAsia"/>
          <w:color w:val="0D0D0D" w:themeColor="text1" w:themeTint="F2"/>
          <w:kern w:val="0"/>
          <w:sz w:val="24"/>
          <w:shd w:val="clear" w:color="auto" w:fill="FFFFFF"/>
        </w:rPr>
        <w:t xml:space="preserve">8-1  </w:t>
      </w:r>
      <w:r>
        <w:rPr>
          <w:rStyle w:val="ab"/>
          <w:rFonts w:ascii="方正楷体_GBK" w:eastAsia="方正楷体_GBK" w:hAnsi="方正楷体_GBK" w:cs="方正楷体_GBK" w:hint="eastAsia"/>
          <w:color w:val="0D0D0D" w:themeColor="text1" w:themeTint="F2"/>
          <w:kern w:val="0"/>
          <w:sz w:val="24"/>
          <w:shd w:val="clear" w:color="auto" w:fill="FFFFFF"/>
        </w:rPr>
        <w:t>九龙坡区有关单位、部门</w:t>
      </w:r>
      <w:r>
        <w:rPr>
          <w:rStyle w:val="ab"/>
          <w:rFonts w:ascii="方正楷体_GBK" w:eastAsia="方正楷体_GBK" w:hAnsi="方正楷体_GBK" w:cs="方正楷体_GBK" w:hint="eastAsia"/>
          <w:color w:val="0D0D0D" w:themeColor="text1" w:themeTint="F2"/>
          <w:kern w:val="0"/>
          <w:sz w:val="24"/>
          <w:shd w:val="clear" w:color="auto" w:fill="FFFFFF"/>
          <w:lang w:val="en-GB"/>
        </w:rPr>
        <w:t>通讯</w:t>
      </w:r>
      <w:r>
        <w:rPr>
          <w:rStyle w:val="ab"/>
          <w:rFonts w:ascii="方正楷体_GBK" w:eastAsia="方正楷体_GBK" w:hAnsi="方正楷体_GBK" w:cs="方正楷体_GBK" w:hint="eastAsia"/>
          <w:color w:val="0D0D0D" w:themeColor="text1" w:themeTint="F2"/>
          <w:kern w:val="0"/>
          <w:sz w:val="24"/>
          <w:shd w:val="clear" w:color="auto" w:fill="FFFFFF"/>
        </w:rPr>
        <w:t>录</w:t>
      </w:r>
      <w:bookmarkEnd w:id="203"/>
    </w:p>
    <w:tbl>
      <w:tblPr>
        <w:tblW w:w="499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243"/>
        <w:gridCol w:w="3812"/>
      </w:tblGrid>
      <w:tr w:rsidR="00F81449">
        <w:trPr>
          <w:trHeight w:val="317"/>
          <w:jc w:val="center"/>
        </w:trPr>
        <w:tc>
          <w:tcPr>
            <w:tcW w:w="2894" w:type="pct"/>
            <w:tcBorders>
              <w:top w:val="single" w:sz="4" w:space="0" w:color="auto"/>
              <w:left w:val="single" w:sz="4" w:space="0" w:color="auto"/>
              <w:bottom w:val="single" w:sz="4" w:space="0" w:color="auto"/>
              <w:right w:val="single" w:sz="4" w:space="0" w:color="auto"/>
            </w:tcBorders>
            <w:noWrap/>
            <w:vAlign w:val="center"/>
          </w:tcPr>
          <w:p w:rsidR="00F81449" w:rsidRDefault="00C9282D">
            <w:pPr>
              <w:spacing w:line="400" w:lineRule="exact"/>
              <w:jc w:val="center"/>
              <w:rPr>
                <w:rFonts w:ascii="方正仿宋_GBK" w:eastAsia="方正仿宋_GBK" w:hAnsi="方正仿宋_GBK" w:cs="方正仿宋_GBK"/>
                <w:b/>
                <w:kern w:val="0"/>
                <w:sz w:val="24"/>
              </w:rPr>
            </w:pPr>
            <w:bookmarkStart w:id="204" w:name="_Toc270586176"/>
            <w:bookmarkStart w:id="205" w:name="_Toc269549216"/>
            <w:bookmarkStart w:id="206" w:name="_Hlk492760077"/>
            <w:bookmarkStart w:id="207" w:name="_Toc31247"/>
            <w:bookmarkEnd w:id="204"/>
            <w:bookmarkEnd w:id="205"/>
            <w:bookmarkEnd w:id="206"/>
            <w:r>
              <w:rPr>
                <w:rFonts w:ascii="方正仿宋_GBK" w:eastAsia="方正仿宋_GBK" w:hAnsi="方正仿宋_GBK" w:cs="方正仿宋_GBK" w:hint="eastAsia"/>
                <w:b/>
                <w:kern w:val="0"/>
                <w:sz w:val="24"/>
              </w:rPr>
              <w:t>单</w:t>
            </w:r>
            <w:r>
              <w:rPr>
                <w:rFonts w:ascii="方正仿宋_GBK" w:eastAsia="方正仿宋_GBK" w:hAnsi="方正仿宋_GBK" w:cs="方正仿宋_GBK" w:hint="eastAsia"/>
                <w:b/>
                <w:kern w:val="0"/>
                <w:sz w:val="24"/>
              </w:rPr>
              <w:t xml:space="preserve"> </w:t>
            </w:r>
            <w:r>
              <w:rPr>
                <w:rFonts w:ascii="方正仿宋_GBK" w:eastAsia="方正仿宋_GBK" w:hAnsi="方正仿宋_GBK" w:cs="方正仿宋_GBK" w:hint="eastAsia"/>
                <w:b/>
                <w:kern w:val="0"/>
                <w:sz w:val="24"/>
              </w:rPr>
              <w:t>位</w:t>
            </w:r>
          </w:p>
        </w:tc>
        <w:tc>
          <w:tcPr>
            <w:tcW w:w="2105" w:type="pct"/>
            <w:tcBorders>
              <w:top w:val="single" w:sz="4" w:space="0" w:color="auto"/>
              <w:left w:val="single" w:sz="4" w:space="0" w:color="auto"/>
              <w:bottom w:val="single" w:sz="4" w:space="0" w:color="auto"/>
              <w:right w:val="single" w:sz="4" w:space="0" w:color="auto"/>
            </w:tcBorders>
            <w:noWrap/>
            <w:vAlign w:val="center"/>
          </w:tcPr>
          <w:p w:rsidR="00F81449" w:rsidRDefault="00C9282D">
            <w:pPr>
              <w:spacing w:line="400" w:lineRule="exact"/>
              <w:jc w:val="center"/>
              <w:rPr>
                <w:rFonts w:ascii="方正仿宋_GBK" w:eastAsia="方正仿宋_GBK" w:hAnsi="方正仿宋_GBK" w:cs="方正仿宋_GBK"/>
                <w:b/>
                <w:kern w:val="0"/>
                <w:sz w:val="24"/>
              </w:rPr>
            </w:pPr>
            <w:r>
              <w:rPr>
                <w:rFonts w:ascii="方正仿宋_GBK" w:eastAsia="方正仿宋_GBK" w:hAnsi="方正仿宋_GBK" w:cs="方正仿宋_GBK" w:hint="eastAsia"/>
                <w:b/>
                <w:kern w:val="0"/>
                <w:sz w:val="24"/>
              </w:rPr>
              <w:t>值班电话</w:t>
            </w:r>
          </w:p>
        </w:tc>
      </w:tr>
      <w:tr w:rsidR="00F81449">
        <w:trPr>
          <w:trHeight w:val="317"/>
          <w:jc w:val="center"/>
        </w:trPr>
        <w:tc>
          <w:tcPr>
            <w:tcW w:w="2894" w:type="pct"/>
            <w:tcBorders>
              <w:top w:val="single" w:sz="4" w:space="0" w:color="auto"/>
              <w:left w:val="single" w:sz="4" w:space="0" w:color="auto"/>
              <w:bottom w:val="single" w:sz="4" w:space="0" w:color="auto"/>
              <w:right w:val="single" w:sz="4" w:space="0" w:color="auto"/>
            </w:tcBorders>
            <w:noWrap/>
            <w:vAlign w:val="center"/>
          </w:tcPr>
          <w:p w:rsidR="00F81449" w:rsidRDefault="00C9282D">
            <w:pPr>
              <w:spacing w:line="400" w:lineRule="exact"/>
              <w:jc w:val="center"/>
              <w:rPr>
                <w:rFonts w:ascii="方正仿宋_GBK" w:eastAsia="方正仿宋_GBK"/>
                <w:bCs/>
                <w:kern w:val="0"/>
                <w:sz w:val="24"/>
              </w:rPr>
            </w:pPr>
            <w:r>
              <w:rPr>
                <w:rFonts w:ascii="方正仿宋_GBK" w:eastAsia="方正仿宋_GBK" w:hAnsi="方正仿宋_GBK" w:cs="方正仿宋_GBK" w:hint="eastAsia"/>
                <w:sz w:val="24"/>
              </w:rPr>
              <w:t>区政府办公室</w:t>
            </w:r>
          </w:p>
        </w:tc>
        <w:tc>
          <w:tcPr>
            <w:tcW w:w="2105" w:type="pct"/>
            <w:tcBorders>
              <w:top w:val="single" w:sz="4" w:space="0" w:color="auto"/>
              <w:left w:val="single" w:sz="4" w:space="0" w:color="auto"/>
              <w:bottom w:val="single" w:sz="4" w:space="0" w:color="auto"/>
              <w:right w:val="single" w:sz="4" w:space="0" w:color="auto"/>
            </w:tcBorders>
            <w:noWrap/>
            <w:vAlign w:val="center"/>
          </w:tcPr>
          <w:p w:rsidR="00F81449" w:rsidRDefault="00C9282D">
            <w:pPr>
              <w:spacing w:line="400" w:lineRule="exact"/>
              <w:jc w:val="center"/>
              <w:rPr>
                <w:rFonts w:ascii="方正仿宋_GBK" w:eastAsia="方正仿宋_GBK"/>
                <w:bCs/>
                <w:kern w:val="0"/>
                <w:sz w:val="24"/>
              </w:rPr>
            </w:pPr>
            <w:r>
              <w:rPr>
                <w:rFonts w:ascii="方正仿宋_GBK" w:hint="eastAsia"/>
                <w:bCs/>
                <w:kern w:val="0"/>
                <w:sz w:val="24"/>
              </w:rPr>
              <w:t>68789019</w:t>
            </w:r>
          </w:p>
        </w:tc>
      </w:tr>
      <w:tr w:rsidR="00F81449">
        <w:trPr>
          <w:trHeight w:val="317"/>
          <w:jc w:val="center"/>
        </w:trPr>
        <w:tc>
          <w:tcPr>
            <w:tcW w:w="2894" w:type="pct"/>
            <w:tcBorders>
              <w:top w:val="single" w:sz="4" w:space="0" w:color="auto"/>
              <w:left w:val="single" w:sz="4" w:space="0" w:color="auto"/>
              <w:bottom w:val="single" w:sz="4" w:space="0" w:color="auto"/>
              <w:right w:val="single" w:sz="4" w:space="0" w:color="auto"/>
            </w:tcBorders>
            <w:noWrap/>
            <w:vAlign w:val="center"/>
          </w:tcPr>
          <w:p w:rsidR="00F81449" w:rsidRDefault="00C9282D">
            <w:pPr>
              <w:spacing w:line="400" w:lineRule="exact"/>
              <w:jc w:val="center"/>
              <w:rPr>
                <w:rFonts w:ascii="方正仿宋_GBK" w:eastAsia="方正仿宋_GBK" w:hAnsi="方正仿宋_GBK" w:cs="方正仿宋_GBK"/>
                <w:sz w:val="24"/>
              </w:rPr>
            </w:pPr>
            <w:r>
              <w:rPr>
                <w:rFonts w:ascii="方正仿宋_GBK" w:eastAsia="方正仿宋_GBK" w:hAnsi="方正仿宋_GBK" w:cs="方正仿宋_GBK" w:hint="eastAsia"/>
                <w:sz w:val="24"/>
              </w:rPr>
              <w:t>区委宣传部</w:t>
            </w:r>
          </w:p>
        </w:tc>
        <w:tc>
          <w:tcPr>
            <w:tcW w:w="2105" w:type="pct"/>
            <w:tcBorders>
              <w:top w:val="single" w:sz="4" w:space="0" w:color="auto"/>
              <w:left w:val="single" w:sz="4" w:space="0" w:color="auto"/>
              <w:bottom w:val="single" w:sz="4" w:space="0" w:color="auto"/>
              <w:right w:val="single" w:sz="4" w:space="0" w:color="auto"/>
            </w:tcBorders>
            <w:noWrap/>
            <w:vAlign w:val="center"/>
          </w:tcPr>
          <w:p w:rsidR="00F81449" w:rsidRDefault="00C9282D">
            <w:pPr>
              <w:spacing w:line="400" w:lineRule="exact"/>
              <w:jc w:val="center"/>
              <w:rPr>
                <w:rFonts w:ascii="方正仿宋_GBK"/>
                <w:bCs/>
                <w:kern w:val="0"/>
                <w:sz w:val="24"/>
              </w:rPr>
            </w:pPr>
            <w:r>
              <w:rPr>
                <w:rFonts w:ascii="方正仿宋_GBK" w:hint="eastAsia"/>
                <w:bCs/>
                <w:kern w:val="0"/>
                <w:sz w:val="24"/>
              </w:rPr>
              <w:t>68780388</w:t>
            </w:r>
          </w:p>
        </w:tc>
      </w:tr>
      <w:tr w:rsidR="00F81449">
        <w:trPr>
          <w:trHeight w:val="317"/>
          <w:jc w:val="center"/>
        </w:trPr>
        <w:tc>
          <w:tcPr>
            <w:tcW w:w="2894" w:type="pct"/>
            <w:tcBorders>
              <w:top w:val="single" w:sz="4" w:space="0" w:color="auto"/>
              <w:left w:val="single" w:sz="4" w:space="0" w:color="auto"/>
              <w:bottom w:val="single" w:sz="4" w:space="0" w:color="auto"/>
              <w:right w:val="single" w:sz="4" w:space="0" w:color="auto"/>
            </w:tcBorders>
            <w:noWrap/>
            <w:vAlign w:val="center"/>
          </w:tcPr>
          <w:p w:rsidR="00F81449" w:rsidRDefault="00C9282D">
            <w:pPr>
              <w:spacing w:line="400" w:lineRule="exact"/>
              <w:jc w:val="center"/>
              <w:rPr>
                <w:rFonts w:ascii="方正仿宋_GBK" w:eastAsia="方正仿宋_GBK" w:hAnsi="方正仿宋_GBK" w:cs="方正仿宋_GBK"/>
                <w:sz w:val="24"/>
              </w:rPr>
            </w:pPr>
            <w:r>
              <w:rPr>
                <w:rFonts w:ascii="方正仿宋_GBK" w:eastAsia="方正仿宋_GBK" w:hAnsi="方正仿宋_GBK" w:cs="方正仿宋_GBK" w:hint="eastAsia"/>
                <w:sz w:val="24"/>
              </w:rPr>
              <w:t>区融媒体中心</w:t>
            </w:r>
          </w:p>
        </w:tc>
        <w:tc>
          <w:tcPr>
            <w:tcW w:w="2105" w:type="pct"/>
            <w:tcBorders>
              <w:top w:val="single" w:sz="4" w:space="0" w:color="auto"/>
              <w:left w:val="single" w:sz="4" w:space="0" w:color="auto"/>
              <w:bottom w:val="single" w:sz="4" w:space="0" w:color="auto"/>
              <w:right w:val="single" w:sz="4" w:space="0" w:color="auto"/>
            </w:tcBorders>
            <w:noWrap/>
            <w:vAlign w:val="center"/>
          </w:tcPr>
          <w:p w:rsidR="00F81449" w:rsidRDefault="00C9282D">
            <w:pPr>
              <w:spacing w:line="400" w:lineRule="exact"/>
              <w:jc w:val="center"/>
              <w:rPr>
                <w:rFonts w:ascii="方正仿宋_GBK"/>
                <w:bCs/>
                <w:kern w:val="0"/>
                <w:sz w:val="24"/>
              </w:rPr>
            </w:pPr>
            <w:r>
              <w:rPr>
                <w:rFonts w:ascii="方正仿宋_GBK" w:hint="eastAsia"/>
                <w:bCs/>
                <w:kern w:val="0"/>
                <w:sz w:val="24"/>
              </w:rPr>
              <w:t>15923292957</w:t>
            </w:r>
          </w:p>
        </w:tc>
      </w:tr>
      <w:tr w:rsidR="00F81449">
        <w:trPr>
          <w:trHeight w:val="317"/>
          <w:jc w:val="center"/>
        </w:trPr>
        <w:tc>
          <w:tcPr>
            <w:tcW w:w="2894" w:type="pct"/>
            <w:tcBorders>
              <w:top w:val="single" w:sz="4" w:space="0" w:color="auto"/>
              <w:left w:val="single" w:sz="4" w:space="0" w:color="auto"/>
              <w:bottom w:val="single" w:sz="4" w:space="0" w:color="auto"/>
              <w:right w:val="single" w:sz="4" w:space="0" w:color="auto"/>
            </w:tcBorders>
            <w:noWrap/>
            <w:vAlign w:val="center"/>
          </w:tcPr>
          <w:p w:rsidR="00F81449" w:rsidRDefault="00C9282D">
            <w:pPr>
              <w:spacing w:line="400" w:lineRule="exact"/>
              <w:jc w:val="center"/>
              <w:rPr>
                <w:rFonts w:ascii="方正仿宋_GBK" w:eastAsia="方正仿宋_GBK" w:hAnsi="方正仿宋_GBK" w:cs="方正仿宋_GBK"/>
                <w:sz w:val="24"/>
              </w:rPr>
            </w:pPr>
            <w:r>
              <w:rPr>
                <w:rFonts w:ascii="方正仿宋_GBK" w:eastAsia="方正仿宋_GBK" w:hAnsi="方正仿宋_GBK" w:cs="方正仿宋_GBK" w:hint="eastAsia"/>
                <w:sz w:val="24"/>
              </w:rPr>
              <w:t>九龙报社</w:t>
            </w:r>
          </w:p>
        </w:tc>
        <w:tc>
          <w:tcPr>
            <w:tcW w:w="2105" w:type="pct"/>
            <w:tcBorders>
              <w:top w:val="single" w:sz="4" w:space="0" w:color="auto"/>
              <w:left w:val="single" w:sz="4" w:space="0" w:color="auto"/>
              <w:bottom w:val="single" w:sz="4" w:space="0" w:color="auto"/>
              <w:right w:val="single" w:sz="4" w:space="0" w:color="auto"/>
            </w:tcBorders>
            <w:noWrap/>
            <w:vAlign w:val="center"/>
          </w:tcPr>
          <w:p w:rsidR="00F81449" w:rsidRDefault="00C9282D">
            <w:pPr>
              <w:spacing w:line="400" w:lineRule="exact"/>
              <w:jc w:val="center"/>
              <w:rPr>
                <w:rFonts w:ascii="方正仿宋_GBK"/>
                <w:bCs/>
                <w:kern w:val="0"/>
                <w:sz w:val="24"/>
              </w:rPr>
            </w:pPr>
            <w:r>
              <w:rPr>
                <w:rFonts w:ascii="方正仿宋_GBK" w:hint="eastAsia"/>
                <w:bCs/>
                <w:kern w:val="0"/>
                <w:sz w:val="24"/>
              </w:rPr>
              <w:t>18223339303</w:t>
            </w:r>
          </w:p>
        </w:tc>
      </w:tr>
      <w:tr w:rsidR="00F81449">
        <w:trPr>
          <w:trHeight w:val="317"/>
          <w:jc w:val="center"/>
        </w:trPr>
        <w:tc>
          <w:tcPr>
            <w:tcW w:w="2894" w:type="pct"/>
            <w:tcBorders>
              <w:top w:val="single" w:sz="4" w:space="0" w:color="auto"/>
              <w:left w:val="single" w:sz="4" w:space="0" w:color="auto"/>
              <w:bottom w:val="single" w:sz="4" w:space="0" w:color="auto"/>
              <w:right w:val="single" w:sz="4" w:space="0" w:color="auto"/>
            </w:tcBorders>
            <w:noWrap/>
            <w:vAlign w:val="center"/>
          </w:tcPr>
          <w:p w:rsidR="00F81449" w:rsidRDefault="00C9282D">
            <w:pPr>
              <w:spacing w:line="400" w:lineRule="exact"/>
              <w:jc w:val="center"/>
              <w:rPr>
                <w:rFonts w:ascii="方正仿宋_GBK" w:eastAsia="方正仿宋_GBK" w:hAnsi="方正仿宋_GBK" w:cs="方正仿宋_GBK"/>
                <w:sz w:val="24"/>
              </w:rPr>
            </w:pPr>
            <w:r>
              <w:rPr>
                <w:rFonts w:ascii="方正仿宋_GBK" w:eastAsia="方正仿宋_GBK" w:hAnsi="方正仿宋_GBK" w:cs="方正仿宋_GBK" w:hint="eastAsia"/>
                <w:sz w:val="24"/>
              </w:rPr>
              <w:t>区发展改革委</w:t>
            </w:r>
          </w:p>
        </w:tc>
        <w:tc>
          <w:tcPr>
            <w:tcW w:w="2105" w:type="pct"/>
            <w:tcBorders>
              <w:top w:val="single" w:sz="4" w:space="0" w:color="auto"/>
              <w:left w:val="single" w:sz="4" w:space="0" w:color="auto"/>
              <w:bottom w:val="single" w:sz="4" w:space="0" w:color="auto"/>
              <w:right w:val="single" w:sz="4" w:space="0" w:color="auto"/>
            </w:tcBorders>
            <w:noWrap/>
            <w:vAlign w:val="center"/>
          </w:tcPr>
          <w:p w:rsidR="00F81449" w:rsidRDefault="00C9282D">
            <w:pPr>
              <w:spacing w:line="400" w:lineRule="exact"/>
              <w:jc w:val="center"/>
              <w:rPr>
                <w:rFonts w:ascii="方正仿宋_GBK"/>
                <w:bCs/>
                <w:kern w:val="0"/>
                <w:sz w:val="24"/>
              </w:rPr>
            </w:pPr>
            <w:r>
              <w:rPr>
                <w:rFonts w:ascii="方正仿宋_GBK" w:hint="eastAsia"/>
                <w:bCs/>
                <w:kern w:val="0"/>
                <w:sz w:val="24"/>
              </w:rPr>
              <w:t>68781292</w:t>
            </w:r>
          </w:p>
        </w:tc>
      </w:tr>
      <w:tr w:rsidR="00F81449">
        <w:trPr>
          <w:trHeight w:val="317"/>
          <w:jc w:val="center"/>
        </w:trPr>
        <w:tc>
          <w:tcPr>
            <w:tcW w:w="2894" w:type="pct"/>
            <w:tcBorders>
              <w:top w:val="single" w:sz="4" w:space="0" w:color="auto"/>
              <w:left w:val="single" w:sz="4" w:space="0" w:color="auto"/>
              <w:bottom w:val="single" w:sz="4" w:space="0" w:color="auto"/>
              <w:right w:val="single" w:sz="4" w:space="0" w:color="auto"/>
            </w:tcBorders>
            <w:noWrap/>
            <w:vAlign w:val="center"/>
          </w:tcPr>
          <w:p w:rsidR="00F81449" w:rsidRDefault="00C9282D">
            <w:pPr>
              <w:spacing w:line="400" w:lineRule="exact"/>
              <w:jc w:val="center"/>
              <w:rPr>
                <w:rFonts w:ascii="方正仿宋_GBK" w:eastAsia="方正仿宋_GBK" w:hAnsi="方正仿宋_GBK" w:cs="方正仿宋_GBK"/>
                <w:sz w:val="24"/>
              </w:rPr>
            </w:pPr>
            <w:r>
              <w:rPr>
                <w:rFonts w:ascii="方正仿宋_GBK" w:eastAsia="方正仿宋_GBK" w:hAnsi="方正仿宋_GBK" w:cs="方正仿宋_GBK" w:hint="eastAsia"/>
                <w:sz w:val="24"/>
              </w:rPr>
              <w:t>区教委</w:t>
            </w:r>
          </w:p>
        </w:tc>
        <w:tc>
          <w:tcPr>
            <w:tcW w:w="2105" w:type="pct"/>
            <w:tcBorders>
              <w:top w:val="single" w:sz="4" w:space="0" w:color="auto"/>
              <w:left w:val="single" w:sz="4" w:space="0" w:color="auto"/>
              <w:bottom w:val="single" w:sz="4" w:space="0" w:color="auto"/>
              <w:right w:val="single" w:sz="4" w:space="0" w:color="auto"/>
            </w:tcBorders>
            <w:noWrap/>
            <w:vAlign w:val="center"/>
          </w:tcPr>
          <w:p w:rsidR="00F81449" w:rsidRDefault="00C9282D">
            <w:pPr>
              <w:spacing w:line="400" w:lineRule="exact"/>
              <w:jc w:val="center"/>
              <w:rPr>
                <w:rFonts w:ascii="方正仿宋_GBK"/>
                <w:bCs/>
                <w:kern w:val="0"/>
                <w:sz w:val="24"/>
              </w:rPr>
            </w:pPr>
            <w:r>
              <w:rPr>
                <w:rFonts w:ascii="方正仿宋_GBK" w:hint="eastAsia"/>
                <w:bCs/>
                <w:kern w:val="0"/>
                <w:sz w:val="24"/>
              </w:rPr>
              <w:t>68780269</w:t>
            </w:r>
          </w:p>
        </w:tc>
      </w:tr>
      <w:tr w:rsidR="00F81449">
        <w:trPr>
          <w:trHeight w:val="317"/>
          <w:jc w:val="center"/>
        </w:trPr>
        <w:tc>
          <w:tcPr>
            <w:tcW w:w="2894" w:type="pct"/>
            <w:tcBorders>
              <w:top w:val="single" w:sz="4" w:space="0" w:color="auto"/>
              <w:left w:val="single" w:sz="4" w:space="0" w:color="auto"/>
              <w:bottom w:val="single" w:sz="4" w:space="0" w:color="auto"/>
              <w:right w:val="single" w:sz="4" w:space="0" w:color="auto"/>
            </w:tcBorders>
            <w:noWrap/>
            <w:vAlign w:val="center"/>
          </w:tcPr>
          <w:p w:rsidR="00F81449" w:rsidRDefault="00C9282D">
            <w:pPr>
              <w:spacing w:line="400" w:lineRule="exact"/>
              <w:jc w:val="center"/>
              <w:rPr>
                <w:rFonts w:ascii="方正仿宋_GBK" w:eastAsia="方正仿宋_GBK" w:hAnsi="方正仿宋_GBK" w:cs="方正仿宋_GBK"/>
                <w:sz w:val="24"/>
              </w:rPr>
            </w:pPr>
            <w:r>
              <w:rPr>
                <w:rFonts w:ascii="方正仿宋_GBK" w:eastAsia="方正仿宋_GBK" w:hAnsi="方正仿宋_GBK" w:cs="方正仿宋_GBK" w:hint="eastAsia"/>
                <w:sz w:val="24"/>
              </w:rPr>
              <w:t>区公安分局</w:t>
            </w:r>
          </w:p>
        </w:tc>
        <w:tc>
          <w:tcPr>
            <w:tcW w:w="2105" w:type="pct"/>
            <w:tcBorders>
              <w:top w:val="single" w:sz="4" w:space="0" w:color="auto"/>
              <w:left w:val="single" w:sz="4" w:space="0" w:color="auto"/>
              <w:bottom w:val="single" w:sz="4" w:space="0" w:color="auto"/>
              <w:right w:val="single" w:sz="4" w:space="0" w:color="auto"/>
            </w:tcBorders>
            <w:noWrap/>
            <w:vAlign w:val="center"/>
          </w:tcPr>
          <w:p w:rsidR="00F81449" w:rsidRDefault="00C9282D">
            <w:pPr>
              <w:spacing w:line="400" w:lineRule="exact"/>
              <w:jc w:val="center"/>
              <w:rPr>
                <w:rFonts w:ascii="方正仿宋_GBK"/>
                <w:bCs/>
                <w:kern w:val="0"/>
                <w:sz w:val="24"/>
              </w:rPr>
            </w:pPr>
            <w:r>
              <w:rPr>
                <w:rFonts w:ascii="方正仿宋_GBK" w:hint="eastAsia"/>
                <w:bCs/>
                <w:kern w:val="0"/>
                <w:sz w:val="24"/>
              </w:rPr>
              <w:t>68158110</w:t>
            </w:r>
          </w:p>
        </w:tc>
      </w:tr>
      <w:tr w:rsidR="00F81449">
        <w:trPr>
          <w:trHeight w:val="317"/>
          <w:jc w:val="center"/>
        </w:trPr>
        <w:tc>
          <w:tcPr>
            <w:tcW w:w="2894" w:type="pct"/>
            <w:tcBorders>
              <w:top w:val="single" w:sz="4" w:space="0" w:color="auto"/>
              <w:left w:val="single" w:sz="4" w:space="0" w:color="auto"/>
              <w:bottom w:val="single" w:sz="4" w:space="0" w:color="auto"/>
              <w:right w:val="single" w:sz="4" w:space="0" w:color="auto"/>
            </w:tcBorders>
            <w:noWrap/>
            <w:vAlign w:val="center"/>
          </w:tcPr>
          <w:p w:rsidR="00F81449" w:rsidRDefault="00C9282D">
            <w:pPr>
              <w:spacing w:line="400" w:lineRule="exact"/>
              <w:jc w:val="center"/>
              <w:rPr>
                <w:rFonts w:ascii="方正仿宋_GBK" w:eastAsia="方正仿宋_GBK" w:hAnsi="方正仿宋_GBK" w:cs="方正仿宋_GBK"/>
                <w:sz w:val="24"/>
              </w:rPr>
            </w:pPr>
            <w:r>
              <w:rPr>
                <w:rFonts w:ascii="方正仿宋_GBK" w:eastAsia="方正仿宋_GBK" w:hAnsi="方正仿宋_GBK" w:cs="方正仿宋_GBK" w:hint="eastAsia"/>
                <w:sz w:val="24"/>
              </w:rPr>
              <w:t>区科技局</w:t>
            </w:r>
          </w:p>
        </w:tc>
        <w:tc>
          <w:tcPr>
            <w:tcW w:w="2105" w:type="pct"/>
            <w:tcBorders>
              <w:top w:val="single" w:sz="4" w:space="0" w:color="auto"/>
              <w:left w:val="single" w:sz="4" w:space="0" w:color="auto"/>
              <w:bottom w:val="single" w:sz="4" w:space="0" w:color="auto"/>
              <w:right w:val="single" w:sz="4" w:space="0" w:color="auto"/>
            </w:tcBorders>
            <w:noWrap/>
            <w:vAlign w:val="center"/>
          </w:tcPr>
          <w:p w:rsidR="00F81449" w:rsidRDefault="00C9282D">
            <w:pPr>
              <w:spacing w:line="400" w:lineRule="exact"/>
              <w:jc w:val="center"/>
              <w:rPr>
                <w:rFonts w:ascii="方正仿宋_GBK"/>
                <w:bCs/>
                <w:kern w:val="0"/>
                <w:sz w:val="24"/>
              </w:rPr>
            </w:pPr>
            <w:r>
              <w:rPr>
                <w:rFonts w:ascii="方正仿宋_GBK" w:hint="eastAsia"/>
                <w:bCs/>
                <w:kern w:val="0"/>
                <w:sz w:val="24"/>
              </w:rPr>
              <w:t>68786161</w:t>
            </w:r>
          </w:p>
        </w:tc>
      </w:tr>
      <w:tr w:rsidR="00F81449">
        <w:trPr>
          <w:trHeight w:val="317"/>
          <w:jc w:val="center"/>
        </w:trPr>
        <w:tc>
          <w:tcPr>
            <w:tcW w:w="2894" w:type="pct"/>
            <w:tcBorders>
              <w:top w:val="single" w:sz="4" w:space="0" w:color="auto"/>
              <w:left w:val="single" w:sz="4" w:space="0" w:color="auto"/>
              <w:bottom w:val="single" w:sz="4" w:space="0" w:color="auto"/>
              <w:right w:val="single" w:sz="4" w:space="0" w:color="auto"/>
            </w:tcBorders>
            <w:noWrap/>
            <w:vAlign w:val="center"/>
          </w:tcPr>
          <w:p w:rsidR="00F81449" w:rsidRDefault="00C9282D">
            <w:pPr>
              <w:spacing w:line="400" w:lineRule="exact"/>
              <w:jc w:val="center"/>
              <w:rPr>
                <w:rFonts w:ascii="方正仿宋_GBK" w:eastAsia="方正仿宋_GBK" w:hAnsi="方正仿宋_GBK" w:cs="方正仿宋_GBK"/>
                <w:sz w:val="24"/>
              </w:rPr>
            </w:pPr>
            <w:r>
              <w:rPr>
                <w:rFonts w:ascii="方正仿宋_GBK" w:eastAsia="方正仿宋_GBK" w:hAnsi="方正仿宋_GBK" w:cs="方正仿宋_GBK" w:hint="eastAsia"/>
                <w:sz w:val="24"/>
              </w:rPr>
              <w:t>区经济信息委</w:t>
            </w:r>
          </w:p>
        </w:tc>
        <w:tc>
          <w:tcPr>
            <w:tcW w:w="2105" w:type="pct"/>
            <w:tcBorders>
              <w:top w:val="single" w:sz="4" w:space="0" w:color="auto"/>
              <w:left w:val="single" w:sz="4" w:space="0" w:color="auto"/>
              <w:bottom w:val="single" w:sz="4" w:space="0" w:color="auto"/>
              <w:right w:val="single" w:sz="4" w:space="0" w:color="auto"/>
            </w:tcBorders>
            <w:noWrap/>
            <w:vAlign w:val="center"/>
          </w:tcPr>
          <w:p w:rsidR="00F81449" w:rsidRDefault="00C9282D">
            <w:pPr>
              <w:spacing w:line="400" w:lineRule="exact"/>
              <w:jc w:val="center"/>
              <w:rPr>
                <w:rFonts w:ascii="方正仿宋_GBK"/>
                <w:bCs/>
                <w:kern w:val="0"/>
                <w:sz w:val="24"/>
              </w:rPr>
            </w:pPr>
            <w:r>
              <w:rPr>
                <w:rFonts w:ascii="方正仿宋_GBK" w:hint="eastAsia"/>
                <w:bCs/>
                <w:kern w:val="0"/>
                <w:sz w:val="24"/>
              </w:rPr>
              <w:t>68789896</w:t>
            </w:r>
          </w:p>
        </w:tc>
      </w:tr>
      <w:tr w:rsidR="00F81449">
        <w:trPr>
          <w:trHeight w:val="317"/>
          <w:jc w:val="center"/>
        </w:trPr>
        <w:tc>
          <w:tcPr>
            <w:tcW w:w="2894" w:type="pct"/>
            <w:tcBorders>
              <w:top w:val="single" w:sz="4" w:space="0" w:color="auto"/>
              <w:left w:val="single" w:sz="4" w:space="0" w:color="auto"/>
              <w:bottom w:val="single" w:sz="4" w:space="0" w:color="auto"/>
              <w:right w:val="single" w:sz="4" w:space="0" w:color="auto"/>
            </w:tcBorders>
            <w:noWrap/>
            <w:vAlign w:val="center"/>
          </w:tcPr>
          <w:p w:rsidR="00F81449" w:rsidRDefault="00C9282D">
            <w:pPr>
              <w:spacing w:line="400" w:lineRule="exact"/>
              <w:jc w:val="center"/>
              <w:rPr>
                <w:rFonts w:ascii="方正仿宋_GBK" w:eastAsia="方正仿宋_GBK" w:hAnsi="方正仿宋_GBK" w:cs="方正仿宋_GBK"/>
                <w:sz w:val="24"/>
              </w:rPr>
            </w:pPr>
            <w:r>
              <w:rPr>
                <w:rFonts w:ascii="方正仿宋_GBK" w:eastAsia="方正仿宋_GBK" w:hAnsi="方正仿宋_GBK" w:cs="方正仿宋_GBK" w:hint="eastAsia"/>
                <w:sz w:val="24"/>
              </w:rPr>
              <w:t>区司法局</w:t>
            </w:r>
          </w:p>
        </w:tc>
        <w:tc>
          <w:tcPr>
            <w:tcW w:w="2105" w:type="pct"/>
            <w:tcBorders>
              <w:top w:val="single" w:sz="4" w:space="0" w:color="auto"/>
              <w:left w:val="single" w:sz="4" w:space="0" w:color="auto"/>
              <w:bottom w:val="single" w:sz="4" w:space="0" w:color="auto"/>
              <w:right w:val="single" w:sz="4" w:space="0" w:color="auto"/>
            </w:tcBorders>
            <w:noWrap/>
            <w:vAlign w:val="center"/>
          </w:tcPr>
          <w:p w:rsidR="00F81449" w:rsidRDefault="00C9282D">
            <w:pPr>
              <w:spacing w:line="400" w:lineRule="exact"/>
              <w:jc w:val="center"/>
              <w:rPr>
                <w:rFonts w:ascii="方正仿宋_GBK"/>
                <w:bCs/>
                <w:kern w:val="0"/>
                <w:sz w:val="24"/>
              </w:rPr>
            </w:pPr>
            <w:r>
              <w:rPr>
                <w:rFonts w:ascii="方正仿宋_GBK" w:hint="eastAsia"/>
                <w:bCs/>
                <w:kern w:val="0"/>
                <w:sz w:val="24"/>
              </w:rPr>
              <w:t>68789720</w:t>
            </w:r>
          </w:p>
        </w:tc>
      </w:tr>
      <w:tr w:rsidR="00F81449">
        <w:trPr>
          <w:trHeight w:val="317"/>
          <w:jc w:val="center"/>
        </w:trPr>
        <w:tc>
          <w:tcPr>
            <w:tcW w:w="2894" w:type="pct"/>
            <w:tcBorders>
              <w:top w:val="single" w:sz="4" w:space="0" w:color="auto"/>
              <w:left w:val="single" w:sz="4" w:space="0" w:color="auto"/>
              <w:bottom w:val="single" w:sz="4" w:space="0" w:color="auto"/>
              <w:right w:val="single" w:sz="4" w:space="0" w:color="auto"/>
            </w:tcBorders>
            <w:noWrap/>
            <w:vAlign w:val="center"/>
          </w:tcPr>
          <w:p w:rsidR="00F81449" w:rsidRDefault="00C9282D">
            <w:pPr>
              <w:spacing w:line="400" w:lineRule="exact"/>
              <w:jc w:val="center"/>
              <w:rPr>
                <w:rFonts w:ascii="方正仿宋_GBK" w:eastAsia="方正仿宋_GBK" w:hAnsi="方正仿宋_GBK" w:cs="方正仿宋_GBK"/>
                <w:sz w:val="24"/>
              </w:rPr>
            </w:pPr>
            <w:r>
              <w:rPr>
                <w:rFonts w:ascii="方正仿宋_GBK" w:eastAsia="方正仿宋_GBK" w:hAnsi="方正仿宋_GBK" w:cs="方正仿宋_GBK" w:hint="eastAsia"/>
                <w:sz w:val="24"/>
              </w:rPr>
              <w:t>区财政局</w:t>
            </w:r>
          </w:p>
        </w:tc>
        <w:tc>
          <w:tcPr>
            <w:tcW w:w="2105" w:type="pct"/>
            <w:tcBorders>
              <w:top w:val="single" w:sz="4" w:space="0" w:color="auto"/>
              <w:left w:val="single" w:sz="4" w:space="0" w:color="auto"/>
              <w:bottom w:val="single" w:sz="4" w:space="0" w:color="auto"/>
              <w:right w:val="single" w:sz="4" w:space="0" w:color="auto"/>
            </w:tcBorders>
            <w:noWrap/>
            <w:vAlign w:val="center"/>
          </w:tcPr>
          <w:p w:rsidR="00F81449" w:rsidRDefault="00C9282D">
            <w:pPr>
              <w:spacing w:line="400" w:lineRule="exact"/>
              <w:jc w:val="center"/>
              <w:rPr>
                <w:rFonts w:ascii="方正仿宋_GBK"/>
                <w:bCs/>
                <w:kern w:val="0"/>
                <w:sz w:val="24"/>
              </w:rPr>
            </w:pPr>
            <w:r>
              <w:rPr>
                <w:rFonts w:ascii="方正仿宋_GBK" w:hint="eastAsia"/>
                <w:bCs/>
                <w:kern w:val="0"/>
                <w:sz w:val="24"/>
              </w:rPr>
              <w:t>68783895</w:t>
            </w:r>
          </w:p>
        </w:tc>
      </w:tr>
      <w:tr w:rsidR="00F81449">
        <w:trPr>
          <w:trHeight w:val="317"/>
          <w:jc w:val="center"/>
        </w:trPr>
        <w:tc>
          <w:tcPr>
            <w:tcW w:w="2894" w:type="pct"/>
            <w:tcBorders>
              <w:top w:val="single" w:sz="4" w:space="0" w:color="auto"/>
              <w:left w:val="single" w:sz="4" w:space="0" w:color="auto"/>
              <w:bottom w:val="single" w:sz="4" w:space="0" w:color="auto"/>
              <w:right w:val="single" w:sz="4" w:space="0" w:color="auto"/>
            </w:tcBorders>
            <w:noWrap/>
            <w:vAlign w:val="center"/>
          </w:tcPr>
          <w:p w:rsidR="00F81449" w:rsidRDefault="00C9282D">
            <w:pPr>
              <w:spacing w:line="400" w:lineRule="exact"/>
              <w:jc w:val="center"/>
              <w:rPr>
                <w:rFonts w:ascii="方正仿宋_GBK" w:eastAsia="方正仿宋_GBK" w:hAnsi="方正仿宋_GBK" w:cs="方正仿宋_GBK"/>
                <w:sz w:val="24"/>
              </w:rPr>
            </w:pPr>
            <w:r>
              <w:rPr>
                <w:rFonts w:ascii="方正仿宋_GBK" w:eastAsia="方正仿宋_GBK" w:hAnsi="方正仿宋_GBK" w:cs="方正仿宋_GBK" w:hint="eastAsia"/>
                <w:sz w:val="24"/>
              </w:rPr>
              <w:t>区生态环境局</w:t>
            </w:r>
          </w:p>
        </w:tc>
        <w:tc>
          <w:tcPr>
            <w:tcW w:w="2105" w:type="pct"/>
            <w:tcBorders>
              <w:top w:val="single" w:sz="4" w:space="0" w:color="auto"/>
              <w:left w:val="single" w:sz="4" w:space="0" w:color="auto"/>
              <w:bottom w:val="single" w:sz="4" w:space="0" w:color="auto"/>
              <w:right w:val="single" w:sz="4" w:space="0" w:color="auto"/>
            </w:tcBorders>
            <w:noWrap/>
            <w:vAlign w:val="center"/>
          </w:tcPr>
          <w:p w:rsidR="00F81449" w:rsidRDefault="00C9282D">
            <w:pPr>
              <w:spacing w:line="400" w:lineRule="exact"/>
              <w:jc w:val="center"/>
              <w:rPr>
                <w:rFonts w:ascii="方正仿宋_GBK"/>
                <w:bCs/>
                <w:kern w:val="0"/>
                <w:sz w:val="24"/>
              </w:rPr>
            </w:pPr>
            <w:r>
              <w:rPr>
                <w:rFonts w:ascii="方正仿宋_GBK" w:hint="eastAsia"/>
                <w:bCs/>
                <w:kern w:val="0"/>
                <w:sz w:val="24"/>
              </w:rPr>
              <w:t>68789230</w:t>
            </w:r>
          </w:p>
        </w:tc>
      </w:tr>
      <w:tr w:rsidR="00F81449">
        <w:trPr>
          <w:trHeight w:val="317"/>
          <w:jc w:val="center"/>
        </w:trPr>
        <w:tc>
          <w:tcPr>
            <w:tcW w:w="2894" w:type="pct"/>
            <w:tcBorders>
              <w:top w:val="single" w:sz="4" w:space="0" w:color="auto"/>
              <w:left w:val="single" w:sz="4" w:space="0" w:color="auto"/>
              <w:bottom w:val="single" w:sz="4" w:space="0" w:color="auto"/>
              <w:right w:val="single" w:sz="4" w:space="0" w:color="auto"/>
            </w:tcBorders>
            <w:noWrap/>
            <w:vAlign w:val="center"/>
          </w:tcPr>
          <w:p w:rsidR="00F81449" w:rsidRDefault="00C9282D">
            <w:pPr>
              <w:spacing w:line="400" w:lineRule="exact"/>
              <w:jc w:val="center"/>
              <w:rPr>
                <w:rFonts w:ascii="方正仿宋_GBK" w:eastAsia="方正仿宋_GBK" w:hAnsi="方正仿宋_GBK" w:cs="方正仿宋_GBK"/>
                <w:sz w:val="24"/>
              </w:rPr>
            </w:pPr>
            <w:r>
              <w:rPr>
                <w:rFonts w:ascii="方正仿宋_GBK" w:eastAsia="方正仿宋_GBK" w:hAnsi="方正仿宋_GBK" w:cs="方正仿宋_GBK" w:hint="eastAsia"/>
                <w:sz w:val="24"/>
              </w:rPr>
              <w:t>区住房城乡建委</w:t>
            </w:r>
          </w:p>
        </w:tc>
        <w:tc>
          <w:tcPr>
            <w:tcW w:w="2105" w:type="pct"/>
            <w:tcBorders>
              <w:top w:val="single" w:sz="4" w:space="0" w:color="auto"/>
              <w:left w:val="single" w:sz="4" w:space="0" w:color="auto"/>
              <w:bottom w:val="single" w:sz="4" w:space="0" w:color="auto"/>
              <w:right w:val="single" w:sz="4" w:space="0" w:color="auto"/>
            </w:tcBorders>
            <w:noWrap/>
            <w:vAlign w:val="center"/>
          </w:tcPr>
          <w:p w:rsidR="00F81449" w:rsidRDefault="00C9282D">
            <w:pPr>
              <w:spacing w:line="400" w:lineRule="exact"/>
              <w:jc w:val="center"/>
              <w:rPr>
                <w:rFonts w:ascii="方正仿宋_GBK"/>
                <w:bCs/>
                <w:kern w:val="0"/>
                <w:sz w:val="24"/>
              </w:rPr>
            </w:pPr>
            <w:r>
              <w:rPr>
                <w:rFonts w:ascii="方正仿宋_GBK" w:hint="eastAsia"/>
                <w:bCs/>
                <w:kern w:val="0"/>
                <w:sz w:val="24"/>
              </w:rPr>
              <w:t>61577244</w:t>
            </w:r>
          </w:p>
        </w:tc>
      </w:tr>
      <w:tr w:rsidR="00F81449">
        <w:trPr>
          <w:trHeight w:val="317"/>
          <w:jc w:val="center"/>
        </w:trPr>
        <w:tc>
          <w:tcPr>
            <w:tcW w:w="2894" w:type="pct"/>
            <w:tcBorders>
              <w:top w:val="single" w:sz="4" w:space="0" w:color="auto"/>
              <w:left w:val="single" w:sz="4" w:space="0" w:color="auto"/>
              <w:bottom w:val="single" w:sz="4" w:space="0" w:color="auto"/>
              <w:right w:val="single" w:sz="4" w:space="0" w:color="auto"/>
            </w:tcBorders>
            <w:noWrap/>
            <w:vAlign w:val="center"/>
          </w:tcPr>
          <w:p w:rsidR="00F81449" w:rsidRDefault="00C9282D">
            <w:pPr>
              <w:spacing w:line="400" w:lineRule="exact"/>
              <w:jc w:val="center"/>
              <w:rPr>
                <w:rFonts w:ascii="方正仿宋_GBK" w:eastAsia="方正仿宋_GBK" w:hAnsi="方正仿宋_GBK" w:cs="方正仿宋_GBK"/>
                <w:sz w:val="24"/>
              </w:rPr>
            </w:pPr>
            <w:r>
              <w:rPr>
                <w:rFonts w:ascii="方正仿宋_GBK" w:eastAsia="方正仿宋_GBK" w:hAnsi="方正仿宋_GBK" w:cs="方正仿宋_GBK" w:hint="eastAsia"/>
                <w:sz w:val="24"/>
              </w:rPr>
              <w:t>区城管局</w:t>
            </w:r>
          </w:p>
        </w:tc>
        <w:tc>
          <w:tcPr>
            <w:tcW w:w="2105" w:type="pct"/>
            <w:tcBorders>
              <w:top w:val="single" w:sz="4" w:space="0" w:color="auto"/>
              <w:left w:val="single" w:sz="4" w:space="0" w:color="auto"/>
              <w:bottom w:val="single" w:sz="4" w:space="0" w:color="auto"/>
              <w:right w:val="single" w:sz="4" w:space="0" w:color="auto"/>
            </w:tcBorders>
            <w:noWrap/>
            <w:vAlign w:val="center"/>
          </w:tcPr>
          <w:p w:rsidR="00F81449" w:rsidRDefault="00C9282D">
            <w:pPr>
              <w:spacing w:line="400" w:lineRule="exact"/>
              <w:jc w:val="center"/>
              <w:rPr>
                <w:rFonts w:ascii="方正仿宋_GBK"/>
                <w:bCs/>
                <w:kern w:val="0"/>
                <w:sz w:val="24"/>
              </w:rPr>
            </w:pPr>
            <w:r>
              <w:rPr>
                <w:rFonts w:ascii="方正仿宋_GBK" w:hint="eastAsia"/>
                <w:bCs/>
                <w:kern w:val="0"/>
                <w:sz w:val="24"/>
              </w:rPr>
              <w:t>68882352</w:t>
            </w:r>
          </w:p>
        </w:tc>
      </w:tr>
      <w:tr w:rsidR="00F81449">
        <w:trPr>
          <w:trHeight w:val="317"/>
          <w:jc w:val="center"/>
        </w:trPr>
        <w:tc>
          <w:tcPr>
            <w:tcW w:w="2894" w:type="pct"/>
            <w:tcBorders>
              <w:top w:val="single" w:sz="4" w:space="0" w:color="auto"/>
              <w:left w:val="single" w:sz="4" w:space="0" w:color="auto"/>
              <w:bottom w:val="single" w:sz="4" w:space="0" w:color="auto"/>
              <w:right w:val="single" w:sz="4" w:space="0" w:color="auto"/>
            </w:tcBorders>
            <w:noWrap/>
            <w:vAlign w:val="center"/>
          </w:tcPr>
          <w:p w:rsidR="00F81449" w:rsidRDefault="00C9282D">
            <w:pPr>
              <w:spacing w:line="400" w:lineRule="exact"/>
              <w:jc w:val="center"/>
              <w:rPr>
                <w:rFonts w:ascii="方正仿宋_GBK" w:eastAsia="方正仿宋_GBK" w:hAnsi="方正仿宋_GBK" w:cs="方正仿宋_GBK"/>
                <w:sz w:val="24"/>
              </w:rPr>
            </w:pPr>
            <w:r>
              <w:rPr>
                <w:rFonts w:ascii="方正仿宋_GBK" w:eastAsia="方正仿宋_GBK" w:hAnsi="方正仿宋_GBK" w:cs="方正仿宋_GBK" w:hint="eastAsia"/>
                <w:sz w:val="24"/>
              </w:rPr>
              <w:t>区交通局</w:t>
            </w:r>
          </w:p>
        </w:tc>
        <w:tc>
          <w:tcPr>
            <w:tcW w:w="2105" w:type="pct"/>
            <w:tcBorders>
              <w:top w:val="single" w:sz="4" w:space="0" w:color="auto"/>
              <w:left w:val="single" w:sz="4" w:space="0" w:color="auto"/>
              <w:bottom w:val="single" w:sz="4" w:space="0" w:color="auto"/>
              <w:right w:val="single" w:sz="4" w:space="0" w:color="auto"/>
            </w:tcBorders>
            <w:noWrap/>
            <w:vAlign w:val="center"/>
          </w:tcPr>
          <w:p w:rsidR="00F81449" w:rsidRDefault="00C9282D">
            <w:pPr>
              <w:spacing w:line="400" w:lineRule="exact"/>
              <w:jc w:val="center"/>
              <w:rPr>
                <w:rFonts w:ascii="方正仿宋_GBK"/>
                <w:bCs/>
                <w:kern w:val="0"/>
                <w:sz w:val="24"/>
              </w:rPr>
            </w:pPr>
            <w:r>
              <w:rPr>
                <w:rFonts w:ascii="方正仿宋_GBK" w:hint="eastAsia"/>
                <w:bCs/>
                <w:kern w:val="0"/>
                <w:sz w:val="24"/>
              </w:rPr>
              <w:t>61595789</w:t>
            </w:r>
          </w:p>
        </w:tc>
      </w:tr>
      <w:tr w:rsidR="00F81449">
        <w:trPr>
          <w:trHeight w:val="317"/>
          <w:jc w:val="center"/>
        </w:trPr>
        <w:tc>
          <w:tcPr>
            <w:tcW w:w="2894" w:type="pct"/>
            <w:tcBorders>
              <w:top w:val="single" w:sz="4" w:space="0" w:color="auto"/>
              <w:left w:val="single" w:sz="4" w:space="0" w:color="auto"/>
              <w:bottom w:val="single" w:sz="4" w:space="0" w:color="auto"/>
              <w:right w:val="single" w:sz="4" w:space="0" w:color="auto"/>
            </w:tcBorders>
            <w:noWrap/>
            <w:vAlign w:val="center"/>
          </w:tcPr>
          <w:p w:rsidR="00F81449" w:rsidRDefault="00C9282D">
            <w:pPr>
              <w:spacing w:line="400" w:lineRule="exact"/>
              <w:jc w:val="center"/>
              <w:rPr>
                <w:rFonts w:ascii="方正仿宋_GBK" w:eastAsia="方正仿宋_GBK" w:hAnsi="方正仿宋_GBK" w:cs="方正仿宋_GBK"/>
                <w:sz w:val="24"/>
              </w:rPr>
            </w:pPr>
            <w:r>
              <w:rPr>
                <w:rFonts w:ascii="方正仿宋_GBK" w:eastAsia="方正仿宋_GBK" w:hAnsi="方正仿宋_GBK" w:cs="方正仿宋_GBK" w:hint="eastAsia"/>
                <w:sz w:val="24"/>
              </w:rPr>
              <w:t>区农业农村委</w:t>
            </w:r>
          </w:p>
        </w:tc>
        <w:tc>
          <w:tcPr>
            <w:tcW w:w="2105" w:type="pct"/>
            <w:tcBorders>
              <w:top w:val="single" w:sz="4" w:space="0" w:color="auto"/>
              <w:left w:val="single" w:sz="4" w:space="0" w:color="auto"/>
              <w:bottom w:val="single" w:sz="4" w:space="0" w:color="auto"/>
              <w:right w:val="single" w:sz="4" w:space="0" w:color="auto"/>
            </w:tcBorders>
            <w:noWrap/>
            <w:vAlign w:val="center"/>
          </w:tcPr>
          <w:p w:rsidR="00F81449" w:rsidRDefault="00C9282D">
            <w:pPr>
              <w:spacing w:line="400" w:lineRule="exact"/>
              <w:jc w:val="center"/>
              <w:rPr>
                <w:rFonts w:ascii="方正仿宋_GBK"/>
                <w:bCs/>
                <w:kern w:val="0"/>
                <w:sz w:val="24"/>
              </w:rPr>
            </w:pPr>
            <w:r>
              <w:rPr>
                <w:rFonts w:ascii="方正仿宋_GBK" w:eastAsia="方正仿宋_GBK" w:hAnsi="方正仿宋_GBK" w:cs="方正仿宋_GBK" w:hint="eastAsia"/>
                <w:bCs/>
                <w:kern w:val="0"/>
                <w:sz w:val="24"/>
              </w:rPr>
              <w:t>68824892</w:t>
            </w:r>
          </w:p>
        </w:tc>
      </w:tr>
      <w:tr w:rsidR="00F81449">
        <w:trPr>
          <w:trHeight w:val="317"/>
          <w:jc w:val="center"/>
        </w:trPr>
        <w:tc>
          <w:tcPr>
            <w:tcW w:w="2894" w:type="pct"/>
            <w:tcBorders>
              <w:top w:val="single" w:sz="4" w:space="0" w:color="auto"/>
              <w:left w:val="single" w:sz="4" w:space="0" w:color="auto"/>
              <w:bottom w:val="single" w:sz="4" w:space="0" w:color="auto"/>
              <w:right w:val="single" w:sz="4" w:space="0" w:color="auto"/>
            </w:tcBorders>
            <w:noWrap/>
            <w:vAlign w:val="center"/>
          </w:tcPr>
          <w:p w:rsidR="00F81449" w:rsidRDefault="00C9282D">
            <w:pPr>
              <w:spacing w:line="400" w:lineRule="exact"/>
              <w:jc w:val="center"/>
              <w:rPr>
                <w:rFonts w:ascii="方正仿宋_GBK" w:eastAsia="方正仿宋_GBK" w:hAnsi="方正仿宋_GBK" w:cs="方正仿宋_GBK"/>
                <w:sz w:val="24"/>
              </w:rPr>
            </w:pPr>
            <w:r>
              <w:rPr>
                <w:rFonts w:ascii="方正仿宋_GBK" w:eastAsia="方正仿宋_GBK" w:hAnsi="方正仿宋_GBK" w:cs="方正仿宋_GBK" w:hint="eastAsia"/>
                <w:sz w:val="24"/>
              </w:rPr>
              <w:t>区商务委</w:t>
            </w:r>
          </w:p>
        </w:tc>
        <w:tc>
          <w:tcPr>
            <w:tcW w:w="2105" w:type="pct"/>
            <w:tcBorders>
              <w:top w:val="single" w:sz="4" w:space="0" w:color="auto"/>
              <w:left w:val="single" w:sz="4" w:space="0" w:color="auto"/>
              <w:bottom w:val="single" w:sz="4" w:space="0" w:color="auto"/>
              <w:right w:val="single" w:sz="4" w:space="0" w:color="auto"/>
            </w:tcBorders>
            <w:noWrap/>
            <w:vAlign w:val="center"/>
          </w:tcPr>
          <w:p w:rsidR="00F81449" w:rsidRDefault="00C9282D">
            <w:pPr>
              <w:spacing w:line="400" w:lineRule="exact"/>
              <w:jc w:val="center"/>
              <w:rPr>
                <w:rFonts w:ascii="方正仿宋_GBK"/>
                <w:bCs/>
                <w:kern w:val="0"/>
                <w:sz w:val="24"/>
              </w:rPr>
            </w:pPr>
            <w:r>
              <w:rPr>
                <w:rFonts w:ascii="方正仿宋_GBK" w:hint="eastAsia"/>
                <w:bCs/>
                <w:kern w:val="0"/>
                <w:sz w:val="24"/>
              </w:rPr>
              <w:t>68780215</w:t>
            </w:r>
          </w:p>
        </w:tc>
      </w:tr>
      <w:tr w:rsidR="00F81449">
        <w:trPr>
          <w:trHeight w:val="317"/>
          <w:jc w:val="center"/>
        </w:trPr>
        <w:tc>
          <w:tcPr>
            <w:tcW w:w="2894" w:type="pct"/>
            <w:tcBorders>
              <w:top w:val="single" w:sz="4" w:space="0" w:color="auto"/>
              <w:left w:val="single" w:sz="4" w:space="0" w:color="auto"/>
              <w:bottom w:val="single" w:sz="4" w:space="0" w:color="auto"/>
              <w:right w:val="single" w:sz="4" w:space="0" w:color="auto"/>
            </w:tcBorders>
            <w:noWrap/>
            <w:vAlign w:val="center"/>
          </w:tcPr>
          <w:p w:rsidR="00F81449" w:rsidRDefault="00C9282D">
            <w:pPr>
              <w:spacing w:line="400" w:lineRule="exact"/>
              <w:jc w:val="center"/>
              <w:rPr>
                <w:rFonts w:ascii="方正仿宋_GBK" w:eastAsia="方正仿宋_GBK" w:hAnsi="方正仿宋_GBK" w:cs="方正仿宋_GBK"/>
                <w:sz w:val="24"/>
              </w:rPr>
            </w:pPr>
            <w:r>
              <w:rPr>
                <w:rFonts w:ascii="方正仿宋_GBK" w:eastAsia="方正仿宋_GBK" w:hAnsi="方正仿宋_GBK" w:cs="方正仿宋_GBK" w:hint="eastAsia"/>
                <w:sz w:val="24"/>
              </w:rPr>
              <w:t>区文化旅游委</w:t>
            </w:r>
          </w:p>
        </w:tc>
        <w:tc>
          <w:tcPr>
            <w:tcW w:w="2105" w:type="pct"/>
            <w:tcBorders>
              <w:top w:val="single" w:sz="4" w:space="0" w:color="auto"/>
              <w:left w:val="single" w:sz="4" w:space="0" w:color="auto"/>
              <w:bottom w:val="single" w:sz="4" w:space="0" w:color="auto"/>
              <w:right w:val="single" w:sz="4" w:space="0" w:color="auto"/>
            </w:tcBorders>
            <w:noWrap/>
            <w:vAlign w:val="center"/>
          </w:tcPr>
          <w:p w:rsidR="00F81449" w:rsidRDefault="00C9282D">
            <w:pPr>
              <w:spacing w:line="400" w:lineRule="exact"/>
              <w:jc w:val="center"/>
              <w:rPr>
                <w:rFonts w:ascii="方正仿宋_GBK"/>
                <w:bCs/>
                <w:kern w:val="0"/>
                <w:sz w:val="24"/>
              </w:rPr>
            </w:pPr>
            <w:r>
              <w:rPr>
                <w:rFonts w:ascii="方正仿宋_GBK" w:hint="eastAsia"/>
                <w:bCs/>
                <w:kern w:val="0"/>
                <w:sz w:val="24"/>
              </w:rPr>
              <w:t>68780283</w:t>
            </w:r>
          </w:p>
        </w:tc>
      </w:tr>
      <w:tr w:rsidR="00F81449">
        <w:trPr>
          <w:trHeight w:val="317"/>
          <w:jc w:val="center"/>
        </w:trPr>
        <w:tc>
          <w:tcPr>
            <w:tcW w:w="2894" w:type="pct"/>
            <w:tcBorders>
              <w:top w:val="single" w:sz="4" w:space="0" w:color="auto"/>
              <w:left w:val="single" w:sz="4" w:space="0" w:color="auto"/>
              <w:bottom w:val="single" w:sz="4" w:space="0" w:color="auto"/>
              <w:right w:val="single" w:sz="4" w:space="0" w:color="auto"/>
            </w:tcBorders>
            <w:noWrap/>
            <w:vAlign w:val="center"/>
          </w:tcPr>
          <w:p w:rsidR="00F81449" w:rsidRDefault="00C9282D">
            <w:pPr>
              <w:spacing w:line="400" w:lineRule="exact"/>
              <w:jc w:val="center"/>
              <w:rPr>
                <w:rFonts w:ascii="方正仿宋_GBK" w:eastAsia="方正仿宋_GBK" w:hAnsi="方正仿宋_GBK" w:cs="方正仿宋_GBK"/>
                <w:sz w:val="24"/>
              </w:rPr>
            </w:pPr>
            <w:r>
              <w:rPr>
                <w:rFonts w:ascii="方正仿宋_GBK" w:eastAsia="方正仿宋_GBK" w:hAnsi="方正仿宋_GBK" w:cs="方正仿宋_GBK" w:hint="eastAsia"/>
                <w:sz w:val="24"/>
              </w:rPr>
              <w:t>区卫生健康委</w:t>
            </w:r>
          </w:p>
        </w:tc>
        <w:tc>
          <w:tcPr>
            <w:tcW w:w="2105" w:type="pct"/>
            <w:tcBorders>
              <w:top w:val="single" w:sz="4" w:space="0" w:color="auto"/>
              <w:left w:val="single" w:sz="4" w:space="0" w:color="auto"/>
              <w:bottom w:val="single" w:sz="4" w:space="0" w:color="auto"/>
              <w:right w:val="single" w:sz="4" w:space="0" w:color="auto"/>
            </w:tcBorders>
            <w:noWrap/>
            <w:vAlign w:val="center"/>
          </w:tcPr>
          <w:p w:rsidR="00F81449" w:rsidRDefault="00C9282D">
            <w:pPr>
              <w:spacing w:line="400" w:lineRule="exact"/>
              <w:jc w:val="center"/>
              <w:rPr>
                <w:rFonts w:ascii="方正仿宋_GBK"/>
                <w:bCs/>
                <w:kern w:val="0"/>
                <w:sz w:val="24"/>
              </w:rPr>
            </w:pPr>
            <w:r>
              <w:rPr>
                <w:rFonts w:ascii="方正仿宋_GBK" w:hint="eastAsia"/>
                <w:bCs/>
                <w:kern w:val="0"/>
                <w:sz w:val="24"/>
              </w:rPr>
              <w:t>68410614</w:t>
            </w:r>
          </w:p>
        </w:tc>
      </w:tr>
      <w:tr w:rsidR="00F81449">
        <w:trPr>
          <w:trHeight w:val="317"/>
          <w:jc w:val="center"/>
        </w:trPr>
        <w:tc>
          <w:tcPr>
            <w:tcW w:w="2894" w:type="pct"/>
            <w:tcBorders>
              <w:top w:val="single" w:sz="4" w:space="0" w:color="auto"/>
              <w:left w:val="single" w:sz="4" w:space="0" w:color="auto"/>
              <w:bottom w:val="single" w:sz="4" w:space="0" w:color="auto"/>
              <w:right w:val="single" w:sz="4" w:space="0" w:color="auto"/>
            </w:tcBorders>
            <w:noWrap/>
            <w:vAlign w:val="center"/>
          </w:tcPr>
          <w:p w:rsidR="00F81449" w:rsidRDefault="00C9282D">
            <w:pPr>
              <w:spacing w:line="400" w:lineRule="exact"/>
              <w:jc w:val="center"/>
              <w:rPr>
                <w:rFonts w:ascii="方正仿宋_GBK" w:eastAsia="方正仿宋_GBK" w:hAnsi="方正仿宋_GBK" w:cs="方正仿宋_GBK"/>
                <w:sz w:val="24"/>
              </w:rPr>
            </w:pPr>
            <w:r>
              <w:rPr>
                <w:rFonts w:ascii="方正仿宋_GBK" w:eastAsia="方正仿宋_GBK" w:hAnsi="方正仿宋_GBK" w:cs="方正仿宋_GBK" w:hint="eastAsia"/>
                <w:sz w:val="24"/>
              </w:rPr>
              <w:t>区民政局</w:t>
            </w:r>
          </w:p>
        </w:tc>
        <w:tc>
          <w:tcPr>
            <w:tcW w:w="2105" w:type="pct"/>
            <w:tcBorders>
              <w:top w:val="single" w:sz="4" w:space="0" w:color="auto"/>
              <w:left w:val="single" w:sz="4" w:space="0" w:color="auto"/>
              <w:bottom w:val="single" w:sz="4" w:space="0" w:color="auto"/>
              <w:right w:val="single" w:sz="4" w:space="0" w:color="auto"/>
            </w:tcBorders>
            <w:noWrap/>
            <w:vAlign w:val="center"/>
          </w:tcPr>
          <w:p w:rsidR="00F81449" w:rsidRDefault="00C9282D">
            <w:pPr>
              <w:spacing w:line="400" w:lineRule="exact"/>
              <w:jc w:val="center"/>
              <w:rPr>
                <w:rFonts w:ascii="方正仿宋_GBK"/>
                <w:bCs/>
                <w:kern w:val="0"/>
                <w:sz w:val="24"/>
              </w:rPr>
            </w:pPr>
            <w:r>
              <w:rPr>
                <w:rFonts w:ascii="方正仿宋_GBK" w:hint="eastAsia"/>
                <w:bCs/>
                <w:kern w:val="0"/>
                <w:sz w:val="24"/>
              </w:rPr>
              <w:t>68435103</w:t>
            </w:r>
          </w:p>
        </w:tc>
      </w:tr>
      <w:tr w:rsidR="00F81449">
        <w:trPr>
          <w:trHeight w:val="317"/>
          <w:jc w:val="center"/>
        </w:trPr>
        <w:tc>
          <w:tcPr>
            <w:tcW w:w="2894" w:type="pct"/>
            <w:tcBorders>
              <w:top w:val="single" w:sz="4" w:space="0" w:color="auto"/>
              <w:left w:val="single" w:sz="4" w:space="0" w:color="auto"/>
              <w:bottom w:val="single" w:sz="4" w:space="0" w:color="auto"/>
              <w:right w:val="single" w:sz="4" w:space="0" w:color="auto"/>
            </w:tcBorders>
            <w:noWrap/>
            <w:vAlign w:val="center"/>
          </w:tcPr>
          <w:p w:rsidR="00F81449" w:rsidRDefault="00C9282D">
            <w:pPr>
              <w:spacing w:line="400" w:lineRule="exact"/>
              <w:jc w:val="center"/>
              <w:rPr>
                <w:rFonts w:ascii="方正仿宋_GBK" w:eastAsia="方正仿宋_GBK" w:hAnsi="方正仿宋_GBK" w:cs="方正仿宋_GBK"/>
                <w:sz w:val="24"/>
              </w:rPr>
            </w:pPr>
            <w:r>
              <w:rPr>
                <w:rFonts w:ascii="方正仿宋_GBK" w:eastAsia="方正仿宋_GBK" w:hAnsi="方正仿宋_GBK" w:cs="方正仿宋_GBK" w:hint="eastAsia"/>
                <w:sz w:val="24"/>
              </w:rPr>
              <w:t>区国资委</w:t>
            </w:r>
          </w:p>
        </w:tc>
        <w:tc>
          <w:tcPr>
            <w:tcW w:w="2105" w:type="pct"/>
            <w:tcBorders>
              <w:top w:val="single" w:sz="4" w:space="0" w:color="auto"/>
              <w:left w:val="single" w:sz="4" w:space="0" w:color="auto"/>
              <w:bottom w:val="single" w:sz="4" w:space="0" w:color="auto"/>
              <w:right w:val="single" w:sz="4" w:space="0" w:color="auto"/>
            </w:tcBorders>
            <w:noWrap/>
            <w:vAlign w:val="center"/>
          </w:tcPr>
          <w:p w:rsidR="00F81449" w:rsidRDefault="00C9282D">
            <w:pPr>
              <w:spacing w:line="400" w:lineRule="exact"/>
              <w:jc w:val="center"/>
              <w:rPr>
                <w:rFonts w:ascii="方正仿宋_GBK"/>
                <w:bCs/>
                <w:kern w:val="0"/>
                <w:sz w:val="24"/>
              </w:rPr>
            </w:pPr>
            <w:r>
              <w:rPr>
                <w:rFonts w:ascii="方正仿宋_GBK" w:hint="eastAsia"/>
                <w:bCs/>
                <w:kern w:val="0"/>
                <w:sz w:val="24"/>
              </w:rPr>
              <w:t>68788600</w:t>
            </w:r>
          </w:p>
        </w:tc>
      </w:tr>
      <w:tr w:rsidR="00F81449">
        <w:trPr>
          <w:trHeight w:val="317"/>
          <w:jc w:val="center"/>
        </w:trPr>
        <w:tc>
          <w:tcPr>
            <w:tcW w:w="2894" w:type="pct"/>
            <w:tcBorders>
              <w:top w:val="single" w:sz="4" w:space="0" w:color="auto"/>
              <w:left w:val="single" w:sz="4" w:space="0" w:color="auto"/>
              <w:bottom w:val="single" w:sz="4" w:space="0" w:color="auto"/>
              <w:right w:val="single" w:sz="4" w:space="0" w:color="auto"/>
            </w:tcBorders>
            <w:noWrap/>
            <w:vAlign w:val="center"/>
          </w:tcPr>
          <w:p w:rsidR="00F81449" w:rsidRDefault="00C9282D">
            <w:pPr>
              <w:spacing w:line="400" w:lineRule="exact"/>
              <w:jc w:val="center"/>
              <w:rPr>
                <w:rFonts w:ascii="方正仿宋_GBK" w:eastAsia="方正仿宋_GBK" w:hAnsi="方正仿宋_GBK" w:cs="方正仿宋_GBK"/>
                <w:sz w:val="24"/>
              </w:rPr>
            </w:pPr>
            <w:r>
              <w:rPr>
                <w:rFonts w:ascii="方正仿宋_GBK" w:eastAsia="方正仿宋_GBK" w:hAnsi="方正仿宋_GBK" w:cs="方正仿宋_GBK" w:hint="eastAsia"/>
                <w:sz w:val="24"/>
              </w:rPr>
              <w:t>区人民防空办</w:t>
            </w:r>
          </w:p>
        </w:tc>
        <w:tc>
          <w:tcPr>
            <w:tcW w:w="2105" w:type="pct"/>
            <w:tcBorders>
              <w:top w:val="single" w:sz="4" w:space="0" w:color="auto"/>
              <w:left w:val="single" w:sz="4" w:space="0" w:color="auto"/>
              <w:bottom w:val="single" w:sz="4" w:space="0" w:color="auto"/>
              <w:right w:val="single" w:sz="4" w:space="0" w:color="auto"/>
            </w:tcBorders>
            <w:noWrap/>
            <w:vAlign w:val="center"/>
          </w:tcPr>
          <w:p w:rsidR="00F81449" w:rsidRDefault="00C9282D">
            <w:pPr>
              <w:spacing w:line="400" w:lineRule="exact"/>
              <w:jc w:val="center"/>
              <w:rPr>
                <w:rFonts w:ascii="方正仿宋_GBK"/>
                <w:bCs/>
                <w:kern w:val="0"/>
                <w:sz w:val="24"/>
              </w:rPr>
            </w:pPr>
            <w:r>
              <w:rPr>
                <w:rFonts w:ascii="方正仿宋_GBK" w:hint="eastAsia"/>
                <w:bCs/>
                <w:kern w:val="0"/>
                <w:sz w:val="24"/>
              </w:rPr>
              <w:t>68780250</w:t>
            </w:r>
          </w:p>
        </w:tc>
      </w:tr>
      <w:tr w:rsidR="00F81449">
        <w:trPr>
          <w:trHeight w:val="317"/>
          <w:jc w:val="center"/>
        </w:trPr>
        <w:tc>
          <w:tcPr>
            <w:tcW w:w="2894" w:type="pct"/>
            <w:tcBorders>
              <w:top w:val="single" w:sz="4" w:space="0" w:color="auto"/>
              <w:left w:val="single" w:sz="4" w:space="0" w:color="auto"/>
              <w:bottom w:val="single" w:sz="4" w:space="0" w:color="auto"/>
              <w:right w:val="single" w:sz="4" w:space="0" w:color="auto"/>
            </w:tcBorders>
            <w:noWrap/>
            <w:vAlign w:val="center"/>
          </w:tcPr>
          <w:p w:rsidR="00F81449" w:rsidRDefault="00C9282D">
            <w:pPr>
              <w:spacing w:line="400" w:lineRule="exact"/>
              <w:jc w:val="center"/>
              <w:rPr>
                <w:rFonts w:ascii="方正仿宋_GBK" w:eastAsia="方正仿宋_GBK" w:hAnsi="方正仿宋_GBK" w:cs="方正仿宋_GBK"/>
                <w:sz w:val="24"/>
              </w:rPr>
            </w:pPr>
            <w:r>
              <w:rPr>
                <w:rFonts w:ascii="方正仿宋_GBK" w:eastAsia="方正仿宋_GBK" w:hAnsi="方正仿宋_GBK" w:cs="方正仿宋_GBK" w:hint="eastAsia"/>
                <w:sz w:val="24"/>
              </w:rPr>
              <w:t>团区委</w:t>
            </w:r>
          </w:p>
        </w:tc>
        <w:tc>
          <w:tcPr>
            <w:tcW w:w="2105" w:type="pct"/>
            <w:tcBorders>
              <w:top w:val="single" w:sz="4" w:space="0" w:color="auto"/>
              <w:left w:val="single" w:sz="4" w:space="0" w:color="auto"/>
              <w:bottom w:val="single" w:sz="4" w:space="0" w:color="auto"/>
              <w:right w:val="single" w:sz="4" w:space="0" w:color="auto"/>
            </w:tcBorders>
            <w:noWrap/>
            <w:vAlign w:val="center"/>
          </w:tcPr>
          <w:p w:rsidR="00F81449" w:rsidRDefault="00C9282D">
            <w:pPr>
              <w:spacing w:line="400" w:lineRule="exact"/>
              <w:jc w:val="center"/>
              <w:rPr>
                <w:rFonts w:ascii="方正仿宋_GBK"/>
                <w:bCs/>
                <w:kern w:val="0"/>
                <w:sz w:val="24"/>
              </w:rPr>
            </w:pPr>
            <w:r>
              <w:rPr>
                <w:rFonts w:ascii="方正仿宋_GBK" w:hint="eastAsia"/>
                <w:bCs/>
                <w:kern w:val="0"/>
                <w:sz w:val="24"/>
              </w:rPr>
              <w:t>15923292932</w:t>
            </w:r>
          </w:p>
        </w:tc>
      </w:tr>
      <w:tr w:rsidR="00F81449">
        <w:trPr>
          <w:trHeight w:val="317"/>
          <w:jc w:val="center"/>
        </w:trPr>
        <w:tc>
          <w:tcPr>
            <w:tcW w:w="2894" w:type="pct"/>
            <w:tcBorders>
              <w:top w:val="single" w:sz="4" w:space="0" w:color="auto"/>
              <w:left w:val="single" w:sz="4" w:space="0" w:color="auto"/>
              <w:bottom w:val="single" w:sz="4" w:space="0" w:color="auto"/>
              <w:right w:val="single" w:sz="4" w:space="0" w:color="auto"/>
            </w:tcBorders>
            <w:noWrap/>
            <w:vAlign w:val="center"/>
          </w:tcPr>
          <w:p w:rsidR="00F81449" w:rsidRDefault="00C9282D">
            <w:pPr>
              <w:spacing w:line="400" w:lineRule="exact"/>
              <w:jc w:val="center"/>
              <w:rPr>
                <w:rFonts w:ascii="方正仿宋_GBK" w:eastAsia="方正仿宋_GBK" w:hAnsi="方正仿宋_GBK" w:cs="方正仿宋_GBK"/>
                <w:sz w:val="24"/>
              </w:rPr>
            </w:pPr>
            <w:r>
              <w:rPr>
                <w:rFonts w:ascii="方正仿宋_GBK" w:eastAsia="方正仿宋_GBK" w:hAnsi="方正仿宋_GBK" w:cs="方正仿宋_GBK" w:hint="eastAsia"/>
                <w:sz w:val="24"/>
              </w:rPr>
              <w:t>区红十字会</w:t>
            </w:r>
          </w:p>
        </w:tc>
        <w:tc>
          <w:tcPr>
            <w:tcW w:w="2105" w:type="pct"/>
            <w:tcBorders>
              <w:top w:val="single" w:sz="4" w:space="0" w:color="auto"/>
              <w:left w:val="single" w:sz="4" w:space="0" w:color="auto"/>
              <w:bottom w:val="single" w:sz="4" w:space="0" w:color="auto"/>
              <w:right w:val="single" w:sz="4" w:space="0" w:color="auto"/>
            </w:tcBorders>
            <w:noWrap/>
            <w:vAlign w:val="center"/>
          </w:tcPr>
          <w:p w:rsidR="00F81449" w:rsidRDefault="00C9282D">
            <w:pPr>
              <w:spacing w:line="400" w:lineRule="exact"/>
              <w:jc w:val="center"/>
              <w:rPr>
                <w:rFonts w:ascii="方正仿宋_GBK"/>
                <w:bCs/>
                <w:kern w:val="0"/>
                <w:sz w:val="24"/>
              </w:rPr>
            </w:pPr>
            <w:r>
              <w:rPr>
                <w:rFonts w:ascii="方正仿宋_GBK" w:hint="eastAsia"/>
                <w:bCs/>
                <w:kern w:val="0"/>
                <w:sz w:val="24"/>
              </w:rPr>
              <w:t>13883287033</w:t>
            </w:r>
          </w:p>
        </w:tc>
      </w:tr>
      <w:tr w:rsidR="00F81449">
        <w:trPr>
          <w:trHeight w:val="317"/>
          <w:jc w:val="center"/>
        </w:trPr>
        <w:tc>
          <w:tcPr>
            <w:tcW w:w="2894" w:type="pct"/>
            <w:tcBorders>
              <w:top w:val="single" w:sz="4" w:space="0" w:color="auto"/>
              <w:left w:val="single" w:sz="4" w:space="0" w:color="auto"/>
              <w:bottom w:val="single" w:sz="4" w:space="0" w:color="auto"/>
              <w:right w:val="single" w:sz="4" w:space="0" w:color="auto"/>
            </w:tcBorders>
            <w:noWrap/>
            <w:vAlign w:val="center"/>
          </w:tcPr>
          <w:p w:rsidR="00F81449" w:rsidRDefault="00C9282D">
            <w:pPr>
              <w:spacing w:line="400" w:lineRule="exact"/>
              <w:jc w:val="center"/>
              <w:rPr>
                <w:rFonts w:ascii="方正仿宋_GBK" w:eastAsia="方正仿宋_GBK" w:hAnsi="方正仿宋_GBK" w:cs="方正仿宋_GBK"/>
                <w:sz w:val="24"/>
              </w:rPr>
            </w:pPr>
            <w:r>
              <w:rPr>
                <w:rFonts w:ascii="方正仿宋_GBK" w:eastAsia="方正仿宋_GBK" w:hAnsi="方正仿宋_GBK" w:cs="方正仿宋_GBK" w:hint="eastAsia"/>
                <w:sz w:val="24"/>
              </w:rPr>
              <w:t>区人武部</w:t>
            </w:r>
          </w:p>
        </w:tc>
        <w:tc>
          <w:tcPr>
            <w:tcW w:w="2105" w:type="pct"/>
            <w:tcBorders>
              <w:top w:val="single" w:sz="4" w:space="0" w:color="auto"/>
              <w:left w:val="single" w:sz="4" w:space="0" w:color="auto"/>
              <w:bottom w:val="single" w:sz="4" w:space="0" w:color="auto"/>
              <w:right w:val="single" w:sz="4" w:space="0" w:color="auto"/>
            </w:tcBorders>
            <w:noWrap/>
            <w:vAlign w:val="center"/>
          </w:tcPr>
          <w:p w:rsidR="00F81449" w:rsidRDefault="00C9282D">
            <w:pPr>
              <w:spacing w:line="400" w:lineRule="exact"/>
              <w:jc w:val="center"/>
              <w:rPr>
                <w:rFonts w:ascii="方正仿宋_GBK"/>
                <w:bCs/>
                <w:kern w:val="0"/>
                <w:sz w:val="24"/>
              </w:rPr>
            </w:pPr>
            <w:r>
              <w:rPr>
                <w:rFonts w:ascii="方正仿宋_GBK" w:hint="eastAsia"/>
                <w:bCs/>
                <w:kern w:val="0"/>
                <w:sz w:val="24"/>
              </w:rPr>
              <w:t>89231400</w:t>
            </w:r>
          </w:p>
        </w:tc>
      </w:tr>
      <w:tr w:rsidR="00F81449">
        <w:trPr>
          <w:trHeight w:val="317"/>
          <w:jc w:val="center"/>
        </w:trPr>
        <w:tc>
          <w:tcPr>
            <w:tcW w:w="2894" w:type="pct"/>
            <w:tcBorders>
              <w:top w:val="single" w:sz="4" w:space="0" w:color="auto"/>
              <w:left w:val="single" w:sz="4" w:space="0" w:color="auto"/>
              <w:bottom w:val="single" w:sz="4" w:space="0" w:color="auto"/>
              <w:right w:val="single" w:sz="4" w:space="0" w:color="auto"/>
            </w:tcBorders>
            <w:noWrap/>
            <w:vAlign w:val="center"/>
          </w:tcPr>
          <w:p w:rsidR="00F81449" w:rsidRDefault="00C9282D">
            <w:pPr>
              <w:spacing w:line="400" w:lineRule="exact"/>
              <w:jc w:val="center"/>
              <w:rPr>
                <w:rFonts w:ascii="方正仿宋_GBK" w:eastAsia="方正仿宋_GBK" w:hAnsi="方正仿宋_GBK" w:cs="方正仿宋_GBK"/>
                <w:sz w:val="24"/>
              </w:rPr>
            </w:pPr>
            <w:r>
              <w:rPr>
                <w:rFonts w:ascii="方正仿宋_GBK" w:eastAsia="方正仿宋_GBK" w:hAnsi="方正仿宋_GBK" w:cs="方正仿宋_GBK" w:hint="eastAsia"/>
                <w:sz w:val="24"/>
              </w:rPr>
              <w:t>区消防支队</w:t>
            </w:r>
          </w:p>
        </w:tc>
        <w:tc>
          <w:tcPr>
            <w:tcW w:w="2105" w:type="pct"/>
            <w:tcBorders>
              <w:top w:val="single" w:sz="4" w:space="0" w:color="auto"/>
              <w:left w:val="single" w:sz="4" w:space="0" w:color="auto"/>
              <w:bottom w:val="single" w:sz="4" w:space="0" w:color="auto"/>
              <w:right w:val="single" w:sz="4" w:space="0" w:color="auto"/>
            </w:tcBorders>
            <w:noWrap/>
            <w:vAlign w:val="center"/>
          </w:tcPr>
          <w:p w:rsidR="00F81449" w:rsidRDefault="00C9282D">
            <w:pPr>
              <w:spacing w:line="400" w:lineRule="exact"/>
              <w:jc w:val="center"/>
              <w:rPr>
                <w:rFonts w:ascii="方正仿宋_GBK"/>
                <w:bCs/>
                <w:kern w:val="0"/>
                <w:sz w:val="24"/>
              </w:rPr>
            </w:pPr>
            <w:r>
              <w:rPr>
                <w:rFonts w:ascii="方正仿宋_GBK" w:hint="eastAsia"/>
                <w:bCs/>
                <w:kern w:val="0"/>
                <w:sz w:val="24"/>
              </w:rPr>
              <w:t>68199119</w:t>
            </w:r>
          </w:p>
        </w:tc>
      </w:tr>
    </w:tbl>
    <w:p w:rsidR="00F81449" w:rsidRDefault="00C9282D">
      <w:pPr>
        <w:rPr>
          <w:rStyle w:val="ab"/>
          <w:rFonts w:ascii="方正楷体_GBK" w:eastAsia="方正楷体_GBK" w:hAnsi="方正楷体_GBK" w:cs="方正楷体_GBK"/>
          <w:color w:val="0D0D0D" w:themeColor="text1" w:themeTint="F2"/>
          <w:kern w:val="0"/>
          <w:sz w:val="24"/>
          <w:shd w:val="clear" w:color="auto" w:fill="FFFFFF"/>
          <w:lang w:val="en-GB"/>
        </w:rPr>
      </w:pPr>
      <w:r>
        <w:rPr>
          <w:rStyle w:val="ab"/>
          <w:rFonts w:ascii="方正楷体_GBK" w:eastAsia="方正楷体_GBK" w:hAnsi="方正楷体_GBK" w:cs="方正楷体_GBK" w:hint="eastAsia"/>
          <w:color w:val="0D0D0D" w:themeColor="text1" w:themeTint="F2"/>
          <w:kern w:val="0"/>
          <w:sz w:val="24"/>
          <w:shd w:val="clear" w:color="auto" w:fill="FFFFFF"/>
          <w:lang w:val="en-GB"/>
        </w:rPr>
        <w:lastRenderedPageBreak/>
        <w:br w:type="page"/>
      </w:r>
    </w:p>
    <w:p w:rsidR="00F81449" w:rsidRDefault="00C9282D">
      <w:pPr>
        <w:spacing w:line="600" w:lineRule="exact"/>
        <w:jc w:val="center"/>
        <w:rPr>
          <w:rStyle w:val="ab"/>
          <w:rFonts w:ascii="方正仿宋_GBK" w:eastAsia="方正仿宋_GBK" w:hAnsi="方正仿宋_GBK" w:cs="方正仿宋_GBK"/>
          <w:b w:val="0"/>
          <w:bCs/>
          <w:kern w:val="0"/>
          <w:sz w:val="32"/>
          <w:szCs w:val="32"/>
          <w:shd w:val="clear" w:color="auto" w:fill="FFFFFF"/>
        </w:rPr>
      </w:pPr>
      <w:r>
        <w:rPr>
          <w:rStyle w:val="ab"/>
          <w:rFonts w:ascii="方正楷体_GBK" w:eastAsia="方正楷体_GBK" w:hAnsi="方正楷体_GBK" w:cs="方正楷体_GBK" w:hint="eastAsia"/>
          <w:color w:val="0D0D0D" w:themeColor="text1" w:themeTint="F2"/>
          <w:kern w:val="0"/>
          <w:sz w:val="24"/>
          <w:shd w:val="clear" w:color="auto" w:fill="FFFFFF"/>
          <w:lang w:val="en-GB"/>
        </w:rPr>
        <w:lastRenderedPageBreak/>
        <w:t>表</w:t>
      </w:r>
      <w:r>
        <w:rPr>
          <w:rStyle w:val="ab"/>
          <w:rFonts w:ascii="方正楷体_GBK" w:eastAsia="方正楷体_GBK" w:hAnsi="方正楷体_GBK" w:cs="方正楷体_GBK" w:hint="eastAsia"/>
          <w:color w:val="0D0D0D" w:themeColor="text1" w:themeTint="F2"/>
          <w:kern w:val="0"/>
          <w:sz w:val="24"/>
          <w:shd w:val="clear" w:color="auto" w:fill="FFFFFF"/>
        </w:rPr>
        <w:t xml:space="preserve">8-2  </w:t>
      </w:r>
      <w:r>
        <w:rPr>
          <w:rStyle w:val="ab"/>
          <w:rFonts w:ascii="方正楷体_GBK" w:eastAsia="方正楷体_GBK" w:hAnsi="方正楷体_GBK" w:cs="方正楷体_GBK" w:hint="eastAsia"/>
          <w:color w:val="0D0D0D" w:themeColor="text1" w:themeTint="F2"/>
          <w:kern w:val="0"/>
          <w:sz w:val="24"/>
          <w:shd w:val="clear" w:color="auto" w:fill="FFFFFF"/>
        </w:rPr>
        <w:t>有关</w:t>
      </w:r>
      <w:bookmarkEnd w:id="207"/>
      <w:r>
        <w:rPr>
          <w:rStyle w:val="ab"/>
          <w:rFonts w:ascii="方正楷体_GBK" w:eastAsia="方正楷体_GBK" w:hAnsi="方正楷体_GBK" w:cs="方正楷体_GBK" w:hint="eastAsia"/>
          <w:color w:val="0D0D0D" w:themeColor="text1" w:themeTint="F2"/>
          <w:kern w:val="0"/>
          <w:sz w:val="24"/>
          <w:shd w:val="clear" w:color="auto" w:fill="FFFFFF"/>
        </w:rPr>
        <w:t>镇人民政府、街道办事处、园区管委会</w:t>
      </w:r>
    </w:p>
    <w:tbl>
      <w:tblPr>
        <w:tblW w:w="499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200"/>
        <w:gridCol w:w="4023"/>
        <w:gridCol w:w="2832"/>
      </w:tblGrid>
      <w:tr w:rsidR="00F81449">
        <w:trPr>
          <w:trHeight w:val="317"/>
        </w:trPr>
        <w:tc>
          <w:tcPr>
            <w:tcW w:w="1214" w:type="pct"/>
            <w:tcBorders>
              <w:top w:val="single" w:sz="4" w:space="0" w:color="auto"/>
              <w:left w:val="single" w:sz="4" w:space="0" w:color="auto"/>
              <w:bottom w:val="single" w:sz="4" w:space="0" w:color="auto"/>
              <w:right w:val="single" w:sz="4" w:space="0" w:color="auto"/>
            </w:tcBorders>
            <w:noWrap/>
            <w:vAlign w:val="center"/>
          </w:tcPr>
          <w:p w:rsidR="00F81449" w:rsidRDefault="00C9282D">
            <w:pPr>
              <w:spacing w:line="420" w:lineRule="exact"/>
              <w:jc w:val="center"/>
              <w:rPr>
                <w:rFonts w:ascii="方正仿宋_GBK" w:eastAsia="方正仿宋_GBK" w:hAnsi="方正仿宋_GBK" w:cs="方正仿宋_GBK"/>
                <w:b/>
                <w:bCs/>
                <w:kern w:val="0"/>
                <w:sz w:val="24"/>
              </w:rPr>
            </w:pPr>
            <w:bookmarkStart w:id="208" w:name="_Toc12430"/>
            <w:bookmarkStart w:id="209" w:name="_Toc18926_WPSOffice_Level2"/>
            <w:bookmarkEnd w:id="200"/>
            <w:bookmarkEnd w:id="201"/>
            <w:r>
              <w:rPr>
                <w:rFonts w:ascii="方正仿宋_GBK" w:eastAsia="方正仿宋_GBK" w:hAnsi="方正仿宋_GBK" w:cs="方正仿宋_GBK" w:hint="eastAsia"/>
                <w:b/>
                <w:bCs/>
                <w:kern w:val="0"/>
                <w:sz w:val="24"/>
              </w:rPr>
              <w:t>单</w:t>
            </w:r>
            <w:r>
              <w:rPr>
                <w:rFonts w:ascii="方正仿宋_GBK" w:eastAsia="方正仿宋_GBK" w:hAnsi="方正仿宋_GBK" w:cs="方正仿宋_GBK" w:hint="eastAsia"/>
                <w:b/>
                <w:bCs/>
                <w:kern w:val="0"/>
                <w:sz w:val="24"/>
              </w:rPr>
              <w:t xml:space="preserve"> </w:t>
            </w:r>
            <w:r>
              <w:rPr>
                <w:rFonts w:ascii="方正仿宋_GBK" w:eastAsia="方正仿宋_GBK" w:hAnsi="方正仿宋_GBK" w:cs="方正仿宋_GBK" w:hint="eastAsia"/>
                <w:b/>
                <w:bCs/>
                <w:kern w:val="0"/>
                <w:sz w:val="24"/>
              </w:rPr>
              <w:t>位</w:t>
            </w:r>
          </w:p>
        </w:tc>
        <w:tc>
          <w:tcPr>
            <w:tcW w:w="2221" w:type="pct"/>
            <w:tcBorders>
              <w:top w:val="single" w:sz="4" w:space="0" w:color="auto"/>
              <w:left w:val="single" w:sz="4" w:space="0" w:color="auto"/>
              <w:bottom w:val="single" w:sz="4" w:space="0" w:color="auto"/>
              <w:right w:val="single" w:sz="4" w:space="0" w:color="auto"/>
            </w:tcBorders>
            <w:noWrap/>
            <w:vAlign w:val="center"/>
          </w:tcPr>
          <w:p w:rsidR="00F81449" w:rsidRDefault="00C9282D">
            <w:pPr>
              <w:spacing w:line="420" w:lineRule="exact"/>
              <w:jc w:val="center"/>
              <w:rPr>
                <w:rFonts w:ascii="方正仿宋_GBK" w:eastAsia="方正仿宋_GBK" w:hAnsi="方正仿宋_GBK" w:cs="方正仿宋_GBK"/>
                <w:b/>
                <w:bCs/>
                <w:kern w:val="0"/>
                <w:sz w:val="24"/>
              </w:rPr>
            </w:pPr>
            <w:r>
              <w:rPr>
                <w:rFonts w:ascii="方正仿宋_GBK" w:eastAsia="方正仿宋_GBK" w:hAnsi="方正仿宋_GBK" w:cs="方正仿宋_GBK" w:hint="eastAsia"/>
                <w:b/>
                <w:bCs/>
                <w:kern w:val="0"/>
                <w:sz w:val="24"/>
              </w:rPr>
              <w:t>值班电话</w:t>
            </w:r>
          </w:p>
        </w:tc>
        <w:tc>
          <w:tcPr>
            <w:tcW w:w="1564" w:type="pct"/>
            <w:tcBorders>
              <w:top w:val="single" w:sz="4" w:space="0" w:color="auto"/>
              <w:left w:val="single" w:sz="4" w:space="0" w:color="auto"/>
              <w:bottom w:val="single" w:sz="4" w:space="0" w:color="auto"/>
              <w:right w:val="single" w:sz="4" w:space="0" w:color="auto"/>
            </w:tcBorders>
            <w:noWrap/>
            <w:vAlign w:val="center"/>
          </w:tcPr>
          <w:p w:rsidR="00F81449" w:rsidRDefault="00C9282D">
            <w:pPr>
              <w:spacing w:line="420" w:lineRule="exact"/>
              <w:jc w:val="center"/>
              <w:rPr>
                <w:rFonts w:ascii="方正仿宋_GBK" w:eastAsia="方正仿宋_GBK" w:hAnsi="方正仿宋_GBK" w:cs="方正仿宋_GBK"/>
                <w:b/>
                <w:bCs/>
                <w:kern w:val="0"/>
                <w:sz w:val="24"/>
              </w:rPr>
            </w:pPr>
            <w:r>
              <w:rPr>
                <w:rFonts w:ascii="方正仿宋_GBK" w:eastAsia="方正仿宋_GBK" w:hAnsi="方正仿宋_GBK" w:cs="方正仿宋_GBK" w:hint="eastAsia"/>
                <w:b/>
                <w:bCs/>
                <w:kern w:val="0"/>
                <w:sz w:val="24"/>
              </w:rPr>
              <w:t>传真</w:t>
            </w:r>
          </w:p>
        </w:tc>
      </w:tr>
      <w:tr w:rsidR="00F81449">
        <w:trPr>
          <w:trHeight w:val="400"/>
        </w:trPr>
        <w:tc>
          <w:tcPr>
            <w:tcW w:w="1214" w:type="pct"/>
            <w:tcBorders>
              <w:top w:val="single" w:sz="4" w:space="0" w:color="auto"/>
              <w:left w:val="single" w:sz="4" w:space="0" w:color="auto"/>
              <w:bottom w:val="single" w:sz="4" w:space="0" w:color="auto"/>
              <w:right w:val="single" w:sz="4" w:space="0" w:color="auto"/>
            </w:tcBorders>
            <w:noWrap/>
            <w:vAlign w:val="center"/>
          </w:tcPr>
          <w:p w:rsidR="00F81449" w:rsidRDefault="00C9282D">
            <w:pPr>
              <w:widowControl/>
              <w:spacing w:line="420" w:lineRule="exact"/>
              <w:jc w:val="center"/>
              <w:textAlignment w:val="center"/>
              <w:rPr>
                <w:rFonts w:ascii="方正仿宋_GBK" w:eastAsia="方正仿宋_GBK" w:hAnsi="方正仿宋_GBK" w:cs="方正仿宋_GBK"/>
                <w:kern w:val="0"/>
                <w:sz w:val="24"/>
              </w:rPr>
            </w:pPr>
            <w:r>
              <w:rPr>
                <w:rFonts w:ascii="方正仿宋_GBK" w:eastAsia="方正仿宋_GBK" w:hAnsi="方正仿宋_GBK" w:cs="方正仿宋_GBK" w:hint="eastAsia"/>
                <w:kern w:val="0"/>
                <w:sz w:val="24"/>
              </w:rPr>
              <w:t>杨家坪街道</w:t>
            </w:r>
          </w:p>
        </w:tc>
        <w:tc>
          <w:tcPr>
            <w:tcW w:w="2221" w:type="pct"/>
            <w:tcBorders>
              <w:top w:val="single" w:sz="4" w:space="0" w:color="auto"/>
              <w:left w:val="single" w:sz="4" w:space="0" w:color="auto"/>
              <w:bottom w:val="single" w:sz="4" w:space="0" w:color="auto"/>
              <w:right w:val="single" w:sz="4" w:space="0" w:color="auto"/>
            </w:tcBorders>
            <w:noWrap/>
            <w:vAlign w:val="center"/>
          </w:tcPr>
          <w:p w:rsidR="00F81449" w:rsidRDefault="00C9282D">
            <w:pPr>
              <w:spacing w:line="420" w:lineRule="exact"/>
              <w:jc w:val="center"/>
              <w:rPr>
                <w:rFonts w:ascii="方正仿宋_GBK" w:eastAsia="方正仿宋_GBK" w:hAnsi="方正仿宋_GBK" w:cs="方正仿宋_GBK"/>
                <w:kern w:val="0"/>
                <w:sz w:val="24"/>
              </w:rPr>
            </w:pPr>
            <w:r>
              <w:rPr>
                <w:rFonts w:ascii="方正仿宋_GBK" w:eastAsia="方正仿宋_GBK" w:hAnsi="方正仿宋_GBK" w:cs="方正仿宋_GBK" w:hint="eastAsia"/>
                <w:kern w:val="0"/>
                <w:sz w:val="24"/>
              </w:rPr>
              <w:t>68106370</w:t>
            </w:r>
          </w:p>
        </w:tc>
        <w:tc>
          <w:tcPr>
            <w:tcW w:w="1564" w:type="pct"/>
            <w:tcBorders>
              <w:top w:val="single" w:sz="4" w:space="0" w:color="auto"/>
              <w:left w:val="single" w:sz="4" w:space="0" w:color="auto"/>
              <w:bottom w:val="single" w:sz="4" w:space="0" w:color="auto"/>
              <w:right w:val="single" w:sz="4" w:space="0" w:color="auto"/>
            </w:tcBorders>
            <w:noWrap/>
            <w:vAlign w:val="center"/>
          </w:tcPr>
          <w:p w:rsidR="00F81449" w:rsidRDefault="00C9282D">
            <w:pPr>
              <w:spacing w:line="420" w:lineRule="exact"/>
              <w:jc w:val="center"/>
              <w:rPr>
                <w:rFonts w:ascii="方正仿宋_GBK" w:eastAsia="方正仿宋_GBK" w:hAnsi="方正仿宋_GBK" w:cs="方正仿宋_GBK"/>
                <w:kern w:val="0"/>
                <w:sz w:val="24"/>
              </w:rPr>
            </w:pPr>
            <w:r>
              <w:rPr>
                <w:rFonts w:ascii="方正仿宋_GBK" w:eastAsia="方正仿宋_GBK" w:hAnsi="方正仿宋_GBK" w:cs="方正仿宋_GBK" w:hint="eastAsia"/>
                <w:kern w:val="0"/>
                <w:sz w:val="24"/>
              </w:rPr>
              <w:t>68106374</w:t>
            </w:r>
          </w:p>
        </w:tc>
      </w:tr>
      <w:tr w:rsidR="00F81449">
        <w:trPr>
          <w:trHeight w:val="370"/>
        </w:trPr>
        <w:tc>
          <w:tcPr>
            <w:tcW w:w="1214" w:type="pct"/>
            <w:tcBorders>
              <w:top w:val="single" w:sz="4" w:space="0" w:color="auto"/>
              <w:left w:val="single" w:sz="4" w:space="0" w:color="auto"/>
              <w:bottom w:val="single" w:sz="4" w:space="0" w:color="auto"/>
              <w:right w:val="single" w:sz="4" w:space="0" w:color="auto"/>
            </w:tcBorders>
            <w:noWrap/>
            <w:vAlign w:val="center"/>
          </w:tcPr>
          <w:p w:rsidR="00F81449" w:rsidRDefault="00C9282D">
            <w:pPr>
              <w:widowControl/>
              <w:spacing w:line="420" w:lineRule="exact"/>
              <w:jc w:val="center"/>
              <w:textAlignment w:val="center"/>
              <w:rPr>
                <w:rFonts w:ascii="方正仿宋_GBK" w:eastAsia="方正仿宋_GBK" w:hAnsi="方正仿宋_GBK" w:cs="方正仿宋_GBK"/>
                <w:kern w:val="0"/>
                <w:sz w:val="24"/>
              </w:rPr>
            </w:pPr>
            <w:r>
              <w:rPr>
                <w:rFonts w:ascii="方正仿宋_GBK" w:eastAsia="方正仿宋_GBK" w:hAnsi="方正仿宋_GBK" w:cs="方正仿宋_GBK" w:hint="eastAsia"/>
                <w:kern w:val="0"/>
                <w:sz w:val="24"/>
              </w:rPr>
              <w:t>谢家湾街道</w:t>
            </w:r>
          </w:p>
        </w:tc>
        <w:tc>
          <w:tcPr>
            <w:tcW w:w="2221" w:type="pct"/>
            <w:tcBorders>
              <w:top w:val="single" w:sz="4" w:space="0" w:color="auto"/>
              <w:left w:val="single" w:sz="4" w:space="0" w:color="auto"/>
              <w:bottom w:val="single" w:sz="4" w:space="0" w:color="auto"/>
              <w:right w:val="single" w:sz="4" w:space="0" w:color="auto"/>
            </w:tcBorders>
            <w:noWrap/>
            <w:vAlign w:val="center"/>
          </w:tcPr>
          <w:p w:rsidR="00F81449" w:rsidRDefault="00C9282D">
            <w:pPr>
              <w:spacing w:line="420" w:lineRule="exact"/>
              <w:jc w:val="center"/>
              <w:rPr>
                <w:rFonts w:ascii="方正仿宋_GBK" w:eastAsia="方正仿宋_GBK" w:hAnsi="方正仿宋_GBK" w:cs="方正仿宋_GBK"/>
                <w:kern w:val="0"/>
                <w:sz w:val="24"/>
              </w:rPr>
            </w:pPr>
            <w:r>
              <w:rPr>
                <w:rFonts w:ascii="方正仿宋_GBK" w:eastAsia="方正仿宋_GBK" w:hAnsi="方正仿宋_GBK" w:cs="方正仿宋_GBK" w:hint="eastAsia"/>
                <w:kern w:val="0"/>
                <w:sz w:val="24"/>
              </w:rPr>
              <w:t>88290080</w:t>
            </w:r>
          </w:p>
        </w:tc>
        <w:tc>
          <w:tcPr>
            <w:tcW w:w="1564" w:type="pct"/>
            <w:tcBorders>
              <w:top w:val="single" w:sz="4" w:space="0" w:color="auto"/>
              <w:left w:val="single" w:sz="4" w:space="0" w:color="auto"/>
              <w:bottom w:val="single" w:sz="4" w:space="0" w:color="auto"/>
              <w:right w:val="single" w:sz="4" w:space="0" w:color="auto"/>
            </w:tcBorders>
            <w:noWrap/>
            <w:vAlign w:val="center"/>
          </w:tcPr>
          <w:p w:rsidR="00F81449" w:rsidRDefault="00C9282D">
            <w:pPr>
              <w:spacing w:line="420" w:lineRule="exact"/>
              <w:jc w:val="center"/>
              <w:rPr>
                <w:rFonts w:ascii="方正仿宋_GBK" w:eastAsia="方正仿宋_GBK" w:hAnsi="方正仿宋_GBK" w:cs="方正仿宋_GBK"/>
                <w:kern w:val="0"/>
                <w:sz w:val="24"/>
              </w:rPr>
            </w:pPr>
            <w:r>
              <w:rPr>
                <w:rFonts w:ascii="方正仿宋_GBK" w:eastAsia="方正仿宋_GBK" w:hAnsi="方正仿宋_GBK" w:cs="方正仿宋_GBK" w:hint="eastAsia"/>
                <w:kern w:val="0"/>
                <w:sz w:val="24"/>
              </w:rPr>
              <w:t>88290086</w:t>
            </w:r>
          </w:p>
        </w:tc>
      </w:tr>
      <w:tr w:rsidR="00F81449">
        <w:trPr>
          <w:trHeight w:val="317"/>
        </w:trPr>
        <w:tc>
          <w:tcPr>
            <w:tcW w:w="1214" w:type="pct"/>
            <w:noWrap/>
            <w:vAlign w:val="center"/>
          </w:tcPr>
          <w:p w:rsidR="00F81449" w:rsidRDefault="00C9282D">
            <w:pPr>
              <w:widowControl/>
              <w:spacing w:line="420" w:lineRule="exact"/>
              <w:jc w:val="center"/>
              <w:textAlignment w:val="center"/>
              <w:rPr>
                <w:rFonts w:ascii="方正仿宋_GBK" w:eastAsia="方正仿宋_GBK" w:hAnsi="方正仿宋_GBK" w:cs="方正仿宋_GBK"/>
                <w:kern w:val="0"/>
                <w:sz w:val="24"/>
              </w:rPr>
            </w:pPr>
            <w:r>
              <w:rPr>
                <w:rFonts w:ascii="方正仿宋_GBK" w:eastAsia="方正仿宋_GBK" w:hAnsi="方正仿宋_GBK" w:cs="方正仿宋_GBK" w:hint="eastAsia"/>
                <w:kern w:val="0"/>
                <w:sz w:val="24"/>
              </w:rPr>
              <w:t>石坪桥街道</w:t>
            </w:r>
          </w:p>
        </w:tc>
        <w:tc>
          <w:tcPr>
            <w:tcW w:w="2221" w:type="pct"/>
            <w:noWrap/>
            <w:vAlign w:val="center"/>
          </w:tcPr>
          <w:p w:rsidR="00F81449" w:rsidRDefault="00C9282D">
            <w:pPr>
              <w:spacing w:line="420" w:lineRule="exact"/>
              <w:jc w:val="center"/>
              <w:rPr>
                <w:rFonts w:ascii="方正仿宋_GBK" w:eastAsia="方正仿宋_GBK" w:hAnsi="方正仿宋_GBK" w:cs="方正仿宋_GBK"/>
                <w:kern w:val="0"/>
                <w:sz w:val="24"/>
              </w:rPr>
            </w:pPr>
            <w:r>
              <w:rPr>
                <w:rFonts w:ascii="方正仿宋_GBK" w:eastAsia="方正仿宋_GBK" w:hAnsi="方正仿宋_GBK" w:cs="方正仿宋_GBK" w:hint="eastAsia"/>
                <w:kern w:val="0"/>
                <w:sz w:val="24"/>
              </w:rPr>
              <w:t>68165909</w:t>
            </w:r>
          </w:p>
        </w:tc>
        <w:tc>
          <w:tcPr>
            <w:tcW w:w="1564" w:type="pct"/>
            <w:noWrap/>
            <w:vAlign w:val="center"/>
          </w:tcPr>
          <w:p w:rsidR="00F81449" w:rsidRDefault="00C9282D">
            <w:pPr>
              <w:spacing w:line="420" w:lineRule="exact"/>
              <w:jc w:val="center"/>
              <w:rPr>
                <w:rFonts w:ascii="方正仿宋_GBK" w:eastAsia="方正仿宋_GBK" w:hAnsi="方正仿宋_GBK" w:cs="方正仿宋_GBK"/>
                <w:kern w:val="0"/>
                <w:sz w:val="24"/>
              </w:rPr>
            </w:pPr>
            <w:r>
              <w:rPr>
                <w:rFonts w:ascii="方正仿宋_GBK" w:eastAsia="方正仿宋_GBK" w:hAnsi="方正仿宋_GBK" w:cs="方正仿宋_GBK" w:hint="eastAsia"/>
                <w:kern w:val="0"/>
                <w:sz w:val="24"/>
              </w:rPr>
              <w:t>68828346</w:t>
            </w:r>
          </w:p>
        </w:tc>
      </w:tr>
      <w:tr w:rsidR="00F81449">
        <w:trPr>
          <w:trHeight w:val="317"/>
        </w:trPr>
        <w:tc>
          <w:tcPr>
            <w:tcW w:w="1214" w:type="pct"/>
            <w:noWrap/>
            <w:vAlign w:val="center"/>
          </w:tcPr>
          <w:p w:rsidR="00F81449" w:rsidRDefault="00C9282D">
            <w:pPr>
              <w:widowControl/>
              <w:spacing w:line="420" w:lineRule="exact"/>
              <w:jc w:val="center"/>
              <w:textAlignment w:val="center"/>
              <w:rPr>
                <w:rFonts w:ascii="方正仿宋_GBK" w:eastAsia="方正仿宋_GBK" w:hAnsi="方正仿宋_GBK" w:cs="方正仿宋_GBK"/>
                <w:kern w:val="0"/>
                <w:sz w:val="24"/>
              </w:rPr>
            </w:pPr>
            <w:r>
              <w:rPr>
                <w:rFonts w:ascii="方正仿宋_GBK" w:eastAsia="方正仿宋_GBK" w:hAnsi="方正仿宋_GBK" w:cs="方正仿宋_GBK" w:hint="eastAsia"/>
                <w:kern w:val="0"/>
                <w:sz w:val="24"/>
              </w:rPr>
              <w:t>黄桷坪街道</w:t>
            </w:r>
          </w:p>
        </w:tc>
        <w:tc>
          <w:tcPr>
            <w:tcW w:w="2221" w:type="pct"/>
            <w:noWrap/>
            <w:vAlign w:val="center"/>
          </w:tcPr>
          <w:p w:rsidR="00F81449" w:rsidRDefault="00C9282D">
            <w:pPr>
              <w:spacing w:line="420" w:lineRule="exact"/>
              <w:jc w:val="center"/>
              <w:rPr>
                <w:rFonts w:ascii="方正仿宋_GBK" w:eastAsia="方正仿宋_GBK" w:hAnsi="方正仿宋_GBK" w:cs="方正仿宋_GBK"/>
                <w:kern w:val="0"/>
                <w:sz w:val="24"/>
              </w:rPr>
            </w:pPr>
            <w:r>
              <w:rPr>
                <w:rFonts w:ascii="方正仿宋_GBK" w:eastAsia="方正仿宋_GBK" w:hAnsi="方正仿宋_GBK" w:cs="方正仿宋_GBK" w:hint="eastAsia"/>
                <w:kern w:val="0"/>
                <w:sz w:val="24"/>
              </w:rPr>
              <w:t>86182898</w:t>
            </w:r>
          </w:p>
        </w:tc>
        <w:tc>
          <w:tcPr>
            <w:tcW w:w="1564" w:type="pct"/>
            <w:noWrap/>
            <w:vAlign w:val="center"/>
          </w:tcPr>
          <w:p w:rsidR="00F81449" w:rsidRDefault="00C9282D">
            <w:pPr>
              <w:spacing w:line="420" w:lineRule="exact"/>
              <w:jc w:val="center"/>
              <w:rPr>
                <w:rFonts w:ascii="方正仿宋_GBK" w:eastAsia="方正仿宋_GBK" w:hAnsi="方正仿宋_GBK" w:cs="方正仿宋_GBK"/>
                <w:kern w:val="0"/>
                <w:sz w:val="24"/>
              </w:rPr>
            </w:pPr>
            <w:r>
              <w:rPr>
                <w:rFonts w:ascii="方正仿宋_GBK" w:eastAsia="方正仿宋_GBK" w:hAnsi="方正仿宋_GBK" w:cs="方正仿宋_GBK" w:hint="eastAsia"/>
                <w:kern w:val="0"/>
                <w:sz w:val="24"/>
              </w:rPr>
              <w:t>86182899</w:t>
            </w:r>
          </w:p>
        </w:tc>
      </w:tr>
      <w:tr w:rsidR="00F81449">
        <w:trPr>
          <w:trHeight w:val="317"/>
        </w:trPr>
        <w:tc>
          <w:tcPr>
            <w:tcW w:w="1214" w:type="pct"/>
            <w:noWrap/>
            <w:vAlign w:val="center"/>
          </w:tcPr>
          <w:p w:rsidR="00F81449" w:rsidRDefault="00C9282D">
            <w:pPr>
              <w:widowControl/>
              <w:spacing w:line="420" w:lineRule="exact"/>
              <w:jc w:val="center"/>
              <w:textAlignment w:val="center"/>
              <w:rPr>
                <w:rFonts w:ascii="方正仿宋_GBK" w:eastAsia="方正仿宋_GBK" w:hAnsi="方正仿宋_GBK" w:cs="方正仿宋_GBK"/>
                <w:kern w:val="0"/>
                <w:sz w:val="24"/>
              </w:rPr>
            </w:pPr>
            <w:r>
              <w:rPr>
                <w:rFonts w:ascii="方正仿宋_GBK" w:eastAsia="方正仿宋_GBK" w:hAnsi="方正仿宋_GBK" w:cs="方正仿宋_GBK" w:hint="eastAsia"/>
                <w:kern w:val="0"/>
                <w:sz w:val="24"/>
              </w:rPr>
              <w:t>石桥铺街道</w:t>
            </w:r>
          </w:p>
        </w:tc>
        <w:tc>
          <w:tcPr>
            <w:tcW w:w="2221" w:type="pct"/>
            <w:noWrap/>
            <w:vAlign w:val="center"/>
          </w:tcPr>
          <w:p w:rsidR="00F81449" w:rsidRDefault="00C9282D">
            <w:pPr>
              <w:spacing w:line="420" w:lineRule="exact"/>
              <w:jc w:val="center"/>
              <w:rPr>
                <w:rFonts w:ascii="方正仿宋_GBK" w:eastAsia="方正仿宋_GBK" w:hAnsi="方正仿宋_GBK" w:cs="方正仿宋_GBK"/>
                <w:kern w:val="0"/>
                <w:sz w:val="24"/>
              </w:rPr>
            </w:pPr>
            <w:r>
              <w:rPr>
                <w:rFonts w:ascii="方正仿宋_GBK" w:eastAsia="方正仿宋_GBK" w:hAnsi="方正仿宋_GBK" w:cs="方正仿宋_GBK" w:hint="eastAsia"/>
                <w:kern w:val="0"/>
                <w:sz w:val="24"/>
              </w:rPr>
              <w:t>68611486</w:t>
            </w:r>
          </w:p>
        </w:tc>
        <w:tc>
          <w:tcPr>
            <w:tcW w:w="1564" w:type="pct"/>
            <w:noWrap/>
            <w:vAlign w:val="center"/>
          </w:tcPr>
          <w:p w:rsidR="00F81449" w:rsidRDefault="00C9282D">
            <w:pPr>
              <w:spacing w:line="420" w:lineRule="exact"/>
              <w:jc w:val="center"/>
              <w:rPr>
                <w:rFonts w:ascii="方正仿宋_GBK" w:eastAsia="方正仿宋_GBK" w:hAnsi="方正仿宋_GBK" w:cs="方正仿宋_GBK"/>
                <w:kern w:val="0"/>
                <w:sz w:val="24"/>
              </w:rPr>
            </w:pPr>
            <w:r>
              <w:rPr>
                <w:rFonts w:ascii="方正仿宋_GBK" w:eastAsia="方正仿宋_GBK" w:hAnsi="方正仿宋_GBK" w:cs="方正仿宋_GBK" w:hint="eastAsia"/>
                <w:kern w:val="0"/>
                <w:sz w:val="24"/>
              </w:rPr>
              <w:t>68616245</w:t>
            </w:r>
          </w:p>
        </w:tc>
      </w:tr>
      <w:tr w:rsidR="00F81449">
        <w:trPr>
          <w:trHeight w:val="317"/>
        </w:trPr>
        <w:tc>
          <w:tcPr>
            <w:tcW w:w="1214" w:type="pct"/>
            <w:noWrap/>
            <w:vAlign w:val="center"/>
          </w:tcPr>
          <w:p w:rsidR="00F81449" w:rsidRDefault="00C9282D">
            <w:pPr>
              <w:widowControl/>
              <w:spacing w:line="420" w:lineRule="exact"/>
              <w:jc w:val="center"/>
              <w:textAlignment w:val="center"/>
              <w:rPr>
                <w:rFonts w:ascii="方正仿宋_GBK" w:eastAsia="方正仿宋_GBK" w:hAnsi="方正仿宋_GBK" w:cs="方正仿宋_GBK"/>
                <w:kern w:val="0"/>
                <w:sz w:val="24"/>
              </w:rPr>
            </w:pPr>
            <w:r>
              <w:rPr>
                <w:rFonts w:ascii="方正仿宋_GBK" w:eastAsia="方正仿宋_GBK" w:hAnsi="方正仿宋_GBK" w:cs="方正仿宋_GBK" w:hint="eastAsia"/>
                <w:kern w:val="0"/>
                <w:sz w:val="24"/>
              </w:rPr>
              <w:t>二郎街道</w:t>
            </w:r>
          </w:p>
        </w:tc>
        <w:tc>
          <w:tcPr>
            <w:tcW w:w="2221" w:type="pct"/>
            <w:noWrap/>
            <w:vAlign w:val="center"/>
          </w:tcPr>
          <w:p w:rsidR="00F81449" w:rsidRDefault="00C9282D">
            <w:pPr>
              <w:spacing w:line="420" w:lineRule="exact"/>
              <w:jc w:val="center"/>
              <w:rPr>
                <w:rFonts w:ascii="方正仿宋_GBK" w:eastAsia="方正仿宋_GBK" w:hAnsi="方正仿宋_GBK" w:cs="方正仿宋_GBK"/>
                <w:kern w:val="0"/>
                <w:sz w:val="24"/>
              </w:rPr>
            </w:pPr>
            <w:r>
              <w:rPr>
                <w:rFonts w:ascii="方正仿宋_GBK" w:eastAsia="方正仿宋_GBK" w:hAnsi="方正仿宋_GBK" w:cs="方正仿宋_GBK" w:hint="eastAsia"/>
                <w:kern w:val="0"/>
                <w:sz w:val="24"/>
              </w:rPr>
              <w:t>68688167</w:t>
            </w:r>
          </w:p>
        </w:tc>
        <w:tc>
          <w:tcPr>
            <w:tcW w:w="1564" w:type="pct"/>
            <w:noWrap/>
            <w:vAlign w:val="center"/>
          </w:tcPr>
          <w:p w:rsidR="00F81449" w:rsidRDefault="00C9282D">
            <w:pPr>
              <w:spacing w:line="420" w:lineRule="exact"/>
              <w:jc w:val="center"/>
              <w:rPr>
                <w:rFonts w:ascii="方正仿宋_GBK" w:eastAsia="方正仿宋_GBK" w:hAnsi="方正仿宋_GBK" w:cs="方正仿宋_GBK"/>
                <w:kern w:val="0"/>
                <w:sz w:val="24"/>
              </w:rPr>
            </w:pPr>
            <w:r>
              <w:rPr>
                <w:rFonts w:ascii="方正仿宋_GBK" w:eastAsia="方正仿宋_GBK" w:hAnsi="方正仿宋_GBK" w:cs="方正仿宋_GBK" w:hint="eastAsia"/>
                <w:kern w:val="0"/>
                <w:sz w:val="24"/>
              </w:rPr>
              <w:t>68688166</w:t>
            </w:r>
          </w:p>
        </w:tc>
      </w:tr>
      <w:tr w:rsidR="00F81449">
        <w:trPr>
          <w:trHeight w:val="317"/>
        </w:trPr>
        <w:tc>
          <w:tcPr>
            <w:tcW w:w="1214" w:type="pct"/>
            <w:noWrap/>
            <w:vAlign w:val="center"/>
          </w:tcPr>
          <w:p w:rsidR="00F81449" w:rsidRDefault="00C9282D">
            <w:pPr>
              <w:widowControl/>
              <w:spacing w:line="420" w:lineRule="exact"/>
              <w:jc w:val="center"/>
              <w:textAlignment w:val="center"/>
              <w:rPr>
                <w:rFonts w:ascii="方正仿宋_GBK" w:eastAsia="方正仿宋_GBK" w:hAnsi="方正仿宋_GBK" w:cs="方正仿宋_GBK"/>
                <w:kern w:val="0"/>
                <w:sz w:val="24"/>
              </w:rPr>
            </w:pPr>
            <w:r>
              <w:rPr>
                <w:rFonts w:ascii="方正仿宋_GBK" w:eastAsia="方正仿宋_GBK" w:hAnsi="方正仿宋_GBK" w:cs="方正仿宋_GBK" w:hint="eastAsia"/>
                <w:kern w:val="0"/>
                <w:sz w:val="24"/>
              </w:rPr>
              <w:t>渝州路街道</w:t>
            </w:r>
          </w:p>
        </w:tc>
        <w:tc>
          <w:tcPr>
            <w:tcW w:w="2221" w:type="pct"/>
            <w:noWrap/>
            <w:vAlign w:val="center"/>
          </w:tcPr>
          <w:p w:rsidR="00F81449" w:rsidRDefault="00C9282D">
            <w:pPr>
              <w:spacing w:line="420" w:lineRule="exact"/>
              <w:jc w:val="center"/>
              <w:rPr>
                <w:rFonts w:ascii="方正仿宋_GBK" w:eastAsia="方正仿宋_GBK" w:hAnsi="方正仿宋_GBK" w:cs="方正仿宋_GBK"/>
                <w:kern w:val="0"/>
                <w:sz w:val="24"/>
              </w:rPr>
            </w:pPr>
            <w:r>
              <w:rPr>
                <w:rFonts w:ascii="方正仿宋_GBK" w:eastAsia="方正仿宋_GBK" w:hAnsi="方正仿宋_GBK" w:cs="方正仿宋_GBK" w:hint="eastAsia"/>
                <w:kern w:val="0"/>
                <w:sz w:val="24"/>
              </w:rPr>
              <w:t>68111751</w:t>
            </w:r>
          </w:p>
        </w:tc>
        <w:tc>
          <w:tcPr>
            <w:tcW w:w="1564" w:type="pct"/>
            <w:noWrap/>
            <w:vAlign w:val="center"/>
          </w:tcPr>
          <w:p w:rsidR="00F81449" w:rsidRDefault="00C9282D">
            <w:pPr>
              <w:spacing w:line="420" w:lineRule="exact"/>
              <w:jc w:val="center"/>
              <w:rPr>
                <w:rFonts w:ascii="方正仿宋_GBK" w:eastAsia="方正仿宋_GBK" w:hAnsi="方正仿宋_GBK" w:cs="方正仿宋_GBK"/>
                <w:kern w:val="0"/>
                <w:sz w:val="24"/>
              </w:rPr>
            </w:pPr>
            <w:r>
              <w:rPr>
                <w:rFonts w:ascii="方正仿宋_GBK" w:eastAsia="方正仿宋_GBK" w:hAnsi="方正仿宋_GBK" w:cs="方正仿宋_GBK" w:hint="eastAsia"/>
                <w:kern w:val="0"/>
                <w:sz w:val="24"/>
              </w:rPr>
              <w:t>68926239</w:t>
            </w:r>
          </w:p>
        </w:tc>
      </w:tr>
      <w:tr w:rsidR="00F81449">
        <w:trPr>
          <w:trHeight w:val="317"/>
        </w:trPr>
        <w:tc>
          <w:tcPr>
            <w:tcW w:w="1214" w:type="pct"/>
            <w:noWrap/>
            <w:vAlign w:val="center"/>
          </w:tcPr>
          <w:p w:rsidR="00F81449" w:rsidRDefault="00C9282D">
            <w:pPr>
              <w:widowControl/>
              <w:spacing w:line="420" w:lineRule="exact"/>
              <w:jc w:val="center"/>
              <w:textAlignment w:val="center"/>
              <w:rPr>
                <w:rFonts w:ascii="方正仿宋_GBK" w:eastAsia="方正仿宋_GBK" w:hAnsi="方正仿宋_GBK" w:cs="方正仿宋_GBK"/>
                <w:kern w:val="0"/>
                <w:sz w:val="24"/>
              </w:rPr>
            </w:pPr>
            <w:r>
              <w:rPr>
                <w:rFonts w:ascii="方正仿宋_GBK" w:eastAsia="方正仿宋_GBK" w:hAnsi="方正仿宋_GBK" w:cs="方正仿宋_GBK" w:hint="eastAsia"/>
                <w:kern w:val="0"/>
                <w:sz w:val="24"/>
              </w:rPr>
              <w:t>中梁山街道</w:t>
            </w:r>
          </w:p>
        </w:tc>
        <w:tc>
          <w:tcPr>
            <w:tcW w:w="2221" w:type="pct"/>
            <w:noWrap/>
            <w:vAlign w:val="center"/>
          </w:tcPr>
          <w:p w:rsidR="00F81449" w:rsidRDefault="00C9282D">
            <w:pPr>
              <w:spacing w:line="420" w:lineRule="exact"/>
              <w:jc w:val="center"/>
              <w:rPr>
                <w:rFonts w:ascii="方正仿宋_GBK" w:eastAsia="方正仿宋_GBK" w:hAnsi="方正仿宋_GBK" w:cs="方正仿宋_GBK"/>
                <w:kern w:val="0"/>
                <w:sz w:val="24"/>
              </w:rPr>
            </w:pPr>
            <w:r>
              <w:rPr>
                <w:rFonts w:ascii="方正仿宋_GBK" w:eastAsia="方正仿宋_GBK" w:hAnsi="方正仿宋_GBK" w:cs="方正仿宋_GBK" w:hint="eastAsia"/>
                <w:kern w:val="0"/>
                <w:sz w:val="24"/>
              </w:rPr>
              <w:t>65264725</w:t>
            </w:r>
          </w:p>
        </w:tc>
        <w:tc>
          <w:tcPr>
            <w:tcW w:w="1564" w:type="pct"/>
            <w:noWrap/>
            <w:vAlign w:val="center"/>
          </w:tcPr>
          <w:p w:rsidR="00F81449" w:rsidRDefault="00C9282D">
            <w:pPr>
              <w:spacing w:line="420" w:lineRule="exact"/>
              <w:jc w:val="center"/>
              <w:rPr>
                <w:rFonts w:ascii="方正仿宋_GBK" w:eastAsia="方正仿宋_GBK" w:hAnsi="方正仿宋_GBK" w:cs="方正仿宋_GBK"/>
                <w:kern w:val="0"/>
                <w:sz w:val="24"/>
              </w:rPr>
            </w:pPr>
            <w:r>
              <w:rPr>
                <w:rFonts w:ascii="方正仿宋_GBK" w:eastAsia="方正仿宋_GBK" w:hAnsi="方正仿宋_GBK" w:cs="方正仿宋_GBK" w:hint="eastAsia"/>
                <w:kern w:val="0"/>
                <w:sz w:val="24"/>
              </w:rPr>
              <w:t>65268689</w:t>
            </w:r>
          </w:p>
        </w:tc>
      </w:tr>
      <w:tr w:rsidR="00F81449">
        <w:trPr>
          <w:trHeight w:val="317"/>
        </w:trPr>
        <w:tc>
          <w:tcPr>
            <w:tcW w:w="1214" w:type="pct"/>
            <w:noWrap/>
            <w:vAlign w:val="center"/>
          </w:tcPr>
          <w:p w:rsidR="00F81449" w:rsidRDefault="00C9282D">
            <w:pPr>
              <w:widowControl/>
              <w:spacing w:line="420" w:lineRule="exact"/>
              <w:jc w:val="center"/>
              <w:textAlignment w:val="center"/>
              <w:rPr>
                <w:rFonts w:ascii="方正仿宋_GBK" w:eastAsia="方正仿宋_GBK" w:hAnsi="方正仿宋_GBK" w:cs="方正仿宋_GBK"/>
                <w:kern w:val="0"/>
                <w:sz w:val="24"/>
              </w:rPr>
            </w:pPr>
            <w:r>
              <w:rPr>
                <w:rFonts w:ascii="方正仿宋_GBK" w:eastAsia="方正仿宋_GBK" w:hAnsi="方正仿宋_GBK" w:cs="方正仿宋_GBK" w:hint="eastAsia"/>
                <w:kern w:val="0"/>
                <w:sz w:val="24"/>
              </w:rPr>
              <w:t>九龙镇</w:t>
            </w:r>
          </w:p>
        </w:tc>
        <w:tc>
          <w:tcPr>
            <w:tcW w:w="2221" w:type="pct"/>
            <w:noWrap/>
            <w:vAlign w:val="center"/>
          </w:tcPr>
          <w:p w:rsidR="00F81449" w:rsidRDefault="00C9282D">
            <w:pPr>
              <w:spacing w:line="420" w:lineRule="exact"/>
              <w:jc w:val="center"/>
              <w:rPr>
                <w:rFonts w:ascii="方正仿宋_GBK" w:eastAsia="方正仿宋_GBK" w:hAnsi="方正仿宋_GBK" w:cs="方正仿宋_GBK"/>
                <w:kern w:val="0"/>
                <w:sz w:val="24"/>
              </w:rPr>
            </w:pPr>
            <w:r>
              <w:rPr>
                <w:rFonts w:ascii="方正仿宋_GBK" w:eastAsia="方正仿宋_GBK" w:hAnsi="方正仿宋_GBK" w:cs="方正仿宋_GBK" w:hint="eastAsia"/>
                <w:kern w:val="0"/>
                <w:sz w:val="24"/>
              </w:rPr>
              <w:t>68824535</w:t>
            </w:r>
          </w:p>
        </w:tc>
        <w:tc>
          <w:tcPr>
            <w:tcW w:w="1564" w:type="pct"/>
            <w:noWrap/>
            <w:vAlign w:val="center"/>
          </w:tcPr>
          <w:p w:rsidR="00F81449" w:rsidRDefault="00C9282D">
            <w:pPr>
              <w:spacing w:line="420" w:lineRule="exact"/>
              <w:jc w:val="center"/>
              <w:rPr>
                <w:rFonts w:ascii="方正仿宋_GBK" w:eastAsia="方正仿宋_GBK" w:hAnsi="方正仿宋_GBK" w:cs="方正仿宋_GBK"/>
                <w:kern w:val="0"/>
                <w:sz w:val="24"/>
              </w:rPr>
            </w:pPr>
            <w:r>
              <w:rPr>
                <w:rFonts w:ascii="方正仿宋_GBK" w:eastAsia="方正仿宋_GBK" w:hAnsi="方正仿宋_GBK" w:cs="方正仿宋_GBK" w:hint="eastAsia"/>
                <w:kern w:val="0"/>
                <w:sz w:val="24"/>
              </w:rPr>
              <w:t>68820926</w:t>
            </w:r>
          </w:p>
        </w:tc>
      </w:tr>
      <w:tr w:rsidR="00F81449">
        <w:trPr>
          <w:trHeight w:val="317"/>
        </w:trPr>
        <w:tc>
          <w:tcPr>
            <w:tcW w:w="1214" w:type="pct"/>
            <w:noWrap/>
            <w:vAlign w:val="center"/>
          </w:tcPr>
          <w:p w:rsidR="00F81449" w:rsidRDefault="00C9282D">
            <w:pPr>
              <w:widowControl/>
              <w:spacing w:line="420" w:lineRule="exact"/>
              <w:jc w:val="center"/>
              <w:textAlignment w:val="center"/>
              <w:rPr>
                <w:rFonts w:ascii="方正仿宋_GBK" w:eastAsia="方正仿宋_GBK" w:hAnsi="方正仿宋_GBK" w:cs="方正仿宋_GBK"/>
                <w:kern w:val="0"/>
                <w:sz w:val="24"/>
              </w:rPr>
            </w:pPr>
            <w:r>
              <w:rPr>
                <w:rFonts w:ascii="方正仿宋_GBK" w:eastAsia="方正仿宋_GBK" w:hAnsi="方正仿宋_GBK" w:cs="方正仿宋_GBK" w:hint="eastAsia"/>
                <w:kern w:val="0"/>
                <w:sz w:val="24"/>
              </w:rPr>
              <w:t>华岩镇</w:t>
            </w:r>
          </w:p>
        </w:tc>
        <w:tc>
          <w:tcPr>
            <w:tcW w:w="2221" w:type="pct"/>
            <w:noWrap/>
            <w:vAlign w:val="center"/>
          </w:tcPr>
          <w:p w:rsidR="00F81449" w:rsidRDefault="00C9282D">
            <w:pPr>
              <w:spacing w:line="420" w:lineRule="exact"/>
              <w:jc w:val="center"/>
              <w:rPr>
                <w:rFonts w:ascii="方正仿宋_GBK" w:eastAsia="方正仿宋_GBK" w:hAnsi="方正仿宋_GBK" w:cs="方正仿宋_GBK"/>
                <w:kern w:val="0"/>
                <w:sz w:val="24"/>
              </w:rPr>
            </w:pPr>
            <w:r>
              <w:rPr>
                <w:rFonts w:ascii="方正仿宋_GBK" w:eastAsia="方正仿宋_GBK" w:hAnsi="方正仿宋_GBK" w:cs="方正仿宋_GBK" w:hint="eastAsia"/>
                <w:kern w:val="0"/>
                <w:sz w:val="24"/>
              </w:rPr>
              <w:t>81391501</w:t>
            </w:r>
          </w:p>
        </w:tc>
        <w:tc>
          <w:tcPr>
            <w:tcW w:w="1564" w:type="pct"/>
            <w:noWrap/>
            <w:vAlign w:val="center"/>
          </w:tcPr>
          <w:p w:rsidR="00F81449" w:rsidRDefault="00C9282D">
            <w:pPr>
              <w:spacing w:line="420" w:lineRule="exact"/>
              <w:jc w:val="center"/>
              <w:rPr>
                <w:rFonts w:ascii="方正仿宋_GBK" w:eastAsia="方正仿宋_GBK" w:hAnsi="方正仿宋_GBK" w:cs="方正仿宋_GBK"/>
                <w:kern w:val="0"/>
                <w:sz w:val="24"/>
              </w:rPr>
            </w:pPr>
            <w:r>
              <w:rPr>
                <w:rFonts w:ascii="方正仿宋_GBK" w:eastAsia="方正仿宋_GBK" w:hAnsi="方正仿宋_GBK" w:cs="方正仿宋_GBK" w:hint="eastAsia"/>
                <w:kern w:val="0"/>
                <w:sz w:val="24"/>
              </w:rPr>
              <w:t>81391511</w:t>
            </w:r>
          </w:p>
        </w:tc>
      </w:tr>
      <w:tr w:rsidR="00F81449">
        <w:trPr>
          <w:trHeight w:val="317"/>
        </w:trPr>
        <w:tc>
          <w:tcPr>
            <w:tcW w:w="1214" w:type="pct"/>
            <w:noWrap/>
            <w:vAlign w:val="center"/>
          </w:tcPr>
          <w:p w:rsidR="00F81449" w:rsidRDefault="00C9282D">
            <w:pPr>
              <w:widowControl/>
              <w:spacing w:line="420" w:lineRule="exact"/>
              <w:jc w:val="center"/>
              <w:textAlignment w:val="center"/>
              <w:rPr>
                <w:rFonts w:ascii="方正仿宋_GBK" w:eastAsia="方正仿宋_GBK" w:hAnsi="方正仿宋_GBK" w:cs="方正仿宋_GBK"/>
                <w:kern w:val="0"/>
                <w:sz w:val="24"/>
              </w:rPr>
            </w:pPr>
            <w:r>
              <w:rPr>
                <w:rFonts w:ascii="方正仿宋_GBK" w:eastAsia="方正仿宋_GBK" w:hAnsi="方正仿宋_GBK" w:cs="方正仿宋_GBK" w:hint="eastAsia"/>
                <w:kern w:val="0"/>
                <w:sz w:val="24"/>
              </w:rPr>
              <w:t>西彭镇</w:t>
            </w:r>
          </w:p>
        </w:tc>
        <w:tc>
          <w:tcPr>
            <w:tcW w:w="2221" w:type="pct"/>
            <w:noWrap/>
            <w:vAlign w:val="center"/>
          </w:tcPr>
          <w:p w:rsidR="00F81449" w:rsidRDefault="00C9282D">
            <w:pPr>
              <w:spacing w:line="420" w:lineRule="exact"/>
              <w:jc w:val="center"/>
              <w:rPr>
                <w:rFonts w:ascii="方正仿宋_GBK" w:eastAsia="方正仿宋_GBK" w:hAnsi="方正仿宋_GBK" w:cs="方正仿宋_GBK"/>
                <w:kern w:val="0"/>
                <w:sz w:val="24"/>
              </w:rPr>
            </w:pPr>
            <w:r>
              <w:rPr>
                <w:rFonts w:ascii="方正仿宋_GBK" w:eastAsia="方正仿宋_GBK" w:hAnsi="方正仿宋_GBK" w:cs="方正仿宋_GBK" w:hint="eastAsia"/>
                <w:kern w:val="0"/>
                <w:sz w:val="24"/>
              </w:rPr>
              <w:t>65810726</w:t>
            </w:r>
          </w:p>
        </w:tc>
        <w:tc>
          <w:tcPr>
            <w:tcW w:w="1564" w:type="pct"/>
            <w:noWrap/>
            <w:vAlign w:val="center"/>
          </w:tcPr>
          <w:p w:rsidR="00F81449" w:rsidRDefault="00C9282D">
            <w:pPr>
              <w:spacing w:line="420" w:lineRule="exact"/>
              <w:jc w:val="center"/>
              <w:rPr>
                <w:rFonts w:ascii="方正仿宋_GBK" w:eastAsia="方正仿宋_GBK" w:hAnsi="方正仿宋_GBK" w:cs="方正仿宋_GBK"/>
                <w:kern w:val="0"/>
                <w:sz w:val="24"/>
              </w:rPr>
            </w:pPr>
            <w:r>
              <w:rPr>
                <w:rFonts w:ascii="方正仿宋_GBK" w:eastAsia="方正仿宋_GBK" w:hAnsi="方正仿宋_GBK" w:cs="方正仿宋_GBK" w:hint="eastAsia"/>
                <w:kern w:val="0"/>
                <w:sz w:val="24"/>
              </w:rPr>
              <w:t>65805772</w:t>
            </w:r>
          </w:p>
        </w:tc>
      </w:tr>
      <w:tr w:rsidR="00F81449">
        <w:trPr>
          <w:trHeight w:val="90"/>
        </w:trPr>
        <w:tc>
          <w:tcPr>
            <w:tcW w:w="1214" w:type="pct"/>
            <w:noWrap/>
            <w:vAlign w:val="center"/>
          </w:tcPr>
          <w:p w:rsidR="00F81449" w:rsidRDefault="00C9282D">
            <w:pPr>
              <w:widowControl/>
              <w:spacing w:line="420" w:lineRule="exact"/>
              <w:jc w:val="center"/>
              <w:textAlignment w:val="center"/>
              <w:rPr>
                <w:rFonts w:ascii="方正仿宋_GBK" w:eastAsia="方正仿宋_GBK" w:hAnsi="方正仿宋_GBK" w:cs="方正仿宋_GBK"/>
                <w:kern w:val="0"/>
                <w:sz w:val="24"/>
              </w:rPr>
            </w:pPr>
            <w:r>
              <w:rPr>
                <w:rFonts w:ascii="方正仿宋_GBK" w:eastAsia="方正仿宋_GBK" w:hAnsi="方正仿宋_GBK" w:cs="方正仿宋_GBK" w:hint="eastAsia"/>
                <w:kern w:val="0"/>
                <w:sz w:val="24"/>
              </w:rPr>
              <w:t>铜罐驿镇</w:t>
            </w:r>
          </w:p>
        </w:tc>
        <w:tc>
          <w:tcPr>
            <w:tcW w:w="2221" w:type="pct"/>
            <w:noWrap/>
            <w:vAlign w:val="center"/>
          </w:tcPr>
          <w:p w:rsidR="00F81449" w:rsidRDefault="00C9282D">
            <w:pPr>
              <w:spacing w:line="420" w:lineRule="exact"/>
              <w:jc w:val="center"/>
              <w:rPr>
                <w:rFonts w:ascii="方正仿宋_GBK" w:eastAsia="方正仿宋_GBK" w:hAnsi="方正仿宋_GBK" w:cs="方正仿宋_GBK"/>
                <w:kern w:val="0"/>
                <w:sz w:val="24"/>
              </w:rPr>
            </w:pPr>
            <w:r>
              <w:rPr>
                <w:rFonts w:ascii="方正仿宋_GBK" w:eastAsia="方正仿宋_GBK" w:hAnsi="方正仿宋_GBK" w:cs="方正仿宋_GBK" w:hint="eastAsia"/>
                <w:kern w:val="0"/>
                <w:sz w:val="24"/>
              </w:rPr>
              <w:t>65901216</w:t>
            </w:r>
          </w:p>
        </w:tc>
        <w:tc>
          <w:tcPr>
            <w:tcW w:w="1564" w:type="pct"/>
            <w:noWrap/>
            <w:vAlign w:val="center"/>
          </w:tcPr>
          <w:p w:rsidR="00F81449" w:rsidRDefault="00C9282D">
            <w:pPr>
              <w:spacing w:line="420" w:lineRule="exact"/>
              <w:jc w:val="center"/>
              <w:rPr>
                <w:rFonts w:ascii="方正仿宋_GBK" w:eastAsia="方正仿宋_GBK" w:hAnsi="方正仿宋_GBK" w:cs="方正仿宋_GBK"/>
                <w:kern w:val="0"/>
                <w:sz w:val="24"/>
              </w:rPr>
            </w:pPr>
            <w:r>
              <w:rPr>
                <w:rFonts w:ascii="方正仿宋_GBK" w:eastAsia="方正仿宋_GBK" w:hAnsi="方正仿宋_GBK" w:cs="方正仿宋_GBK" w:hint="eastAsia"/>
                <w:kern w:val="0"/>
                <w:sz w:val="24"/>
              </w:rPr>
              <w:t>65900881</w:t>
            </w:r>
          </w:p>
        </w:tc>
      </w:tr>
      <w:tr w:rsidR="00F81449">
        <w:trPr>
          <w:trHeight w:val="317"/>
        </w:trPr>
        <w:tc>
          <w:tcPr>
            <w:tcW w:w="1214" w:type="pct"/>
            <w:noWrap/>
            <w:vAlign w:val="center"/>
          </w:tcPr>
          <w:p w:rsidR="00F81449" w:rsidRDefault="00C9282D">
            <w:pPr>
              <w:widowControl/>
              <w:spacing w:line="420" w:lineRule="exact"/>
              <w:jc w:val="center"/>
              <w:textAlignment w:val="center"/>
              <w:rPr>
                <w:rFonts w:ascii="方正仿宋_GBK" w:eastAsia="方正仿宋_GBK" w:hAnsi="方正仿宋_GBK" w:cs="方正仿宋_GBK"/>
                <w:kern w:val="0"/>
                <w:sz w:val="24"/>
              </w:rPr>
            </w:pPr>
            <w:r>
              <w:rPr>
                <w:rFonts w:ascii="方正仿宋_GBK" w:eastAsia="方正仿宋_GBK" w:hAnsi="方正仿宋_GBK" w:cs="方正仿宋_GBK" w:hint="eastAsia"/>
                <w:kern w:val="0"/>
                <w:sz w:val="24"/>
              </w:rPr>
              <w:t>陶家镇</w:t>
            </w:r>
          </w:p>
        </w:tc>
        <w:tc>
          <w:tcPr>
            <w:tcW w:w="2221" w:type="pct"/>
            <w:noWrap/>
            <w:vAlign w:val="center"/>
          </w:tcPr>
          <w:p w:rsidR="00F81449" w:rsidRDefault="00C9282D">
            <w:pPr>
              <w:spacing w:line="420" w:lineRule="exact"/>
              <w:jc w:val="center"/>
              <w:rPr>
                <w:rFonts w:ascii="方正仿宋_GBK" w:eastAsia="方正仿宋_GBK" w:hAnsi="方正仿宋_GBK" w:cs="方正仿宋_GBK"/>
                <w:kern w:val="0"/>
                <w:sz w:val="24"/>
              </w:rPr>
            </w:pPr>
            <w:r>
              <w:rPr>
                <w:rFonts w:ascii="方正仿宋_GBK" w:eastAsia="方正仿宋_GBK" w:hAnsi="方正仿宋_GBK" w:cs="方正仿宋_GBK" w:hint="eastAsia"/>
                <w:kern w:val="0"/>
                <w:sz w:val="24"/>
              </w:rPr>
              <w:t>65785129</w:t>
            </w:r>
          </w:p>
        </w:tc>
        <w:tc>
          <w:tcPr>
            <w:tcW w:w="1564" w:type="pct"/>
            <w:noWrap/>
            <w:vAlign w:val="center"/>
          </w:tcPr>
          <w:p w:rsidR="00F81449" w:rsidRDefault="00C9282D">
            <w:pPr>
              <w:spacing w:line="420" w:lineRule="exact"/>
              <w:jc w:val="center"/>
              <w:rPr>
                <w:rFonts w:ascii="方正仿宋_GBK" w:eastAsia="方正仿宋_GBK" w:hAnsi="方正仿宋_GBK" w:cs="方正仿宋_GBK"/>
                <w:kern w:val="0"/>
                <w:sz w:val="24"/>
              </w:rPr>
            </w:pPr>
            <w:r>
              <w:rPr>
                <w:rFonts w:ascii="方正仿宋_GBK" w:eastAsia="方正仿宋_GBK" w:hAnsi="方正仿宋_GBK" w:cs="方正仿宋_GBK" w:hint="eastAsia"/>
                <w:kern w:val="0"/>
                <w:sz w:val="24"/>
              </w:rPr>
              <w:t>65785144</w:t>
            </w:r>
          </w:p>
        </w:tc>
      </w:tr>
      <w:tr w:rsidR="00F81449">
        <w:trPr>
          <w:trHeight w:val="317"/>
        </w:trPr>
        <w:tc>
          <w:tcPr>
            <w:tcW w:w="1214" w:type="pct"/>
            <w:noWrap/>
            <w:vAlign w:val="center"/>
          </w:tcPr>
          <w:p w:rsidR="00F81449" w:rsidRDefault="00C9282D">
            <w:pPr>
              <w:widowControl/>
              <w:spacing w:line="420" w:lineRule="exact"/>
              <w:jc w:val="center"/>
              <w:textAlignment w:val="center"/>
              <w:rPr>
                <w:rFonts w:ascii="方正仿宋_GBK" w:eastAsia="方正仿宋_GBK" w:hAnsi="方正仿宋_GBK" w:cs="方正仿宋_GBK"/>
                <w:kern w:val="0"/>
                <w:sz w:val="24"/>
              </w:rPr>
            </w:pPr>
            <w:r>
              <w:rPr>
                <w:rFonts w:ascii="方正仿宋_GBK" w:eastAsia="方正仿宋_GBK" w:hAnsi="方正仿宋_GBK" w:cs="方正仿宋_GBK" w:hint="eastAsia"/>
                <w:kern w:val="0"/>
                <w:sz w:val="24"/>
              </w:rPr>
              <w:t>园区管委会</w:t>
            </w:r>
          </w:p>
        </w:tc>
        <w:tc>
          <w:tcPr>
            <w:tcW w:w="2221" w:type="pct"/>
            <w:noWrap/>
            <w:vAlign w:val="center"/>
          </w:tcPr>
          <w:p w:rsidR="00F81449" w:rsidRDefault="00C9282D">
            <w:pPr>
              <w:spacing w:line="420" w:lineRule="exact"/>
              <w:jc w:val="center"/>
              <w:rPr>
                <w:rFonts w:ascii="方正仿宋_GBK" w:eastAsia="方正仿宋_GBK" w:hAnsi="方正仿宋_GBK" w:cs="方正仿宋_GBK"/>
                <w:kern w:val="0"/>
                <w:sz w:val="24"/>
              </w:rPr>
            </w:pPr>
            <w:r>
              <w:rPr>
                <w:rFonts w:ascii="方正仿宋_GBK" w:eastAsia="方正仿宋_GBK" w:hAnsi="方正仿宋_GBK" w:cs="方正仿宋_GBK" w:hint="eastAsia"/>
                <w:kern w:val="0"/>
                <w:sz w:val="24"/>
              </w:rPr>
              <w:t>68159551</w:t>
            </w:r>
          </w:p>
        </w:tc>
        <w:tc>
          <w:tcPr>
            <w:tcW w:w="1564" w:type="pct"/>
            <w:noWrap/>
            <w:vAlign w:val="center"/>
          </w:tcPr>
          <w:p w:rsidR="00F81449" w:rsidRDefault="00C9282D">
            <w:pPr>
              <w:spacing w:line="420" w:lineRule="exact"/>
              <w:jc w:val="center"/>
              <w:rPr>
                <w:rFonts w:ascii="方正仿宋_GBK" w:eastAsia="方正仿宋_GBK" w:hAnsi="方正仿宋_GBK" w:cs="方正仿宋_GBK"/>
                <w:kern w:val="0"/>
                <w:sz w:val="24"/>
              </w:rPr>
            </w:pPr>
            <w:r>
              <w:rPr>
                <w:rFonts w:ascii="方正仿宋_GBK" w:eastAsia="方正仿宋_GBK" w:hAnsi="方正仿宋_GBK" w:cs="方正仿宋_GBK" w:hint="eastAsia"/>
                <w:kern w:val="0"/>
                <w:sz w:val="24"/>
              </w:rPr>
              <w:t>-</w:t>
            </w:r>
          </w:p>
        </w:tc>
      </w:tr>
    </w:tbl>
    <w:p w:rsidR="00F81449" w:rsidRDefault="00C9282D">
      <w:pPr>
        <w:spacing w:line="600" w:lineRule="exact"/>
        <w:outlineLvl w:val="1"/>
        <w:rPr>
          <w:rStyle w:val="ab"/>
          <w:rFonts w:ascii="方正楷体_GBK" w:eastAsia="方正楷体_GBK" w:hAnsi="方正楷体_GBK" w:cs="方正楷体_GBK"/>
          <w:b w:val="0"/>
          <w:bCs/>
          <w:color w:val="0D0D0D" w:themeColor="text1" w:themeTint="F2"/>
          <w:kern w:val="0"/>
          <w:sz w:val="32"/>
          <w:szCs w:val="32"/>
          <w:shd w:val="clear" w:color="auto" w:fill="FFFFFF"/>
        </w:rPr>
      </w:pPr>
      <w:bookmarkStart w:id="210" w:name="_Toc10639"/>
      <w:r>
        <w:rPr>
          <w:rStyle w:val="ab"/>
          <w:rFonts w:ascii="方正楷体_GBK" w:eastAsia="方正楷体_GBK" w:hAnsi="方正楷体_GBK" w:cs="方正楷体_GBK" w:hint="eastAsia"/>
          <w:b w:val="0"/>
          <w:bCs/>
          <w:color w:val="0D0D0D" w:themeColor="text1" w:themeTint="F2"/>
          <w:kern w:val="0"/>
          <w:sz w:val="32"/>
          <w:szCs w:val="32"/>
          <w:shd w:val="clear" w:color="auto" w:fill="FFFFFF"/>
        </w:rPr>
        <w:t xml:space="preserve">8.3 </w:t>
      </w:r>
      <w:r>
        <w:rPr>
          <w:rStyle w:val="ab"/>
          <w:rFonts w:ascii="方正楷体_GBK" w:eastAsia="方正楷体_GBK" w:hAnsi="方正楷体_GBK" w:cs="方正楷体_GBK" w:hint="eastAsia"/>
          <w:b w:val="0"/>
          <w:bCs/>
          <w:color w:val="0D0D0D" w:themeColor="text1" w:themeTint="F2"/>
          <w:kern w:val="0"/>
          <w:sz w:val="32"/>
          <w:szCs w:val="32"/>
          <w:shd w:val="clear" w:color="auto" w:fill="FFFFFF"/>
        </w:rPr>
        <w:t xml:space="preserve"> </w:t>
      </w:r>
      <w:r>
        <w:rPr>
          <w:rStyle w:val="ab"/>
          <w:rFonts w:ascii="方正楷体_GBK" w:eastAsia="方正楷体_GBK" w:hAnsi="方正楷体_GBK" w:cs="方正楷体_GBK" w:hint="eastAsia"/>
          <w:b w:val="0"/>
          <w:bCs/>
          <w:color w:val="0D0D0D" w:themeColor="text1" w:themeTint="F2"/>
          <w:kern w:val="0"/>
          <w:sz w:val="32"/>
          <w:szCs w:val="32"/>
          <w:shd w:val="clear" w:color="auto" w:fill="FFFFFF"/>
        </w:rPr>
        <w:t>专家通讯录</w:t>
      </w:r>
      <w:bookmarkEnd w:id="210"/>
    </w:p>
    <w:tbl>
      <w:tblPr>
        <w:tblW w:w="499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46"/>
        <w:gridCol w:w="1717"/>
        <w:gridCol w:w="1186"/>
        <w:gridCol w:w="3372"/>
        <w:gridCol w:w="1534"/>
      </w:tblGrid>
      <w:tr w:rsidR="00F81449">
        <w:trPr>
          <w:trHeight w:val="597"/>
          <w:jc w:val="center"/>
        </w:trPr>
        <w:tc>
          <w:tcPr>
            <w:tcW w:w="688" w:type="pct"/>
            <w:noWrap/>
            <w:vAlign w:val="center"/>
          </w:tcPr>
          <w:p w:rsidR="00F81449" w:rsidRDefault="00C9282D">
            <w:pPr>
              <w:spacing w:line="420" w:lineRule="exact"/>
              <w:jc w:val="center"/>
              <w:rPr>
                <w:rFonts w:ascii="方正仿宋_GBK" w:eastAsia="方正仿宋_GBK" w:hAnsi="方正仿宋_GBK" w:cs="方正仿宋_GBK"/>
                <w:b/>
                <w:bCs/>
                <w:color w:val="000000"/>
                <w:sz w:val="24"/>
              </w:rPr>
            </w:pPr>
            <w:r>
              <w:rPr>
                <w:rFonts w:ascii="方正仿宋_GBK" w:eastAsia="方正仿宋_GBK" w:hAnsi="方正仿宋_GBK" w:cs="方正仿宋_GBK" w:hint="eastAsia"/>
                <w:b/>
                <w:bCs/>
                <w:color w:val="000000"/>
                <w:sz w:val="24"/>
              </w:rPr>
              <w:t>专家姓名</w:t>
            </w:r>
          </w:p>
        </w:tc>
        <w:tc>
          <w:tcPr>
            <w:tcW w:w="947" w:type="pct"/>
            <w:noWrap/>
            <w:vAlign w:val="center"/>
          </w:tcPr>
          <w:p w:rsidR="00F81449" w:rsidRDefault="00C9282D">
            <w:pPr>
              <w:spacing w:line="420" w:lineRule="exact"/>
              <w:jc w:val="center"/>
              <w:rPr>
                <w:rFonts w:ascii="方正仿宋_GBK" w:eastAsia="方正仿宋_GBK" w:hAnsi="方正仿宋_GBK" w:cs="方正仿宋_GBK"/>
                <w:b/>
                <w:bCs/>
                <w:color w:val="000000"/>
                <w:sz w:val="24"/>
              </w:rPr>
            </w:pPr>
            <w:r>
              <w:rPr>
                <w:rFonts w:ascii="方正仿宋_GBK" w:eastAsia="方正仿宋_GBK" w:hAnsi="方正仿宋_GBK" w:cs="方正仿宋_GBK" w:hint="eastAsia"/>
                <w:b/>
                <w:bCs/>
                <w:color w:val="000000"/>
                <w:sz w:val="24"/>
              </w:rPr>
              <w:t>职称</w:t>
            </w:r>
          </w:p>
        </w:tc>
        <w:tc>
          <w:tcPr>
            <w:tcW w:w="655" w:type="pct"/>
            <w:noWrap/>
            <w:vAlign w:val="center"/>
          </w:tcPr>
          <w:p w:rsidR="00F81449" w:rsidRDefault="00C9282D">
            <w:pPr>
              <w:spacing w:line="420" w:lineRule="exact"/>
              <w:jc w:val="center"/>
              <w:rPr>
                <w:rFonts w:ascii="方正仿宋_GBK" w:eastAsia="方正仿宋_GBK" w:hAnsi="方正仿宋_GBK" w:cs="方正仿宋_GBK"/>
                <w:b/>
                <w:bCs/>
                <w:color w:val="000000"/>
                <w:sz w:val="24"/>
              </w:rPr>
            </w:pPr>
            <w:r>
              <w:rPr>
                <w:rFonts w:ascii="方正仿宋_GBK" w:eastAsia="方正仿宋_GBK" w:hAnsi="方正仿宋_GBK" w:cs="方正仿宋_GBK" w:hint="eastAsia"/>
                <w:b/>
                <w:bCs/>
                <w:color w:val="000000"/>
                <w:sz w:val="24"/>
              </w:rPr>
              <w:t>专家类别</w:t>
            </w:r>
          </w:p>
        </w:tc>
        <w:tc>
          <w:tcPr>
            <w:tcW w:w="1861" w:type="pct"/>
            <w:noWrap/>
            <w:vAlign w:val="center"/>
          </w:tcPr>
          <w:p w:rsidR="00F81449" w:rsidRDefault="00C9282D">
            <w:pPr>
              <w:spacing w:line="420" w:lineRule="exact"/>
              <w:jc w:val="center"/>
              <w:rPr>
                <w:rFonts w:ascii="方正仿宋_GBK" w:eastAsia="方正仿宋_GBK" w:hAnsi="方正仿宋_GBK" w:cs="方正仿宋_GBK"/>
                <w:b/>
                <w:bCs/>
                <w:color w:val="000000"/>
                <w:sz w:val="24"/>
              </w:rPr>
            </w:pPr>
            <w:r>
              <w:rPr>
                <w:rFonts w:ascii="方正仿宋_GBK" w:eastAsia="方正仿宋_GBK" w:hAnsi="方正仿宋_GBK" w:cs="方正仿宋_GBK" w:hint="eastAsia"/>
                <w:b/>
                <w:bCs/>
                <w:color w:val="000000"/>
                <w:sz w:val="24"/>
              </w:rPr>
              <w:t>所属单位</w:t>
            </w:r>
          </w:p>
        </w:tc>
        <w:tc>
          <w:tcPr>
            <w:tcW w:w="846" w:type="pct"/>
            <w:noWrap/>
            <w:vAlign w:val="center"/>
          </w:tcPr>
          <w:p w:rsidR="00F81449" w:rsidRDefault="00C9282D">
            <w:pPr>
              <w:spacing w:line="420" w:lineRule="exact"/>
              <w:jc w:val="center"/>
              <w:rPr>
                <w:rFonts w:ascii="方正仿宋_GBK" w:eastAsia="方正仿宋_GBK" w:hAnsi="方正仿宋_GBK" w:cs="方正仿宋_GBK"/>
                <w:b/>
                <w:bCs/>
                <w:color w:val="000000"/>
                <w:sz w:val="24"/>
              </w:rPr>
            </w:pPr>
            <w:r>
              <w:rPr>
                <w:rFonts w:ascii="方正仿宋_GBK" w:eastAsia="方正仿宋_GBK" w:hAnsi="方正仿宋_GBK" w:cs="方正仿宋_GBK" w:hint="eastAsia"/>
                <w:b/>
                <w:bCs/>
                <w:color w:val="000000"/>
                <w:sz w:val="24"/>
              </w:rPr>
              <w:t>移动电话</w:t>
            </w:r>
          </w:p>
        </w:tc>
      </w:tr>
      <w:tr w:rsidR="00F81449">
        <w:trPr>
          <w:trHeight w:val="775"/>
          <w:jc w:val="center"/>
        </w:trPr>
        <w:tc>
          <w:tcPr>
            <w:tcW w:w="688" w:type="pct"/>
            <w:noWrap/>
            <w:vAlign w:val="center"/>
          </w:tcPr>
          <w:p w:rsidR="00F81449" w:rsidRDefault="00C9282D">
            <w:pPr>
              <w:widowControl/>
              <w:spacing w:line="420" w:lineRule="exact"/>
              <w:jc w:val="center"/>
              <w:textAlignment w:val="center"/>
              <w:rPr>
                <w:rFonts w:ascii="方正仿宋_GBK" w:eastAsia="方正仿宋_GBK" w:hAnsi="方正仿宋_GBK" w:cs="方正仿宋_GBK"/>
                <w:color w:val="000000"/>
                <w:kern w:val="0"/>
                <w:sz w:val="24"/>
              </w:rPr>
            </w:pPr>
            <w:r>
              <w:rPr>
                <w:rFonts w:ascii="方正仿宋_GBK" w:eastAsia="方正仿宋_GBK" w:hAnsi="方正仿宋_GBK" w:cs="方正仿宋_GBK" w:hint="eastAsia"/>
                <w:color w:val="000000"/>
                <w:kern w:val="0"/>
                <w:sz w:val="24"/>
              </w:rPr>
              <w:t>李文生</w:t>
            </w:r>
          </w:p>
        </w:tc>
        <w:tc>
          <w:tcPr>
            <w:tcW w:w="947" w:type="pct"/>
            <w:noWrap/>
            <w:vAlign w:val="center"/>
          </w:tcPr>
          <w:p w:rsidR="00F81449" w:rsidRDefault="00C9282D">
            <w:pPr>
              <w:widowControl/>
              <w:spacing w:line="420" w:lineRule="exact"/>
              <w:jc w:val="center"/>
              <w:textAlignment w:val="center"/>
              <w:rPr>
                <w:rFonts w:ascii="方正仿宋_GBK" w:eastAsia="方正仿宋_GBK" w:hAnsi="方正仿宋_GBK" w:cs="方正仿宋_GBK"/>
                <w:color w:val="000000"/>
                <w:kern w:val="0"/>
                <w:sz w:val="24"/>
              </w:rPr>
            </w:pPr>
            <w:r>
              <w:rPr>
                <w:rFonts w:ascii="方正仿宋_GBK" w:eastAsia="方正仿宋_GBK" w:hAnsi="方正仿宋_GBK" w:cs="方正仿宋_GBK" w:hint="eastAsia"/>
                <w:color w:val="000000"/>
                <w:kern w:val="0"/>
                <w:sz w:val="24"/>
              </w:rPr>
              <w:t>正高级工程师</w:t>
            </w:r>
          </w:p>
        </w:tc>
        <w:tc>
          <w:tcPr>
            <w:tcW w:w="655" w:type="pct"/>
            <w:noWrap/>
            <w:vAlign w:val="center"/>
          </w:tcPr>
          <w:p w:rsidR="00F81449" w:rsidRDefault="00C9282D">
            <w:pPr>
              <w:widowControl/>
              <w:spacing w:line="420" w:lineRule="exact"/>
              <w:jc w:val="center"/>
              <w:textAlignment w:val="center"/>
              <w:rPr>
                <w:rFonts w:ascii="方正仿宋_GBK" w:eastAsia="方正仿宋_GBK" w:hAnsi="方正仿宋_GBK" w:cs="方正仿宋_GBK"/>
                <w:color w:val="000000"/>
                <w:kern w:val="0"/>
                <w:sz w:val="24"/>
              </w:rPr>
            </w:pPr>
            <w:r>
              <w:rPr>
                <w:rFonts w:ascii="方正仿宋_GBK" w:eastAsia="方正仿宋_GBK" w:hAnsi="方正仿宋_GBK" w:cs="方正仿宋_GBK" w:hint="eastAsia"/>
                <w:color w:val="000000"/>
                <w:kern w:val="0"/>
                <w:sz w:val="24"/>
              </w:rPr>
              <w:t>地质工程</w:t>
            </w:r>
          </w:p>
        </w:tc>
        <w:tc>
          <w:tcPr>
            <w:tcW w:w="1861" w:type="pct"/>
            <w:noWrap/>
            <w:vAlign w:val="center"/>
          </w:tcPr>
          <w:p w:rsidR="00F81449" w:rsidRDefault="00C9282D">
            <w:pPr>
              <w:widowControl/>
              <w:spacing w:line="420" w:lineRule="exact"/>
              <w:jc w:val="center"/>
              <w:textAlignment w:val="center"/>
              <w:rPr>
                <w:rFonts w:ascii="方正仿宋_GBK" w:eastAsia="方正仿宋_GBK" w:hAnsi="方正仿宋_GBK" w:cs="方正仿宋_GBK"/>
                <w:color w:val="000000"/>
                <w:kern w:val="0"/>
                <w:sz w:val="24"/>
              </w:rPr>
            </w:pPr>
            <w:r>
              <w:rPr>
                <w:rFonts w:ascii="方正仿宋_GBK" w:eastAsia="方正仿宋_GBK" w:hAnsi="方正仿宋_GBK" w:cs="方正仿宋_GBK" w:hint="eastAsia"/>
                <w:color w:val="000000"/>
                <w:kern w:val="0"/>
                <w:sz w:val="24"/>
              </w:rPr>
              <w:t>重庆市地勘局川东南地质大队</w:t>
            </w:r>
          </w:p>
        </w:tc>
        <w:tc>
          <w:tcPr>
            <w:tcW w:w="846" w:type="pct"/>
            <w:noWrap/>
            <w:vAlign w:val="center"/>
          </w:tcPr>
          <w:p w:rsidR="00F81449" w:rsidRDefault="00C9282D">
            <w:pPr>
              <w:widowControl/>
              <w:spacing w:line="420" w:lineRule="exact"/>
              <w:jc w:val="center"/>
              <w:textAlignment w:val="center"/>
              <w:rPr>
                <w:rFonts w:ascii="方正仿宋_GBK" w:eastAsia="方正仿宋_GBK" w:hAnsi="方正仿宋_GBK" w:cs="方正仿宋_GBK"/>
                <w:color w:val="000000"/>
                <w:kern w:val="0"/>
                <w:sz w:val="24"/>
              </w:rPr>
            </w:pPr>
            <w:r>
              <w:rPr>
                <w:rFonts w:ascii="方正仿宋_GBK" w:eastAsia="方正仿宋_GBK" w:hAnsi="方正仿宋_GBK" w:cs="方正仿宋_GBK"/>
                <w:color w:val="000000"/>
                <w:kern w:val="0"/>
                <w:sz w:val="24"/>
              </w:rPr>
              <w:t>13608393079</w:t>
            </w:r>
          </w:p>
        </w:tc>
      </w:tr>
      <w:tr w:rsidR="00F81449">
        <w:trPr>
          <w:trHeight w:val="525"/>
          <w:jc w:val="center"/>
        </w:trPr>
        <w:tc>
          <w:tcPr>
            <w:tcW w:w="688" w:type="pct"/>
            <w:noWrap/>
            <w:vAlign w:val="center"/>
          </w:tcPr>
          <w:p w:rsidR="00F81449" w:rsidRDefault="00C9282D">
            <w:pPr>
              <w:widowControl/>
              <w:spacing w:line="420" w:lineRule="exact"/>
              <w:jc w:val="center"/>
              <w:textAlignment w:val="center"/>
              <w:rPr>
                <w:rFonts w:ascii="方正仿宋_GBK" w:eastAsia="方正仿宋_GBK" w:hAnsi="方正仿宋_GBK" w:cs="方正仿宋_GBK"/>
                <w:color w:val="000000"/>
                <w:kern w:val="0"/>
                <w:sz w:val="24"/>
              </w:rPr>
            </w:pPr>
            <w:r>
              <w:rPr>
                <w:rFonts w:ascii="方正仿宋_GBK" w:eastAsia="方正仿宋_GBK" w:hAnsi="方正仿宋_GBK" w:cs="方正仿宋_GBK" w:hint="eastAsia"/>
                <w:color w:val="000000"/>
                <w:kern w:val="0"/>
                <w:sz w:val="24"/>
              </w:rPr>
              <w:t>廖怀军</w:t>
            </w:r>
          </w:p>
        </w:tc>
        <w:tc>
          <w:tcPr>
            <w:tcW w:w="947" w:type="pct"/>
            <w:noWrap/>
            <w:vAlign w:val="center"/>
          </w:tcPr>
          <w:p w:rsidR="00F81449" w:rsidRDefault="00C9282D">
            <w:pPr>
              <w:widowControl/>
              <w:spacing w:line="420" w:lineRule="exact"/>
              <w:jc w:val="center"/>
              <w:textAlignment w:val="center"/>
              <w:rPr>
                <w:rFonts w:ascii="方正仿宋_GBK" w:eastAsia="方正仿宋_GBK" w:hAnsi="方正仿宋_GBK" w:cs="方正仿宋_GBK"/>
                <w:color w:val="000000"/>
                <w:kern w:val="0"/>
                <w:sz w:val="24"/>
              </w:rPr>
            </w:pPr>
            <w:r>
              <w:rPr>
                <w:rFonts w:ascii="方正仿宋_GBK" w:eastAsia="方正仿宋_GBK" w:hAnsi="方正仿宋_GBK" w:cs="方正仿宋_GBK" w:hint="eastAsia"/>
                <w:color w:val="000000"/>
                <w:kern w:val="0"/>
                <w:sz w:val="24"/>
              </w:rPr>
              <w:t>正高级工程师</w:t>
            </w:r>
          </w:p>
        </w:tc>
        <w:tc>
          <w:tcPr>
            <w:tcW w:w="655" w:type="pct"/>
            <w:noWrap/>
            <w:vAlign w:val="center"/>
          </w:tcPr>
          <w:p w:rsidR="00F81449" w:rsidRDefault="00C9282D">
            <w:pPr>
              <w:widowControl/>
              <w:spacing w:line="420" w:lineRule="exact"/>
              <w:jc w:val="center"/>
              <w:textAlignment w:val="center"/>
              <w:rPr>
                <w:rFonts w:ascii="方正仿宋_GBK" w:eastAsia="方正仿宋_GBK" w:hAnsi="方正仿宋_GBK" w:cs="方正仿宋_GBK"/>
                <w:color w:val="000000"/>
                <w:kern w:val="0"/>
                <w:sz w:val="24"/>
              </w:rPr>
            </w:pPr>
            <w:r>
              <w:rPr>
                <w:rFonts w:ascii="方正仿宋_GBK" w:eastAsia="方正仿宋_GBK" w:hAnsi="方正仿宋_GBK" w:cs="方正仿宋_GBK" w:hint="eastAsia"/>
                <w:color w:val="000000"/>
                <w:kern w:val="0"/>
                <w:sz w:val="24"/>
              </w:rPr>
              <w:t>地质工程</w:t>
            </w:r>
          </w:p>
        </w:tc>
        <w:tc>
          <w:tcPr>
            <w:tcW w:w="1861" w:type="pct"/>
            <w:noWrap/>
            <w:vAlign w:val="center"/>
          </w:tcPr>
          <w:p w:rsidR="00F81449" w:rsidRDefault="00C9282D">
            <w:pPr>
              <w:widowControl/>
              <w:spacing w:line="420" w:lineRule="exact"/>
              <w:jc w:val="center"/>
              <w:textAlignment w:val="center"/>
              <w:rPr>
                <w:rFonts w:ascii="方正仿宋_GBK" w:eastAsia="方正仿宋_GBK" w:hAnsi="方正仿宋_GBK" w:cs="方正仿宋_GBK"/>
                <w:color w:val="000000"/>
                <w:kern w:val="0"/>
                <w:sz w:val="24"/>
              </w:rPr>
            </w:pPr>
            <w:r>
              <w:rPr>
                <w:rFonts w:ascii="方正仿宋_GBK" w:eastAsia="方正仿宋_GBK" w:hAnsi="方正仿宋_GBK" w:cs="方正仿宋_GBK" w:hint="eastAsia"/>
                <w:color w:val="000000"/>
                <w:kern w:val="0"/>
                <w:sz w:val="24"/>
              </w:rPr>
              <w:t>重庆一三六地质队</w:t>
            </w:r>
          </w:p>
        </w:tc>
        <w:tc>
          <w:tcPr>
            <w:tcW w:w="846" w:type="pct"/>
            <w:noWrap/>
            <w:vAlign w:val="center"/>
          </w:tcPr>
          <w:p w:rsidR="00F81449" w:rsidRDefault="00C9282D">
            <w:pPr>
              <w:widowControl/>
              <w:spacing w:line="420" w:lineRule="exact"/>
              <w:jc w:val="center"/>
              <w:textAlignment w:val="center"/>
              <w:rPr>
                <w:rFonts w:ascii="方正仿宋_GBK" w:eastAsia="方正仿宋_GBK" w:hAnsi="方正仿宋_GBK" w:cs="方正仿宋_GBK"/>
                <w:color w:val="000000"/>
                <w:kern w:val="0"/>
                <w:sz w:val="24"/>
              </w:rPr>
            </w:pPr>
            <w:r>
              <w:rPr>
                <w:rFonts w:ascii="方正仿宋_GBK" w:eastAsia="方正仿宋_GBK" w:hAnsi="方正仿宋_GBK" w:cs="方正仿宋_GBK"/>
                <w:color w:val="000000"/>
                <w:kern w:val="0"/>
                <w:sz w:val="24"/>
              </w:rPr>
              <w:t>13983778275</w:t>
            </w:r>
          </w:p>
        </w:tc>
      </w:tr>
    </w:tbl>
    <w:p w:rsidR="00F81449" w:rsidRDefault="00C9282D">
      <w:pPr>
        <w:spacing w:line="600" w:lineRule="exact"/>
        <w:outlineLvl w:val="1"/>
        <w:rPr>
          <w:rStyle w:val="ab"/>
          <w:rFonts w:ascii="方正楷体_GBK" w:eastAsia="方正楷体_GBK" w:hAnsi="方正楷体_GBK" w:cs="方正楷体_GBK"/>
          <w:b w:val="0"/>
          <w:bCs/>
          <w:color w:val="0D0D0D" w:themeColor="text1" w:themeTint="F2"/>
          <w:kern w:val="0"/>
          <w:sz w:val="32"/>
          <w:szCs w:val="32"/>
          <w:shd w:val="clear" w:color="auto" w:fill="FFFFFF"/>
        </w:rPr>
      </w:pPr>
      <w:bookmarkStart w:id="211" w:name="_Toc18261"/>
      <w:r>
        <w:rPr>
          <w:rStyle w:val="ab"/>
          <w:rFonts w:ascii="方正楷体_GBK" w:eastAsia="方正楷体_GBK" w:hAnsi="方正楷体_GBK" w:cs="方正楷体_GBK" w:hint="eastAsia"/>
          <w:b w:val="0"/>
          <w:bCs/>
          <w:color w:val="0D0D0D" w:themeColor="text1" w:themeTint="F2"/>
          <w:kern w:val="0"/>
          <w:sz w:val="32"/>
          <w:szCs w:val="32"/>
          <w:shd w:val="clear" w:color="auto" w:fill="FFFFFF"/>
        </w:rPr>
        <w:t xml:space="preserve">8.4 </w:t>
      </w:r>
      <w:r>
        <w:rPr>
          <w:rStyle w:val="ab"/>
          <w:rFonts w:ascii="方正楷体_GBK" w:eastAsia="方正楷体_GBK" w:hAnsi="方正楷体_GBK" w:cs="方正楷体_GBK" w:hint="eastAsia"/>
          <w:b w:val="0"/>
          <w:bCs/>
          <w:color w:val="0D0D0D" w:themeColor="text1" w:themeTint="F2"/>
          <w:kern w:val="0"/>
          <w:sz w:val="32"/>
          <w:szCs w:val="32"/>
          <w:shd w:val="clear" w:color="auto" w:fill="FFFFFF"/>
        </w:rPr>
        <w:t>应急救援队伍</w:t>
      </w:r>
      <w:bookmarkEnd w:id="211"/>
    </w:p>
    <w:tbl>
      <w:tblPr>
        <w:tblStyle w:val="aa"/>
        <w:tblW w:w="4997" w:type="pct"/>
        <w:tblLayout w:type="fixed"/>
        <w:tblLook w:val="04A0"/>
      </w:tblPr>
      <w:tblGrid>
        <w:gridCol w:w="2294"/>
        <w:gridCol w:w="3808"/>
        <w:gridCol w:w="695"/>
        <w:gridCol w:w="896"/>
        <w:gridCol w:w="1362"/>
      </w:tblGrid>
      <w:tr w:rsidR="00F81449">
        <w:tc>
          <w:tcPr>
            <w:tcW w:w="1265" w:type="pct"/>
            <w:vAlign w:val="center"/>
          </w:tcPr>
          <w:bookmarkEnd w:id="208"/>
          <w:bookmarkEnd w:id="209"/>
          <w:p w:rsidR="00F81449" w:rsidRDefault="00C9282D">
            <w:pPr>
              <w:spacing w:line="400" w:lineRule="exact"/>
              <w:jc w:val="center"/>
              <w:rPr>
                <w:rFonts w:ascii="方正仿宋_GBK" w:eastAsia="方正仿宋_GBK" w:hAnsi="方正仿宋_GBK" w:cs="方正仿宋_GBK"/>
                <w:b/>
                <w:bCs/>
                <w:szCs w:val="21"/>
              </w:rPr>
            </w:pPr>
            <w:r>
              <w:rPr>
                <w:rFonts w:ascii="方正仿宋_GBK" w:eastAsia="方正仿宋_GBK" w:hAnsi="方正仿宋_GBK" w:cs="方正仿宋_GBK" w:hint="eastAsia"/>
                <w:b/>
                <w:bCs/>
                <w:szCs w:val="21"/>
              </w:rPr>
              <w:t>队伍名称</w:t>
            </w:r>
          </w:p>
        </w:tc>
        <w:tc>
          <w:tcPr>
            <w:tcW w:w="2101" w:type="pct"/>
            <w:vAlign w:val="center"/>
          </w:tcPr>
          <w:p w:rsidR="00F81449" w:rsidRDefault="00C9282D">
            <w:pPr>
              <w:spacing w:line="400" w:lineRule="exact"/>
              <w:jc w:val="center"/>
              <w:rPr>
                <w:rFonts w:ascii="方正仿宋_GBK" w:eastAsia="方正仿宋_GBK" w:hAnsi="方正仿宋_GBK" w:cs="方正仿宋_GBK"/>
                <w:b/>
                <w:bCs/>
                <w:szCs w:val="21"/>
              </w:rPr>
            </w:pPr>
            <w:r>
              <w:rPr>
                <w:rFonts w:ascii="方正仿宋_GBK" w:eastAsia="方正仿宋_GBK" w:hAnsi="方正仿宋_GBK" w:cs="方正仿宋_GBK" w:hint="eastAsia"/>
                <w:b/>
                <w:bCs/>
                <w:szCs w:val="21"/>
              </w:rPr>
              <w:t>主要装备和物资</w:t>
            </w:r>
          </w:p>
        </w:tc>
        <w:tc>
          <w:tcPr>
            <w:tcW w:w="384" w:type="pct"/>
            <w:vAlign w:val="center"/>
          </w:tcPr>
          <w:p w:rsidR="00F81449" w:rsidRDefault="00C9282D">
            <w:pPr>
              <w:spacing w:line="400" w:lineRule="exact"/>
              <w:jc w:val="center"/>
              <w:rPr>
                <w:rFonts w:ascii="方正仿宋_GBK" w:eastAsia="方正仿宋_GBK" w:hAnsi="方正仿宋_GBK" w:cs="方正仿宋_GBK"/>
                <w:b/>
                <w:bCs/>
                <w:szCs w:val="21"/>
              </w:rPr>
            </w:pPr>
            <w:r>
              <w:rPr>
                <w:rFonts w:ascii="方正仿宋_GBK" w:eastAsia="方正仿宋_GBK" w:hAnsi="方正仿宋_GBK" w:cs="方正仿宋_GBK" w:hint="eastAsia"/>
                <w:b/>
                <w:bCs/>
                <w:szCs w:val="21"/>
              </w:rPr>
              <w:t>人数</w:t>
            </w:r>
          </w:p>
        </w:tc>
        <w:tc>
          <w:tcPr>
            <w:tcW w:w="495" w:type="pct"/>
            <w:vAlign w:val="center"/>
          </w:tcPr>
          <w:p w:rsidR="00F81449" w:rsidRDefault="00C9282D">
            <w:pPr>
              <w:spacing w:line="400" w:lineRule="exact"/>
              <w:jc w:val="center"/>
              <w:rPr>
                <w:rFonts w:ascii="方正仿宋_GBK" w:eastAsia="方正仿宋_GBK" w:hAnsi="方正仿宋_GBK" w:cs="方正仿宋_GBK"/>
                <w:b/>
                <w:bCs/>
                <w:szCs w:val="21"/>
              </w:rPr>
            </w:pPr>
            <w:r>
              <w:rPr>
                <w:rFonts w:ascii="方正仿宋_GBK" w:eastAsia="方正仿宋_GBK" w:hAnsi="方正仿宋_GBK" w:cs="方正仿宋_GBK" w:hint="eastAsia"/>
                <w:b/>
                <w:bCs/>
                <w:szCs w:val="21"/>
              </w:rPr>
              <w:t>联系人</w:t>
            </w:r>
          </w:p>
        </w:tc>
        <w:tc>
          <w:tcPr>
            <w:tcW w:w="752" w:type="pct"/>
            <w:vAlign w:val="center"/>
          </w:tcPr>
          <w:p w:rsidR="00F81449" w:rsidRDefault="00C9282D">
            <w:pPr>
              <w:spacing w:line="400" w:lineRule="exact"/>
              <w:jc w:val="center"/>
              <w:rPr>
                <w:rFonts w:ascii="方正仿宋_GBK" w:eastAsia="方正仿宋_GBK" w:hAnsi="方正仿宋_GBK" w:cs="方正仿宋_GBK"/>
                <w:b/>
                <w:bCs/>
                <w:szCs w:val="21"/>
              </w:rPr>
            </w:pPr>
            <w:r>
              <w:rPr>
                <w:rFonts w:ascii="方正仿宋_GBK" w:eastAsia="方正仿宋_GBK" w:hAnsi="方正仿宋_GBK" w:cs="方正仿宋_GBK" w:hint="eastAsia"/>
                <w:b/>
                <w:bCs/>
                <w:szCs w:val="21"/>
              </w:rPr>
              <w:t>联系电话</w:t>
            </w:r>
          </w:p>
        </w:tc>
      </w:tr>
      <w:tr w:rsidR="00F81449">
        <w:tc>
          <w:tcPr>
            <w:tcW w:w="1265" w:type="pct"/>
            <w:vAlign w:val="center"/>
          </w:tcPr>
          <w:p w:rsidR="00F81449" w:rsidRDefault="00C9282D">
            <w:pPr>
              <w:spacing w:line="400" w:lineRule="exact"/>
              <w:jc w:val="center"/>
              <w:rPr>
                <w:rFonts w:ascii="方正仿宋_GBK" w:eastAsia="方正仿宋_GBK" w:hAnsi="方正仿宋_GBK" w:cs="方正仿宋_GBK"/>
                <w:color w:val="000000"/>
                <w:kern w:val="0"/>
                <w:szCs w:val="21"/>
              </w:rPr>
            </w:pPr>
            <w:r>
              <w:rPr>
                <w:rFonts w:ascii="方正仿宋_GBK" w:eastAsia="方正仿宋_GBK" w:hAnsi="方正仿宋_GBK" w:cs="方正仿宋_GBK" w:hint="eastAsia"/>
                <w:color w:val="000000"/>
                <w:kern w:val="0"/>
                <w:szCs w:val="21"/>
              </w:rPr>
              <w:t>区综合应急救援队</w:t>
            </w:r>
          </w:p>
        </w:tc>
        <w:tc>
          <w:tcPr>
            <w:tcW w:w="2101" w:type="pct"/>
            <w:vAlign w:val="center"/>
          </w:tcPr>
          <w:p w:rsidR="00F81449" w:rsidRDefault="00C9282D">
            <w:pPr>
              <w:spacing w:line="400" w:lineRule="exact"/>
              <w:jc w:val="left"/>
              <w:rPr>
                <w:rFonts w:ascii="方正仿宋_GBK" w:eastAsia="方正仿宋_GBK" w:hAnsi="方正仿宋_GBK" w:cs="方正仿宋_GBK"/>
                <w:color w:val="000000"/>
                <w:kern w:val="0"/>
                <w:szCs w:val="21"/>
              </w:rPr>
            </w:pPr>
            <w:r>
              <w:rPr>
                <w:rFonts w:ascii="方正仿宋_GBK" w:eastAsia="方正仿宋_GBK" w:hAnsi="方正仿宋_GBK" w:cs="方正仿宋_GBK" w:hint="eastAsia"/>
                <w:color w:val="000000"/>
                <w:kern w:val="0"/>
                <w:szCs w:val="21"/>
              </w:rPr>
              <w:t>对讲机、油锯、冲锋舟、橡皮艇、正压式空气呼吸器、航拍无人机、器材运输车、机器人等</w:t>
            </w:r>
          </w:p>
        </w:tc>
        <w:tc>
          <w:tcPr>
            <w:tcW w:w="384" w:type="pct"/>
            <w:vAlign w:val="center"/>
          </w:tcPr>
          <w:p w:rsidR="00F81449" w:rsidRDefault="00C9282D">
            <w:pPr>
              <w:spacing w:line="400" w:lineRule="exact"/>
              <w:jc w:val="center"/>
              <w:rPr>
                <w:rFonts w:ascii="方正仿宋_GBK" w:eastAsia="方正仿宋_GBK" w:hAnsi="方正仿宋_GBK" w:cs="方正仿宋_GBK"/>
                <w:color w:val="000000"/>
                <w:kern w:val="0"/>
                <w:szCs w:val="21"/>
              </w:rPr>
            </w:pPr>
            <w:r>
              <w:rPr>
                <w:rFonts w:ascii="方正仿宋_GBK" w:eastAsia="方正仿宋_GBK" w:hAnsi="方正仿宋_GBK" w:cs="方正仿宋_GBK" w:hint="eastAsia"/>
                <w:color w:val="000000"/>
                <w:kern w:val="0"/>
                <w:szCs w:val="21"/>
              </w:rPr>
              <w:t>50</w:t>
            </w:r>
          </w:p>
        </w:tc>
        <w:tc>
          <w:tcPr>
            <w:tcW w:w="495" w:type="pct"/>
            <w:vAlign w:val="center"/>
          </w:tcPr>
          <w:p w:rsidR="00F81449" w:rsidRDefault="00C9282D">
            <w:pPr>
              <w:spacing w:line="400" w:lineRule="exact"/>
              <w:jc w:val="center"/>
              <w:rPr>
                <w:rFonts w:ascii="方正仿宋_GBK" w:eastAsia="方正仿宋_GBK" w:hAnsi="方正仿宋_GBK" w:cs="方正仿宋_GBK"/>
                <w:color w:val="000000"/>
                <w:kern w:val="0"/>
                <w:szCs w:val="21"/>
              </w:rPr>
            </w:pPr>
            <w:r>
              <w:rPr>
                <w:rFonts w:ascii="方正仿宋_GBK" w:eastAsia="方正仿宋_GBK" w:hAnsi="方正仿宋_GBK" w:cs="方正仿宋_GBK" w:hint="eastAsia"/>
                <w:color w:val="000000"/>
                <w:kern w:val="0"/>
                <w:szCs w:val="21"/>
              </w:rPr>
              <w:t>吴怀高</w:t>
            </w:r>
          </w:p>
        </w:tc>
        <w:tc>
          <w:tcPr>
            <w:tcW w:w="752" w:type="pct"/>
            <w:vAlign w:val="center"/>
          </w:tcPr>
          <w:p w:rsidR="00F81449" w:rsidRDefault="00C9282D">
            <w:pPr>
              <w:spacing w:line="400" w:lineRule="exact"/>
              <w:jc w:val="center"/>
              <w:rPr>
                <w:rFonts w:ascii="方正仿宋_GBK" w:eastAsia="方正仿宋_GBK" w:hAnsi="方正仿宋_GBK" w:cs="方正仿宋_GBK"/>
                <w:szCs w:val="21"/>
              </w:rPr>
            </w:pPr>
            <w:r>
              <w:rPr>
                <w:rFonts w:ascii="方正仿宋_GBK" w:eastAsia="方正仿宋_GBK" w:hAnsi="方正仿宋_GBK" w:cs="方正仿宋_GBK" w:hint="eastAsia"/>
                <w:color w:val="000000"/>
                <w:kern w:val="0"/>
                <w:szCs w:val="21"/>
              </w:rPr>
              <w:t>18202389840</w:t>
            </w:r>
          </w:p>
        </w:tc>
      </w:tr>
      <w:tr w:rsidR="00F81449">
        <w:trPr>
          <w:trHeight w:val="1140"/>
        </w:trPr>
        <w:tc>
          <w:tcPr>
            <w:tcW w:w="1265" w:type="pct"/>
            <w:vAlign w:val="center"/>
          </w:tcPr>
          <w:p w:rsidR="00F81449" w:rsidRDefault="00C9282D">
            <w:pPr>
              <w:spacing w:line="400" w:lineRule="exact"/>
              <w:jc w:val="center"/>
              <w:rPr>
                <w:rFonts w:ascii="方正仿宋_GBK" w:eastAsia="方正仿宋_GBK" w:hAnsi="方正仿宋_GBK" w:cs="方正仿宋_GBK"/>
                <w:color w:val="000000"/>
                <w:kern w:val="0"/>
                <w:szCs w:val="21"/>
              </w:rPr>
            </w:pPr>
            <w:r>
              <w:rPr>
                <w:rFonts w:ascii="方正仿宋_GBK" w:eastAsia="方正仿宋_GBK" w:hAnsi="方正仿宋_GBK" w:cs="方正仿宋_GBK" w:hint="eastAsia"/>
                <w:color w:val="000000"/>
                <w:kern w:val="0"/>
                <w:szCs w:val="21"/>
              </w:rPr>
              <w:lastRenderedPageBreak/>
              <w:t>镇街专职应急救援队（</w:t>
            </w:r>
            <w:r>
              <w:rPr>
                <w:rFonts w:ascii="方正仿宋_GBK" w:eastAsia="方正仿宋_GBK" w:hAnsi="方正仿宋_GBK" w:cs="方正仿宋_GBK" w:hint="eastAsia"/>
                <w:color w:val="000000"/>
                <w:kern w:val="0"/>
                <w:szCs w:val="21"/>
              </w:rPr>
              <w:t>13</w:t>
            </w:r>
            <w:r>
              <w:rPr>
                <w:rFonts w:ascii="方正仿宋_GBK" w:eastAsia="方正仿宋_GBK" w:hAnsi="方正仿宋_GBK" w:cs="方正仿宋_GBK" w:hint="eastAsia"/>
                <w:color w:val="000000"/>
                <w:kern w:val="0"/>
                <w:szCs w:val="21"/>
              </w:rPr>
              <w:t>个）</w:t>
            </w:r>
          </w:p>
        </w:tc>
        <w:tc>
          <w:tcPr>
            <w:tcW w:w="2101" w:type="pct"/>
            <w:vAlign w:val="center"/>
          </w:tcPr>
          <w:p w:rsidR="00F81449" w:rsidRDefault="00C9282D">
            <w:pPr>
              <w:spacing w:line="400" w:lineRule="exact"/>
              <w:jc w:val="left"/>
              <w:rPr>
                <w:rFonts w:ascii="方正仿宋_GBK" w:eastAsia="方正仿宋_GBK" w:hAnsi="方正仿宋_GBK" w:cs="方正仿宋_GBK"/>
                <w:color w:val="000000"/>
                <w:kern w:val="0"/>
                <w:szCs w:val="21"/>
              </w:rPr>
            </w:pPr>
            <w:r>
              <w:rPr>
                <w:rFonts w:ascii="方正仿宋_GBK" w:eastAsia="方正仿宋_GBK" w:hAnsi="方正仿宋_GBK" w:cs="方正仿宋_GBK" w:hint="eastAsia"/>
                <w:color w:val="000000"/>
                <w:kern w:val="0"/>
                <w:szCs w:val="21"/>
              </w:rPr>
              <w:t>防毒面具、断线钳（绝缘）、消防斧、消防扳手、救生绳、消防水带、对讲机、油锯、正压式空气呼吸器等</w:t>
            </w:r>
          </w:p>
        </w:tc>
        <w:tc>
          <w:tcPr>
            <w:tcW w:w="384" w:type="pct"/>
            <w:vAlign w:val="center"/>
          </w:tcPr>
          <w:p w:rsidR="00F81449" w:rsidRDefault="00C9282D">
            <w:pPr>
              <w:spacing w:line="400" w:lineRule="exact"/>
              <w:jc w:val="center"/>
              <w:rPr>
                <w:rFonts w:ascii="方正仿宋_GBK" w:eastAsia="方正仿宋_GBK" w:hAnsi="方正仿宋_GBK" w:cs="方正仿宋_GBK"/>
                <w:color w:val="000000"/>
                <w:kern w:val="0"/>
                <w:szCs w:val="21"/>
              </w:rPr>
            </w:pPr>
            <w:r>
              <w:rPr>
                <w:rFonts w:ascii="方正仿宋_GBK" w:eastAsia="方正仿宋_GBK" w:hAnsi="方正仿宋_GBK" w:cs="方正仿宋_GBK" w:hint="eastAsia"/>
                <w:color w:val="000000"/>
                <w:kern w:val="0"/>
                <w:szCs w:val="21"/>
              </w:rPr>
              <w:t>100</w:t>
            </w:r>
          </w:p>
        </w:tc>
        <w:tc>
          <w:tcPr>
            <w:tcW w:w="495" w:type="pct"/>
            <w:vAlign w:val="center"/>
          </w:tcPr>
          <w:p w:rsidR="00F81449" w:rsidRDefault="00C9282D">
            <w:pPr>
              <w:spacing w:line="400" w:lineRule="exact"/>
              <w:jc w:val="center"/>
              <w:rPr>
                <w:rFonts w:ascii="方正仿宋_GBK" w:eastAsia="方正仿宋_GBK" w:hAnsi="方正仿宋_GBK" w:cs="方正仿宋_GBK"/>
                <w:color w:val="000000"/>
                <w:kern w:val="0"/>
                <w:szCs w:val="21"/>
              </w:rPr>
            </w:pPr>
            <w:r>
              <w:rPr>
                <w:rFonts w:ascii="方正仿宋_GBK" w:eastAsia="方正仿宋_GBK" w:hAnsi="方正仿宋_GBK" w:cs="方正仿宋_GBK" w:hint="eastAsia"/>
                <w:color w:val="000000"/>
                <w:kern w:val="0"/>
                <w:szCs w:val="21"/>
              </w:rPr>
              <w:t>吴怀高</w:t>
            </w:r>
          </w:p>
        </w:tc>
        <w:tc>
          <w:tcPr>
            <w:tcW w:w="752" w:type="pct"/>
            <w:vAlign w:val="center"/>
          </w:tcPr>
          <w:p w:rsidR="00F81449" w:rsidRDefault="00C9282D">
            <w:pPr>
              <w:spacing w:line="400" w:lineRule="exact"/>
              <w:jc w:val="center"/>
              <w:rPr>
                <w:rFonts w:ascii="方正仿宋_GBK" w:eastAsia="方正仿宋_GBK" w:hAnsi="方正仿宋_GBK" w:cs="方正仿宋_GBK"/>
                <w:kern w:val="0"/>
                <w:szCs w:val="21"/>
              </w:rPr>
            </w:pPr>
            <w:r>
              <w:rPr>
                <w:rFonts w:ascii="方正仿宋_GBK" w:eastAsia="方正仿宋_GBK" w:hAnsi="方正仿宋_GBK" w:cs="方正仿宋_GBK" w:hint="eastAsia"/>
                <w:color w:val="000000"/>
                <w:kern w:val="0"/>
                <w:szCs w:val="21"/>
              </w:rPr>
              <w:t>18202389840</w:t>
            </w:r>
          </w:p>
        </w:tc>
      </w:tr>
      <w:tr w:rsidR="00F81449">
        <w:tc>
          <w:tcPr>
            <w:tcW w:w="1265" w:type="pct"/>
            <w:vAlign w:val="center"/>
          </w:tcPr>
          <w:p w:rsidR="00F81449" w:rsidRDefault="00C9282D">
            <w:pPr>
              <w:spacing w:line="400" w:lineRule="exact"/>
              <w:jc w:val="center"/>
              <w:rPr>
                <w:rFonts w:ascii="方正仿宋_GBK" w:eastAsia="方正仿宋_GBK" w:hAnsi="方正仿宋_GBK" w:cs="方正仿宋_GBK"/>
                <w:szCs w:val="21"/>
              </w:rPr>
            </w:pPr>
            <w:r>
              <w:rPr>
                <w:rFonts w:ascii="方正仿宋_GBK" w:eastAsia="方正仿宋_GBK" w:hAnsi="方正仿宋_GBK" w:cs="方正仿宋_GBK" w:hint="eastAsia"/>
                <w:color w:val="000000"/>
                <w:kern w:val="0"/>
                <w:szCs w:val="21"/>
              </w:rPr>
              <w:t>国家粮食和物资储备局四川局一五七处专职消防队</w:t>
            </w:r>
          </w:p>
        </w:tc>
        <w:tc>
          <w:tcPr>
            <w:tcW w:w="2101" w:type="pct"/>
            <w:vAlign w:val="center"/>
          </w:tcPr>
          <w:p w:rsidR="00F81449" w:rsidRDefault="00C9282D">
            <w:pPr>
              <w:spacing w:line="400" w:lineRule="exact"/>
              <w:jc w:val="left"/>
              <w:rPr>
                <w:rFonts w:ascii="方正仿宋_GBK" w:eastAsia="方正仿宋_GBK" w:hAnsi="方正仿宋_GBK" w:cs="方正仿宋_GBK"/>
                <w:color w:val="000000"/>
                <w:kern w:val="0"/>
                <w:szCs w:val="21"/>
              </w:rPr>
            </w:pPr>
            <w:r>
              <w:rPr>
                <w:rFonts w:ascii="方正仿宋_GBK" w:eastAsia="方正仿宋_GBK" w:hAnsi="方正仿宋_GBK" w:cs="方正仿宋_GBK" w:hint="eastAsia"/>
                <w:color w:val="000000"/>
                <w:kern w:val="0"/>
                <w:szCs w:val="21"/>
              </w:rPr>
              <w:t>泡沫消防车、消防移动炮、消防水带水枪、防爆对讲机、正压式空气呼吸器、防化服、避火服、消防战斗服、液压堵漏器、破拆斧、抛投器、高楼逃生器、救生绳、救生衣、救生圈等</w:t>
            </w:r>
          </w:p>
        </w:tc>
        <w:tc>
          <w:tcPr>
            <w:tcW w:w="384" w:type="pct"/>
            <w:vAlign w:val="center"/>
          </w:tcPr>
          <w:p w:rsidR="00F81449" w:rsidRDefault="00C9282D">
            <w:pPr>
              <w:spacing w:line="400" w:lineRule="exact"/>
              <w:jc w:val="center"/>
              <w:rPr>
                <w:rFonts w:ascii="方正仿宋_GBK" w:eastAsia="方正仿宋_GBK" w:hAnsi="方正仿宋_GBK" w:cs="方正仿宋_GBK"/>
                <w:color w:val="000000"/>
                <w:kern w:val="0"/>
                <w:szCs w:val="21"/>
              </w:rPr>
            </w:pPr>
            <w:r>
              <w:rPr>
                <w:rFonts w:ascii="方正仿宋_GBK" w:eastAsia="方正仿宋_GBK" w:hAnsi="方正仿宋_GBK" w:cs="方正仿宋_GBK" w:hint="eastAsia"/>
                <w:color w:val="000000"/>
                <w:kern w:val="0"/>
                <w:szCs w:val="21"/>
              </w:rPr>
              <w:t>22</w:t>
            </w:r>
          </w:p>
        </w:tc>
        <w:tc>
          <w:tcPr>
            <w:tcW w:w="495" w:type="pct"/>
            <w:vAlign w:val="center"/>
          </w:tcPr>
          <w:p w:rsidR="00F81449" w:rsidRDefault="00C9282D">
            <w:pPr>
              <w:spacing w:line="400" w:lineRule="exact"/>
              <w:jc w:val="center"/>
              <w:rPr>
                <w:rFonts w:ascii="方正仿宋_GBK" w:eastAsia="方正仿宋_GBK" w:hAnsi="方正仿宋_GBK" w:cs="方正仿宋_GBK"/>
                <w:color w:val="000000"/>
                <w:kern w:val="0"/>
                <w:szCs w:val="21"/>
              </w:rPr>
            </w:pPr>
            <w:r>
              <w:rPr>
                <w:rFonts w:ascii="方正仿宋_GBK" w:eastAsia="方正仿宋_GBK" w:hAnsi="方正仿宋_GBK" w:cs="方正仿宋_GBK" w:hint="eastAsia"/>
                <w:color w:val="000000"/>
                <w:kern w:val="0"/>
                <w:szCs w:val="21"/>
              </w:rPr>
              <w:t>冯明洋</w:t>
            </w:r>
          </w:p>
        </w:tc>
        <w:tc>
          <w:tcPr>
            <w:tcW w:w="752" w:type="pct"/>
            <w:vAlign w:val="center"/>
          </w:tcPr>
          <w:p w:rsidR="00F81449" w:rsidRDefault="00C9282D">
            <w:pPr>
              <w:spacing w:line="400" w:lineRule="exact"/>
              <w:jc w:val="center"/>
              <w:rPr>
                <w:rFonts w:ascii="方正仿宋_GBK" w:eastAsia="方正仿宋_GBK" w:hAnsi="方正仿宋_GBK" w:cs="方正仿宋_GBK"/>
                <w:kern w:val="0"/>
                <w:szCs w:val="21"/>
              </w:rPr>
            </w:pPr>
            <w:r>
              <w:rPr>
                <w:rFonts w:ascii="方正仿宋_GBK" w:eastAsia="方正仿宋_GBK" w:hAnsi="方正仿宋_GBK" w:cs="方正仿宋_GBK" w:hint="eastAsia"/>
                <w:color w:val="000000"/>
                <w:kern w:val="0"/>
                <w:szCs w:val="21"/>
              </w:rPr>
              <w:t>17783972722</w:t>
            </w:r>
          </w:p>
        </w:tc>
      </w:tr>
      <w:tr w:rsidR="00F81449">
        <w:tc>
          <w:tcPr>
            <w:tcW w:w="1265" w:type="pct"/>
            <w:vAlign w:val="center"/>
          </w:tcPr>
          <w:p w:rsidR="00F81449" w:rsidRDefault="00C9282D">
            <w:pPr>
              <w:spacing w:line="400" w:lineRule="exact"/>
              <w:jc w:val="center"/>
              <w:rPr>
                <w:rFonts w:ascii="方正仿宋_GBK" w:eastAsia="方正仿宋_GBK" w:hAnsi="方正仿宋_GBK" w:cs="方正仿宋_GBK"/>
                <w:szCs w:val="21"/>
              </w:rPr>
            </w:pPr>
            <w:r>
              <w:rPr>
                <w:rFonts w:ascii="方正仿宋_GBK" w:eastAsia="方正仿宋_GBK" w:hAnsi="方正仿宋_GBK" w:cs="方正仿宋_GBK" w:hint="eastAsia"/>
                <w:color w:val="000000"/>
                <w:kern w:val="0"/>
                <w:szCs w:val="21"/>
              </w:rPr>
              <w:t>重庆川维物流有限公司储运分公司专职消防队</w:t>
            </w:r>
          </w:p>
        </w:tc>
        <w:tc>
          <w:tcPr>
            <w:tcW w:w="2101" w:type="pct"/>
            <w:vAlign w:val="center"/>
          </w:tcPr>
          <w:p w:rsidR="00F81449" w:rsidRDefault="00C9282D">
            <w:pPr>
              <w:spacing w:line="400" w:lineRule="exact"/>
              <w:jc w:val="left"/>
              <w:rPr>
                <w:rFonts w:ascii="方正仿宋_GBK" w:eastAsia="方正仿宋_GBK" w:hAnsi="方正仿宋_GBK" w:cs="方正仿宋_GBK"/>
                <w:color w:val="000000"/>
                <w:kern w:val="0"/>
                <w:szCs w:val="21"/>
              </w:rPr>
            </w:pPr>
            <w:r>
              <w:rPr>
                <w:rFonts w:ascii="方正仿宋_GBK" w:eastAsia="方正仿宋_GBK" w:hAnsi="方正仿宋_GBK" w:cs="方正仿宋_GBK" w:hint="eastAsia"/>
                <w:color w:val="000000"/>
                <w:kern w:val="0"/>
                <w:szCs w:val="21"/>
              </w:rPr>
              <w:t>泡沫消防车、消防移动炮、消防水带水枪、防爆对讲机、正压式空气呼吸器、防化服、避火服、消防战斗服、破拆斧、救生绳、救生衣、救生圈等</w:t>
            </w:r>
          </w:p>
        </w:tc>
        <w:tc>
          <w:tcPr>
            <w:tcW w:w="384" w:type="pct"/>
            <w:vAlign w:val="center"/>
          </w:tcPr>
          <w:p w:rsidR="00F81449" w:rsidRDefault="00C9282D">
            <w:pPr>
              <w:spacing w:line="400" w:lineRule="exact"/>
              <w:jc w:val="center"/>
              <w:rPr>
                <w:rFonts w:ascii="方正仿宋_GBK" w:eastAsia="方正仿宋_GBK" w:hAnsi="方正仿宋_GBK" w:cs="方正仿宋_GBK"/>
                <w:color w:val="000000"/>
                <w:kern w:val="0"/>
                <w:szCs w:val="21"/>
              </w:rPr>
            </w:pPr>
            <w:r>
              <w:rPr>
                <w:rFonts w:ascii="方正仿宋_GBK" w:eastAsia="方正仿宋_GBK" w:hAnsi="方正仿宋_GBK" w:cs="方正仿宋_GBK" w:hint="eastAsia"/>
                <w:color w:val="000000"/>
                <w:kern w:val="0"/>
                <w:szCs w:val="21"/>
              </w:rPr>
              <w:t>14</w:t>
            </w:r>
          </w:p>
        </w:tc>
        <w:tc>
          <w:tcPr>
            <w:tcW w:w="495" w:type="pct"/>
            <w:vAlign w:val="center"/>
          </w:tcPr>
          <w:p w:rsidR="00F81449" w:rsidRDefault="00C9282D">
            <w:pPr>
              <w:spacing w:line="400" w:lineRule="exact"/>
              <w:jc w:val="center"/>
              <w:rPr>
                <w:rFonts w:ascii="方正仿宋_GBK" w:eastAsia="方正仿宋_GBK" w:hAnsi="方正仿宋_GBK" w:cs="方正仿宋_GBK"/>
                <w:color w:val="000000"/>
                <w:kern w:val="0"/>
                <w:szCs w:val="21"/>
              </w:rPr>
            </w:pPr>
            <w:r>
              <w:rPr>
                <w:rFonts w:ascii="方正仿宋_GBK" w:eastAsia="方正仿宋_GBK" w:hAnsi="方正仿宋_GBK" w:cs="方正仿宋_GBK" w:hint="eastAsia"/>
                <w:color w:val="000000"/>
                <w:kern w:val="0"/>
                <w:szCs w:val="21"/>
              </w:rPr>
              <w:t>蒋嘉奇</w:t>
            </w:r>
          </w:p>
        </w:tc>
        <w:tc>
          <w:tcPr>
            <w:tcW w:w="752" w:type="pct"/>
            <w:vAlign w:val="center"/>
          </w:tcPr>
          <w:p w:rsidR="00F81449" w:rsidRDefault="00C9282D">
            <w:pPr>
              <w:spacing w:line="400" w:lineRule="exact"/>
              <w:jc w:val="center"/>
              <w:rPr>
                <w:rFonts w:ascii="方正仿宋_GBK" w:eastAsia="方正仿宋_GBK" w:hAnsi="方正仿宋_GBK" w:cs="方正仿宋_GBK"/>
                <w:kern w:val="0"/>
                <w:szCs w:val="21"/>
              </w:rPr>
            </w:pPr>
            <w:r>
              <w:rPr>
                <w:rFonts w:ascii="方正仿宋_GBK" w:eastAsia="方正仿宋_GBK" w:hAnsi="方正仿宋_GBK" w:cs="方正仿宋_GBK" w:hint="eastAsia"/>
                <w:color w:val="000000"/>
                <w:kern w:val="0"/>
                <w:szCs w:val="21"/>
              </w:rPr>
              <w:t>13883473929</w:t>
            </w:r>
          </w:p>
        </w:tc>
      </w:tr>
      <w:tr w:rsidR="00F81449">
        <w:trPr>
          <w:trHeight w:val="1570"/>
        </w:trPr>
        <w:tc>
          <w:tcPr>
            <w:tcW w:w="1265" w:type="pct"/>
            <w:vAlign w:val="center"/>
          </w:tcPr>
          <w:p w:rsidR="00F81449" w:rsidRDefault="00C9282D">
            <w:pPr>
              <w:spacing w:line="400" w:lineRule="exact"/>
              <w:jc w:val="center"/>
              <w:rPr>
                <w:rFonts w:ascii="方正仿宋_GBK" w:eastAsia="方正仿宋_GBK" w:hAnsi="方正仿宋_GBK" w:cs="方正仿宋_GBK"/>
                <w:szCs w:val="21"/>
              </w:rPr>
            </w:pPr>
            <w:r>
              <w:rPr>
                <w:rFonts w:ascii="方正仿宋_GBK" w:eastAsia="方正仿宋_GBK" w:hAnsi="方正仿宋_GBK" w:cs="方正仿宋_GBK" w:hint="eastAsia"/>
                <w:color w:val="000000"/>
                <w:kern w:val="0"/>
                <w:szCs w:val="21"/>
              </w:rPr>
              <w:t>重庆和友实业股份有限公司专职消防队</w:t>
            </w:r>
          </w:p>
        </w:tc>
        <w:tc>
          <w:tcPr>
            <w:tcW w:w="2101" w:type="pct"/>
            <w:vAlign w:val="center"/>
          </w:tcPr>
          <w:p w:rsidR="00F81449" w:rsidRDefault="00C9282D">
            <w:pPr>
              <w:spacing w:line="400" w:lineRule="exact"/>
              <w:jc w:val="left"/>
              <w:rPr>
                <w:rFonts w:ascii="方正仿宋_GBK" w:eastAsia="方正仿宋_GBK" w:hAnsi="方正仿宋_GBK" w:cs="方正仿宋_GBK"/>
                <w:color w:val="000000"/>
                <w:kern w:val="0"/>
                <w:szCs w:val="21"/>
              </w:rPr>
            </w:pPr>
            <w:r>
              <w:rPr>
                <w:rFonts w:ascii="方正仿宋_GBK" w:eastAsia="方正仿宋_GBK" w:hAnsi="方正仿宋_GBK" w:cs="方正仿宋_GBK" w:hint="eastAsia"/>
                <w:color w:val="000000"/>
                <w:kern w:val="0"/>
                <w:szCs w:val="21"/>
              </w:rPr>
              <w:t>消防车、正压式空气呼吸器、氧气呼吸器、防毒面罩、重型防化服、简易防化服、铝薄阻燃服、消防斧、消防扳手、救生绳、消防水带、对讲机、</w:t>
            </w:r>
            <w:r>
              <w:rPr>
                <w:rFonts w:ascii="方正仿宋_GBK" w:eastAsia="方正仿宋_GBK" w:hAnsi="方正仿宋_GBK" w:cs="方正仿宋_GBK" w:hint="eastAsia"/>
                <w:color w:val="000000"/>
                <w:szCs w:val="21"/>
              </w:rPr>
              <w:t>干粉灭火器、二氧化碳灭火器等</w:t>
            </w:r>
          </w:p>
        </w:tc>
        <w:tc>
          <w:tcPr>
            <w:tcW w:w="384" w:type="pct"/>
            <w:vAlign w:val="center"/>
          </w:tcPr>
          <w:p w:rsidR="00F81449" w:rsidRDefault="00C9282D">
            <w:pPr>
              <w:spacing w:line="400" w:lineRule="exact"/>
              <w:jc w:val="center"/>
              <w:rPr>
                <w:rFonts w:ascii="方正仿宋_GBK" w:eastAsia="方正仿宋_GBK" w:hAnsi="方正仿宋_GBK" w:cs="方正仿宋_GBK"/>
                <w:color w:val="000000"/>
                <w:kern w:val="0"/>
                <w:szCs w:val="21"/>
              </w:rPr>
            </w:pPr>
            <w:r>
              <w:rPr>
                <w:rFonts w:ascii="方正仿宋_GBK" w:eastAsia="方正仿宋_GBK" w:hAnsi="方正仿宋_GBK" w:cs="方正仿宋_GBK" w:hint="eastAsia"/>
                <w:color w:val="000000"/>
                <w:kern w:val="0"/>
                <w:szCs w:val="21"/>
              </w:rPr>
              <w:t>12</w:t>
            </w:r>
          </w:p>
        </w:tc>
        <w:tc>
          <w:tcPr>
            <w:tcW w:w="495" w:type="pct"/>
            <w:vAlign w:val="center"/>
          </w:tcPr>
          <w:p w:rsidR="00F81449" w:rsidRDefault="00C9282D">
            <w:pPr>
              <w:spacing w:line="400" w:lineRule="exact"/>
              <w:jc w:val="center"/>
              <w:rPr>
                <w:rFonts w:ascii="方正仿宋_GBK" w:eastAsia="方正仿宋_GBK" w:hAnsi="方正仿宋_GBK" w:cs="方正仿宋_GBK"/>
                <w:color w:val="000000"/>
                <w:kern w:val="0"/>
                <w:szCs w:val="21"/>
              </w:rPr>
            </w:pPr>
            <w:r>
              <w:rPr>
                <w:rFonts w:ascii="方正仿宋_GBK" w:eastAsia="方正仿宋_GBK" w:hAnsi="方正仿宋_GBK" w:cs="方正仿宋_GBK" w:hint="eastAsia"/>
                <w:color w:val="000000"/>
                <w:kern w:val="0"/>
                <w:szCs w:val="21"/>
              </w:rPr>
              <w:t>叶志福</w:t>
            </w:r>
          </w:p>
        </w:tc>
        <w:tc>
          <w:tcPr>
            <w:tcW w:w="752" w:type="pct"/>
            <w:vAlign w:val="center"/>
          </w:tcPr>
          <w:p w:rsidR="00F81449" w:rsidRDefault="00C9282D">
            <w:pPr>
              <w:spacing w:line="400" w:lineRule="exact"/>
              <w:jc w:val="center"/>
              <w:rPr>
                <w:rFonts w:ascii="方正仿宋_GBK" w:eastAsia="方正仿宋_GBK" w:hAnsi="方正仿宋_GBK" w:cs="方正仿宋_GBK"/>
                <w:kern w:val="0"/>
                <w:szCs w:val="21"/>
              </w:rPr>
            </w:pPr>
            <w:r>
              <w:rPr>
                <w:rFonts w:ascii="方正仿宋_GBK" w:eastAsia="方正仿宋_GBK" w:hAnsi="方正仿宋_GBK" w:cs="方正仿宋_GBK" w:hint="eastAsia"/>
                <w:color w:val="000000"/>
                <w:kern w:val="0"/>
                <w:szCs w:val="21"/>
              </w:rPr>
              <w:t>13708346303</w:t>
            </w:r>
          </w:p>
        </w:tc>
      </w:tr>
      <w:tr w:rsidR="00F81449">
        <w:trPr>
          <w:trHeight w:val="948"/>
        </w:trPr>
        <w:tc>
          <w:tcPr>
            <w:tcW w:w="1265" w:type="pct"/>
            <w:vAlign w:val="center"/>
          </w:tcPr>
          <w:p w:rsidR="00F81449" w:rsidRDefault="00C9282D">
            <w:pPr>
              <w:spacing w:line="400" w:lineRule="exact"/>
              <w:jc w:val="center"/>
              <w:rPr>
                <w:rFonts w:ascii="方正仿宋_GBK" w:eastAsia="方正仿宋_GBK" w:hAnsi="方正仿宋_GBK" w:cs="方正仿宋_GBK"/>
                <w:szCs w:val="21"/>
              </w:rPr>
            </w:pPr>
            <w:r>
              <w:rPr>
                <w:rFonts w:ascii="方正仿宋_GBK" w:eastAsia="方正仿宋_GBK" w:hAnsi="方正仿宋_GBK" w:cs="方正仿宋_GBK" w:hint="eastAsia"/>
                <w:color w:val="000000"/>
                <w:kern w:val="0"/>
                <w:szCs w:val="21"/>
              </w:rPr>
              <w:t>西南铝业（集团）有限责任公司专职消防队</w:t>
            </w:r>
          </w:p>
        </w:tc>
        <w:tc>
          <w:tcPr>
            <w:tcW w:w="2101" w:type="pct"/>
            <w:vAlign w:val="center"/>
          </w:tcPr>
          <w:p w:rsidR="00F81449" w:rsidRDefault="00C9282D">
            <w:pPr>
              <w:spacing w:line="400" w:lineRule="exact"/>
              <w:jc w:val="center"/>
              <w:rPr>
                <w:rFonts w:ascii="方正仿宋_GBK" w:eastAsia="方正仿宋_GBK" w:hAnsi="方正仿宋_GBK" w:cs="方正仿宋_GBK"/>
                <w:color w:val="000000"/>
                <w:kern w:val="0"/>
                <w:szCs w:val="21"/>
              </w:rPr>
            </w:pPr>
            <w:r>
              <w:rPr>
                <w:rFonts w:ascii="方正仿宋_GBK" w:eastAsia="方正仿宋_GBK" w:hAnsi="方正仿宋_GBK" w:cs="方正仿宋_GBK" w:hint="eastAsia"/>
                <w:color w:val="000000"/>
                <w:kern w:val="0"/>
                <w:szCs w:val="21"/>
              </w:rPr>
              <w:t>消防车、正压式空气呼吸器、重型防化服、简易防化服、避火服、防火隔热服、消防斧、液压破拆器材、</w:t>
            </w:r>
            <w:r>
              <w:rPr>
                <w:rFonts w:ascii="方正仿宋_GBK" w:eastAsia="方正仿宋_GBK" w:hAnsi="方正仿宋_GBK" w:cs="方正仿宋_GBK" w:hint="eastAsia"/>
                <w:color w:val="000000"/>
                <w:kern w:val="0"/>
                <w:szCs w:val="21"/>
              </w:rPr>
              <w:t>15</w:t>
            </w:r>
            <w:r>
              <w:rPr>
                <w:rFonts w:ascii="方正仿宋_GBK" w:eastAsia="方正仿宋_GBK" w:hAnsi="方正仿宋_GBK" w:cs="方正仿宋_GBK" w:hint="eastAsia"/>
                <w:color w:val="000000"/>
                <w:kern w:val="0"/>
                <w:szCs w:val="21"/>
              </w:rPr>
              <w:t>米拉梯、带架水枪、无齿锯、油锯、水力驱动排烟机、保险绳、对讲机、干粉灭火器等</w:t>
            </w:r>
          </w:p>
        </w:tc>
        <w:tc>
          <w:tcPr>
            <w:tcW w:w="384" w:type="pct"/>
            <w:vAlign w:val="center"/>
          </w:tcPr>
          <w:p w:rsidR="00F81449" w:rsidRDefault="00C9282D">
            <w:pPr>
              <w:spacing w:line="400" w:lineRule="exact"/>
              <w:jc w:val="center"/>
              <w:rPr>
                <w:rFonts w:ascii="方正仿宋_GBK" w:eastAsia="方正仿宋_GBK" w:hAnsi="方正仿宋_GBK" w:cs="方正仿宋_GBK"/>
                <w:color w:val="000000"/>
                <w:kern w:val="0"/>
                <w:szCs w:val="21"/>
              </w:rPr>
            </w:pPr>
            <w:r>
              <w:rPr>
                <w:rFonts w:ascii="方正仿宋_GBK" w:eastAsia="方正仿宋_GBK" w:hAnsi="方正仿宋_GBK" w:cs="方正仿宋_GBK" w:hint="eastAsia"/>
                <w:color w:val="000000"/>
                <w:kern w:val="0"/>
                <w:szCs w:val="21"/>
              </w:rPr>
              <w:t>62</w:t>
            </w:r>
          </w:p>
        </w:tc>
        <w:tc>
          <w:tcPr>
            <w:tcW w:w="495" w:type="pct"/>
            <w:vAlign w:val="center"/>
          </w:tcPr>
          <w:p w:rsidR="00F81449" w:rsidRDefault="00C9282D">
            <w:pPr>
              <w:spacing w:line="400" w:lineRule="exact"/>
              <w:jc w:val="center"/>
              <w:rPr>
                <w:rFonts w:ascii="方正仿宋_GBK" w:eastAsia="方正仿宋_GBK" w:hAnsi="方正仿宋_GBK" w:cs="方正仿宋_GBK"/>
                <w:color w:val="000000"/>
                <w:kern w:val="0"/>
                <w:szCs w:val="21"/>
              </w:rPr>
            </w:pPr>
            <w:r>
              <w:rPr>
                <w:rFonts w:ascii="方正仿宋_GBK" w:eastAsia="方正仿宋_GBK" w:hAnsi="方正仿宋_GBK" w:cs="方正仿宋_GBK" w:hint="eastAsia"/>
                <w:color w:val="000000"/>
                <w:kern w:val="0"/>
                <w:szCs w:val="21"/>
              </w:rPr>
              <w:t>汪洋</w:t>
            </w:r>
          </w:p>
        </w:tc>
        <w:tc>
          <w:tcPr>
            <w:tcW w:w="752" w:type="pct"/>
            <w:vAlign w:val="center"/>
          </w:tcPr>
          <w:p w:rsidR="00F81449" w:rsidRDefault="00C9282D">
            <w:pPr>
              <w:spacing w:line="400" w:lineRule="exact"/>
              <w:jc w:val="center"/>
              <w:rPr>
                <w:rFonts w:ascii="方正仿宋_GBK" w:eastAsia="方正仿宋_GBK" w:hAnsi="方正仿宋_GBK" w:cs="方正仿宋_GBK"/>
                <w:color w:val="000000"/>
                <w:kern w:val="0"/>
                <w:szCs w:val="21"/>
              </w:rPr>
            </w:pPr>
            <w:r>
              <w:rPr>
                <w:rFonts w:ascii="方正仿宋_GBK" w:eastAsia="方正仿宋_GBK" w:hAnsi="方正仿宋_GBK" w:cs="方正仿宋_GBK" w:hint="eastAsia"/>
                <w:color w:val="000000"/>
                <w:kern w:val="0"/>
                <w:szCs w:val="21"/>
              </w:rPr>
              <w:t>13996167295</w:t>
            </w:r>
          </w:p>
        </w:tc>
      </w:tr>
      <w:tr w:rsidR="00F81449">
        <w:trPr>
          <w:trHeight w:val="914"/>
        </w:trPr>
        <w:tc>
          <w:tcPr>
            <w:tcW w:w="1265" w:type="pct"/>
            <w:vAlign w:val="center"/>
          </w:tcPr>
          <w:p w:rsidR="00F81449" w:rsidRDefault="00C9282D">
            <w:pPr>
              <w:widowControl/>
              <w:spacing w:line="400" w:lineRule="exact"/>
              <w:jc w:val="center"/>
              <w:rPr>
                <w:rFonts w:ascii="方正仿宋_GBK" w:eastAsia="方正仿宋_GBK" w:hAnsi="方正仿宋_GBK" w:cs="方正仿宋_GBK"/>
                <w:szCs w:val="21"/>
              </w:rPr>
            </w:pPr>
            <w:r>
              <w:rPr>
                <w:rFonts w:ascii="方正仿宋_GBK" w:eastAsia="方正仿宋_GBK" w:hAnsi="方正仿宋_GBK" w:cs="方正仿宋_GBK" w:hint="eastAsia"/>
                <w:color w:val="000000"/>
                <w:kern w:val="0"/>
                <w:szCs w:val="21"/>
              </w:rPr>
              <w:t>区城市内涝防汛应急抢险队</w:t>
            </w:r>
          </w:p>
        </w:tc>
        <w:tc>
          <w:tcPr>
            <w:tcW w:w="2101" w:type="pct"/>
            <w:vAlign w:val="center"/>
          </w:tcPr>
          <w:p w:rsidR="00F81449" w:rsidRDefault="00C9282D">
            <w:pPr>
              <w:spacing w:line="400" w:lineRule="exact"/>
              <w:jc w:val="center"/>
              <w:rPr>
                <w:rFonts w:ascii="方正仿宋_GBK" w:eastAsia="方正仿宋_GBK" w:hAnsi="方正仿宋_GBK" w:cs="方正仿宋_GBK"/>
                <w:color w:val="000000"/>
                <w:kern w:val="0"/>
                <w:szCs w:val="21"/>
              </w:rPr>
            </w:pPr>
            <w:r>
              <w:rPr>
                <w:rFonts w:ascii="方正仿宋_GBK" w:eastAsia="方正仿宋_GBK" w:hAnsi="方正仿宋_GBK" w:cs="方正仿宋_GBK" w:hint="eastAsia"/>
                <w:color w:val="000000"/>
                <w:kern w:val="0"/>
                <w:szCs w:val="21"/>
              </w:rPr>
              <w:t>抽水泵</w:t>
            </w:r>
            <w:r>
              <w:rPr>
                <w:rFonts w:ascii="方正仿宋_GBK" w:eastAsia="方正仿宋_GBK" w:hAnsi="方正仿宋_GBK" w:cs="方正仿宋_GBK" w:hint="eastAsia"/>
                <w:color w:val="000000"/>
                <w:kern w:val="0"/>
                <w:szCs w:val="21"/>
              </w:rPr>
              <w:t>7</w:t>
            </w:r>
            <w:r>
              <w:rPr>
                <w:rFonts w:ascii="方正仿宋_GBK" w:eastAsia="方正仿宋_GBK" w:hAnsi="方正仿宋_GBK" w:cs="方正仿宋_GBK" w:hint="eastAsia"/>
                <w:color w:val="000000"/>
                <w:kern w:val="0"/>
                <w:szCs w:val="21"/>
              </w:rPr>
              <w:t>台、移动电源泵站设备</w:t>
            </w:r>
            <w:r>
              <w:rPr>
                <w:rFonts w:ascii="方正仿宋_GBK" w:eastAsia="方正仿宋_GBK" w:hAnsi="方正仿宋_GBK" w:cs="方正仿宋_GBK" w:hint="eastAsia"/>
                <w:color w:val="000000"/>
                <w:kern w:val="0"/>
                <w:szCs w:val="21"/>
              </w:rPr>
              <w:t>4</w:t>
            </w:r>
            <w:r>
              <w:rPr>
                <w:rFonts w:ascii="方正仿宋_GBK" w:eastAsia="方正仿宋_GBK" w:hAnsi="方正仿宋_GBK" w:cs="方正仿宋_GBK" w:hint="eastAsia"/>
                <w:color w:val="000000"/>
                <w:kern w:val="0"/>
                <w:szCs w:val="21"/>
              </w:rPr>
              <w:t>台、管道疏通车</w:t>
            </w:r>
            <w:r>
              <w:rPr>
                <w:rFonts w:ascii="方正仿宋_GBK" w:eastAsia="方正仿宋_GBK" w:hAnsi="方正仿宋_GBK" w:cs="方正仿宋_GBK" w:hint="eastAsia"/>
                <w:color w:val="000000"/>
                <w:kern w:val="0"/>
                <w:szCs w:val="21"/>
              </w:rPr>
              <w:t>5</w:t>
            </w:r>
            <w:r>
              <w:rPr>
                <w:rFonts w:ascii="方正仿宋_GBK" w:eastAsia="方正仿宋_GBK" w:hAnsi="方正仿宋_GBK" w:cs="方正仿宋_GBK" w:hint="eastAsia"/>
                <w:color w:val="000000"/>
                <w:kern w:val="0"/>
                <w:szCs w:val="21"/>
              </w:rPr>
              <w:t>台、水罐消防车</w:t>
            </w:r>
            <w:r>
              <w:rPr>
                <w:rFonts w:ascii="方正仿宋_GBK" w:eastAsia="方正仿宋_GBK" w:hAnsi="方正仿宋_GBK" w:cs="方正仿宋_GBK" w:hint="eastAsia"/>
                <w:color w:val="000000"/>
                <w:kern w:val="0"/>
                <w:szCs w:val="21"/>
              </w:rPr>
              <w:t>1</w:t>
            </w:r>
            <w:r>
              <w:rPr>
                <w:rFonts w:ascii="方正仿宋_GBK" w:eastAsia="方正仿宋_GBK" w:hAnsi="方正仿宋_GBK" w:cs="方正仿宋_GBK" w:hint="eastAsia"/>
                <w:color w:val="000000"/>
                <w:kern w:val="0"/>
                <w:szCs w:val="21"/>
              </w:rPr>
              <w:t>台、疏浚车</w:t>
            </w:r>
            <w:r>
              <w:rPr>
                <w:rFonts w:ascii="方正仿宋_GBK" w:eastAsia="方正仿宋_GBK" w:hAnsi="方正仿宋_GBK" w:cs="方正仿宋_GBK" w:hint="eastAsia"/>
                <w:color w:val="000000"/>
                <w:kern w:val="0"/>
                <w:szCs w:val="21"/>
              </w:rPr>
              <w:t>1</w:t>
            </w:r>
            <w:r>
              <w:rPr>
                <w:rFonts w:ascii="方正仿宋_GBK" w:eastAsia="方正仿宋_GBK" w:hAnsi="方正仿宋_GBK" w:cs="方正仿宋_GBK" w:hint="eastAsia"/>
                <w:color w:val="000000"/>
                <w:kern w:val="0"/>
                <w:szCs w:val="21"/>
              </w:rPr>
              <w:t>台、照明车</w:t>
            </w:r>
            <w:r>
              <w:rPr>
                <w:rFonts w:ascii="方正仿宋_GBK" w:eastAsia="方正仿宋_GBK" w:hAnsi="方正仿宋_GBK" w:cs="方正仿宋_GBK" w:hint="eastAsia"/>
                <w:color w:val="000000"/>
                <w:kern w:val="0"/>
                <w:szCs w:val="21"/>
              </w:rPr>
              <w:t>2</w:t>
            </w:r>
            <w:r>
              <w:rPr>
                <w:rFonts w:ascii="方正仿宋_GBK" w:eastAsia="方正仿宋_GBK" w:hAnsi="方正仿宋_GBK" w:cs="方正仿宋_GBK" w:hint="eastAsia"/>
                <w:color w:val="000000"/>
                <w:kern w:val="0"/>
                <w:szCs w:val="21"/>
              </w:rPr>
              <w:t>台、防毒面具</w:t>
            </w:r>
            <w:r>
              <w:rPr>
                <w:rFonts w:ascii="方正仿宋_GBK" w:eastAsia="方正仿宋_GBK" w:hAnsi="方正仿宋_GBK" w:cs="方正仿宋_GBK" w:hint="eastAsia"/>
                <w:color w:val="000000"/>
                <w:kern w:val="0"/>
                <w:szCs w:val="21"/>
              </w:rPr>
              <w:t>50</w:t>
            </w:r>
            <w:r>
              <w:rPr>
                <w:rFonts w:ascii="方正仿宋_GBK" w:eastAsia="方正仿宋_GBK" w:hAnsi="方正仿宋_GBK" w:cs="方正仿宋_GBK" w:hint="eastAsia"/>
                <w:color w:val="000000"/>
                <w:kern w:val="0"/>
                <w:szCs w:val="21"/>
              </w:rPr>
              <w:t>个、防护手套</w:t>
            </w:r>
            <w:r>
              <w:rPr>
                <w:rFonts w:ascii="方正仿宋_GBK" w:eastAsia="方正仿宋_GBK" w:hAnsi="方正仿宋_GBK" w:cs="方正仿宋_GBK" w:hint="eastAsia"/>
                <w:color w:val="000000"/>
                <w:kern w:val="0"/>
                <w:szCs w:val="21"/>
              </w:rPr>
              <w:t>600</w:t>
            </w:r>
            <w:r>
              <w:rPr>
                <w:rFonts w:ascii="方正仿宋_GBK" w:eastAsia="方正仿宋_GBK" w:hAnsi="方正仿宋_GBK" w:cs="方正仿宋_GBK" w:hint="eastAsia"/>
                <w:color w:val="000000"/>
                <w:kern w:val="0"/>
                <w:szCs w:val="21"/>
              </w:rPr>
              <w:t>双、防护水鞋</w:t>
            </w:r>
            <w:r>
              <w:rPr>
                <w:rFonts w:ascii="方正仿宋_GBK" w:eastAsia="方正仿宋_GBK" w:hAnsi="方正仿宋_GBK" w:cs="方正仿宋_GBK" w:hint="eastAsia"/>
                <w:color w:val="000000"/>
                <w:kern w:val="0"/>
                <w:szCs w:val="21"/>
              </w:rPr>
              <w:t>100</w:t>
            </w:r>
            <w:r>
              <w:rPr>
                <w:rFonts w:ascii="方正仿宋_GBK" w:eastAsia="方正仿宋_GBK" w:hAnsi="方正仿宋_GBK" w:cs="方正仿宋_GBK" w:hint="eastAsia"/>
                <w:color w:val="000000"/>
                <w:kern w:val="0"/>
                <w:szCs w:val="21"/>
              </w:rPr>
              <w:t>双、雨衣</w:t>
            </w:r>
            <w:r>
              <w:rPr>
                <w:rFonts w:ascii="方正仿宋_GBK" w:eastAsia="方正仿宋_GBK" w:hAnsi="方正仿宋_GBK" w:cs="方正仿宋_GBK" w:hint="eastAsia"/>
                <w:color w:val="000000"/>
                <w:kern w:val="0"/>
                <w:szCs w:val="21"/>
              </w:rPr>
              <w:t>80</w:t>
            </w:r>
            <w:r>
              <w:rPr>
                <w:rFonts w:ascii="方正仿宋_GBK" w:eastAsia="方正仿宋_GBK" w:hAnsi="方正仿宋_GBK" w:cs="方正仿宋_GBK" w:hint="eastAsia"/>
                <w:color w:val="000000"/>
                <w:kern w:val="0"/>
                <w:szCs w:val="21"/>
              </w:rPr>
              <w:t>套、安全帽</w:t>
            </w:r>
            <w:r>
              <w:rPr>
                <w:rFonts w:ascii="方正仿宋_GBK" w:eastAsia="方正仿宋_GBK" w:hAnsi="方正仿宋_GBK" w:cs="方正仿宋_GBK" w:hint="eastAsia"/>
                <w:color w:val="000000"/>
                <w:kern w:val="0"/>
                <w:szCs w:val="21"/>
              </w:rPr>
              <w:t>30</w:t>
            </w:r>
            <w:r>
              <w:rPr>
                <w:rFonts w:ascii="方正仿宋_GBK" w:eastAsia="方正仿宋_GBK" w:hAnsi="方正仿宋_GBK" w:cs="方正仿宋_GBK" w:hint="eastAsia"/>
                <w:color w:val="000000"/>
                <w:kern w:val="0"/>
                <w:szCs w:val="21"/>
              </w:rPr>
              <w:t>个、反光背心</w:t>
            </w:r>
            <w:r>
              <w:rPr>
                <w:rFonts w:ascii="方正仿宋_GBK" w:eastAsia="方正仿宋_GBK" w:hAnsi="方正仿宋_GBK" w:cs="方正仿宋_GBK" w:hint="eastAsia"/>
                <w:color w:val="000000"/>
                <w:kern w:val="0"/>
                <w:szCs w:val="21"/>
              </w:rPr>
              <w:t>50</w:t>
            </w:r>
            <w:r>
              <w:rPr>
                <w:rFonts w:ascii="方正仿宋_GBK" w:eastAsia="方正仿宋_GBK" w:hAnsi="方正仿宋_GBK" w:cs="方正仿宋_GBK" w:hint="eastAsia"/>
                <w:color w:val="000000"/>
                <w:kern w:val="0"/>
                <w:szCs w:val="21"/>
              </w:rPr>
              <w:t>套、编织袋</w:t>
            </w:r>
            <w:r>
              <w:rPr>
                <w:rFonts w:ascii="方正仿宋_GBK" w:eastAsia="方正仿宋_GBK" w:hAnsi="方正仿宋_GBK" w:cs="方正仿宋_GBK" w:hint="eastAsia"/>
                <w:color w:val="000000"/>
                <w:kern w:val="0"/>
                <w:szCs w:val="21"/>
              </w:rPr>
              <w:t>1500</w:t>
            </w:r>
            <w:r>
              <w:rPr>
                <w:rFonts w:ascii="方正仿宋_GBK" w:eastAsia="方正仿宋_GBK" w:hAnsi="方正仿宋_GBK" w:cs="方正仿宋_GBK" w:hint="eastAsia"/>
                <w:color w:val="000000"/>
                <w:kern w:val="0"/>
                <w:szCs w:val="21"/>
              </w:rPr>
              <w:t>个、铁锹</w:t>
            </w:r>
            <w:r>
              <w:rPr>
                <w:rFonts w:ascii="方正仿宋_GBK" w:eastAsia="方正仿宋_GBK" w:hAnsi="方正仿宋_GBK" w:cs="方正仿宋_GBK" w:hint="eastAsia"/>
                <w:color w:val="000000"/>
                <w:kern w:val="0"/>
                <w:szCs w:val="21"/>
              </w:rPr>
              <w:t>50</w:t>
            </w:r>
            <w:r>
              <w:rPr>
                <w:rFonts w:ascii="方正仿宋_GBK" w:eastAsia="方正仿宋_GBK" w:hAnsi="方正仿宋_GBK" w:cs="方正仿宋_GBK" w:hint="eastAsia"/>
                <w:color w:val="000000"/>
                <w:kern w:val="0"/>
                <w:szCs w:val="21"/>
              </w:rPr>
              <w:t>把、探照灯</w:t>
            </w:r>
            <w:r>
              <w:rPr>
                <w:rFonts w:ascii="方正仿宋_GBK" w:eastAsia="方正仿宋_GBK" w:hAnsi="方正仿宋_GBK" w:cs="方正仿宋_GBK" w:hint="eastAsia"/>
                <w:color w:val="000000"/>
                <w:kern w:val="0"/>
                <w:szCs w:val="21"/>
              </w:rPr>
              <w:t>30</w:t>
            </w:r>
            <w:r>
              <w:rPr>
                <w:rFonts w:ascii="方正仿宋_GBK" w:eastAsia="方正仿宋_GBK" w:hAnsi="方正仿宋_GBK" w:cs="方正仿宋_GBK" w:hint="eastAsia"/>
                <w:color w:val="000000"/>
                <w:kern w:val="0"/>
                <w:szCs w:val="21"/>
              </w:rPr>
              <w:t>个、对讲机</w:t>
            </w:r>
            <w:r>
              <w:rPr>
                <w:rFonts w:ascii="方正仿宋_GBK" w:eastAsia="方正仿宋_GBK" w:hAnsi="方正仿宋_GBK" w:cs="方正仿宋_GBK" w:hint="eastAsia"/>
                <w:color w:val="000000"/>
                <w:kern w:val="0"/>
                <w:szCs w:val="21"/>
              </w:rPr>
              <w:t>20</w:t>
            </w:r>
            <w:r>
              <w:rPr>
                <w:rFonts w:ascii="方正仿宋_GBK" w:eastAsia="方正仿宋_GBK" w:hAnsi="方正仿宋_GBK" w:cs="方正仿宋_GBK" w:hint="eastAsia"/>
                <w:color w:val="000000"/>
                <w:kern w:val="0"/>
                <w:szCs w:val="21"/>
              </w:rPr>
              <w:t>个、十字镐</w:t>
            </w:r>
            <w:r>
              <w:rPr>
                <w:rFonts w:ascii="方正仿宋_GBK" w:eastAsia="方正仿宋_GBK" w:hAnsi="方正仿宋_GBK" w:cs="方正仿宋_GBK" w:hint="eastAsia"/>
                <w:color w:val="000000"/>
                <w:kern w:val="0"/>
                <w:szCs w:val="21"/>
              </w:rPr>
              <w:t>30</w:t>
            </w:r>
            <w:r>
              <w:rPr>
                <w:rFonts w:ascii="方正仿宋_GBK" w:eastAsia="方正仿宋_GBK" w:hAnsi="方正仿宋_GBK" w:cs="方正仿宋_GBK" w:hint="eastAsia"/>
                <w:color w:val="000000"/>
                <w:kern w:val="0"/>
                <w:szCs w:val="21"/>
              </w:rPr>
              <w:t>把、工兵锹（大）</w:t>
            </w:r>
            <w:r>
              <w:rPr>
                <w:rFonts w:ascii="方正仿宋_GBK" w:eastAsia="方正仿宋_GBK" w:hAnsi="方正仿宋_GBK" w:cs="方正仿宋_GBK" w:hint="eastAsia"/>
                <w:color w:val="000000"/>
                <w:kern w:val="0"/>
                <w:szCs w:val="21"/>
              </w:rPr>
              <w:t>30</w:t>
            </w:r>
            <w:r>
              <w:rPr>
                <w:rFonts w:ascii="方正仿宋_GBK" w:eastAsia="方正仿宋_GBK" w:hAnsi="方正仿宋_GBK" w:cs="方正仿宋_GBK" w:hint="eastAsia"/>
                <w:color w:val="000000"/>
                <w:kern w:val="0"/>
                <w:szCs w:val="21"/>
              </w:rPr>
              <w:t>把、工兵锹（小）</w:t>
            </w:r>
            <w:r>
              <w:rPr>
                <w:rFonts w:ascii="方正仿宋_GBK" w:eastAsia="方正仿宋_GBK" w:hAnsi="方正仿宋_GBK" w:cs="方正仿宋_GBK" w:hint="eastAsia"/>
                <w:color w:val="000000"/>
                <w:kern w:val="0"/>
                <w:szCs w:val="21"/>
              </w:rPr>
              <w:t>30</w:t>
            </w:r>
            <w:r>
              <w:rPr>
                <w:rFonts w:ascii="方正仿宋_GBK" w:eastAsia="方正仿宋_GBK" w:hAnsi="方正仿宋_GBK" w:cs="方正仿宋_GBK" w:hint="eastAsia"/>
                <w:color w:val="000000"/>
                <w:kern w:val="0"/>
                <w:szCs w:val="21"/>
              </w:rPr>
              <w:t>把、救生绳（</w:t>
            </w:r>
            <w:r>
              <w:rPr>
                <w:rFonts w:ascii="方正仿宋_GBK" w:eastAsia="方正仿宋_GBK" w:hAnsi="方正仿宋_GBK" w:cs="方正仿宋_GBK" w:hint="eastAsia"/>
                <w:color w:val="000000"/>
                <w:kern w:val="0"/>
                <w:szCs w:val="21"/>
              </w:rPr>
              <w:t>100</w:t>
            </w:r>
            <w:r>
              <w:rPr>
                <w:rFonts w:ascii="方正仿宋_GBK" w:eastAsia="方正仿宋_GBK" w:hAnsi="方正仿宋_GBK" w:cs="方正仿宋_GBK" w:hint="eastAsia"/>
                <w:color w:val="000000"/>
                <w:kern w:val="0"/>
                <w:szCs w:val="21"/>
              </w:rPr>
              <w:t>米）、沙袋若干</w:t>
            </w:r>
          </w:p>
        </w:tc>
        <w:tc>
          <w:tcPr>
            <w:tcW w:w="384" w:type="pct"/>
            <w:vAlign w:val="center"/>
          </w:tcPr>
          <w:p w:rsidR="00F81449" w:rsidRDefault="00C9282D">
            <w:pPr>
              <w:spacing w:line="400" w:lineRule="exact"/>
              <w:jc w:val="center"/>
              <w:rPr>
                <w:rFonts w:ascii="方正仿宋_GBK" w:eastAsia="方正仿宋_GBK" w:hAnsi="方正仿宋_GBK" w:cs="方正仿宋_GBK"/>
                <w:color w:val="000000"/>
                <w:kern w:val="0"/>
                <w:szCs w:val="21"/>
              </w:rPr>
            </w:pPr>
            <w:r>
              <w:rPr>
                <w:rFonts w:ascii="方正仿宋_GBK" w:eastAsia="方正仿宋_GBK" w:hAnsi="方正仿宋_GBK" w:cs="方正仿宋_GBK" w:hint="eastAsia"/>
                <w:color w:val="000000"/>
                <w:kern w:val="0"/>
                <w:szCs w:val="21"/>
              </w:rPr>
              <w:t>30</w:t>
            </w:r>
          </w:p>
        </w:tc>
        <w:tc>
          <w:tcPr>
            <w:tcW w:w="495" w:type="pct"/>
            <w:vAlign w:val="center"/>
          </w:tcPr>
          <w:p w:rsidR="00F81449" w:rsidRDefault="00C9282D">
            <w:pPr>
              <w:spacing w:line="400" w:lineRule="exact"/>
              <w:jc w:val="center"/>
              <w:rPr>
                <w:rFonts w:ascii="方正仿宋_GBK" w:eastAsia="方正仿宋_GBK" w:hAnsi="方正仿宋_GBK" w:cs="方正仿宋_GBK"/>
                <w:color w:val="000000"/>
                <w:kern w:val="0"/>
                <w:szCs w:val="21"/>
              </w:rPr>
            </w:pPr>
            <w:r>
              <w:rPr>
                <w:rFonts w:ascii="方正仿宋_GBK" w:eastAsia="方正仿宋_GBK" w:hAnsi="方正仿宋_GBK" w:cs="方正仿宋_GBK" w:hint="eastAsia"/>
                <w:color w:val="000000"/>
                <w:kern w:val="0"/>
                <w:szCs w:val="21"/>
              </w:rPr>
              <w:t>张宏</w:t>
            </w:r>
          </w:p>
        </w:tc>
        <w:tc>
          <w:tcPr>
            <w:tcW w:w="752" w:type="pct"/>
            <w:vAlign w:val="center"/>
          </w:tcPr>
          <w:p w:rsidR="00F81449" w:rsidRDefault="00C9282D">
            <w:pPr>
              <w:spacing w:line="400" w:lineRule="exact"/>
              <w:jc w:val="center"/>
              <w:rPr>
                <w:rFonts w:ascii="方正仿宋_GBK" w:eastAsia="方正仿宋_GBK" w:hAnsi="方正仿宋_GBK" w:cs="方正仿宋_GBK"/>
                <w:color w:val="000000"/>
                <w:kern w:val="0"/>
                <w:szCs w:val="21"/>
              </w:rPr>
            </w:pPr>
            <w:r>
              <w:rPr>
                <w:rFonts w:ascii="方正仿宋_GBK" w:eastAsia="方正仿宋_GBK" w:hAnsi="方正仿宋_GBK" w:cs="方正仿宋_GBK" w:hint="eastAsia"/>
                <w:color w:val="000000"/>
                <w:kern w:val="0"/>
                <w:szCs w:val="21"/>
              </w:rPr>
              <w:t>13618310901</w:t>
            </w:r>
          </w:p>
        </w:tc>
      </w:tr>
      <w:tr w:rsidR="00F81449">
        <w:tc>
          <w:tcPr>
            <w:tcW w:w="1265" w:type="pct"/>
            <w:vAlign w:val="center"/>
          </w:tcPr>
          <w:p w:rsidR="00F81449" w:rsidRDefault="00C9282D">
            <w:pPr>
              <w:spacing w:line="400" w:lineRule="exact"/>
              <w:jc w:val="center"/>
              <w:rPr>
                <w:rFonts w:ascii="方正仿宋_GBK" w:eastAsia="方正仿宋_GBK" w:hAnsi="方正仿宋_GBK" w:cs="方正仿宋_GBK"/>
                <w:szCs w:val="21"/>
              </w:rPr>
            </w:pPr>
            <w:r>
              <w:rPr>
                <w:rFonts w:ascii="方正仿宋_GBK" w:eastAsia="方正仿宋_GBK" w:hAnsi="方正仿宋_GBK" w:cs="方正仿宋_GBK" w:hint="eastAsia"/>
                <w:color w:val="000000"/>
                <w:kern w:val="0"/>
                <w:szCs w:val="21"/>
              </w:rPr>
              <w:lastRenderedPageBreak/>
              <w:t>重庆市九龙坡区林场森林消防专业队</w:t>
            </w:r>
          </w:p>
        </w:tc>
        <w:tc>
          <w:tcPr>
            <w:tcW w:w="2101" w:type="pct"/>
            <w:vAlign w:val="center"/>
          </w:tcPr>
          <w:p w:rsidR="00F81449" w:rsidRDefault="00C9282D">
            <w:pPr>
              <w:spacing w:line="400" w:lineRule="exact"/>
              <w:jc w:val="left"/>
              <w:rPr>
                <w:rFonts w:ascii="方正仿宋_GBK" w:eastAsia="方正仿宋_GBK" w:hAnsi="方正仿宋_GBK" w:cs="方正仿宋_GBK"/>
                <w:color w:val="000000"/>
                <w:kern w:val="0"/>
                <w:szCs w:val="21"/>
              </w:rPr>
            </w:pPr>
            <w:r>
              <w:rPr>
                <w:rFonts w:ascii="方正仿宋_GBK" w:eastAsia="方正仿宋_GBK" w:hAnsi="方正仿宋_GBK" w:cs="方正仿宋_GBK" w:hint="eastAsia"/>
                <w:color w:val="000000"/>
                <w:kern w:val="0"/>
                <w:szCs w:val="21"/>
              </w:rPr>
              <w:t>森林消防水泵</w:t>
            </w:r>
            <w:r>
              <w:rPr>
                <w:rFonts w:ascii="方正仿宋_GBK" w:eastAsia="方正仿宋_GBK" w:hAnsi="方正仿宋_GBK" w:cs="方正仿宋_GBK" w:hint="eastAsia"/>
                <w:color w:val="000000"/>
                <w:kern w:val="0"/>
                <w:szCs w:val="21"/>
              </w:rPr>
              <w:t>4</w:t>
            </w:r>
            <w:r>
              <w:rPr>
                <w:rFonts w:ascii="方正仿宋_GBK" w:eastAsia="方正仿宋_GBK" w:hAnsi="方正仿宋_GBK" w:cs="方正仿宋_GBK" w:hint="eastAsia"/>
                <w:color w:val="000000"/>
                <w:kern w:val="0"/>
                <w:szCs w:val="21"/>
              </w:rPr>
              <w:t>台</w:t>
            </w:r>
            <w:r>
              <w:rPr>
                <w:rFonts w:ascii="方正仿宋_GBK" w:eastAsia="方正仿宋_GBK" w:hAnsi="方正仿宋_GBK" w:cs="方正仿宋_GBK" w:hint="eastAsia"/>
                <w:color w:val="000000"/>
                <w:kern w:val="0"/>
                <w:szCs w:val="21"/>
              </w:rPr>
              <w:t xml:space="preserve"> </w:t>
            </w:r>
            <w:r>
              <w:rPr>
                <w:rFonts w:ascii="方正仿宋_GBK" w:eastAsia="方正仿宋_GBK" w:hAnsi="方正仿宋_GBK" w:cs="方正仿宋_GBK" w:hint="eastAsia"/>
                <w:color w:val="000000"/>
                <w:kern w:val="0"/>
                <w:szCs w:val="21"/>
              </w:rPr>
              <w:t>、油锯</w:t>
            </w:r>
            <w:r>
              <w:rPr>
                <w:rFonts w:ascii="方正仿宋_GBK" w:eastAsia="方正仿宋_GBK" w:hAnsi="方正仿宋_GBK" w:cs="方正仿宋_GBK" w:hint="eastAsia"/>
                <w:color w:val="000000"/>
                <w:kern w:val="0"/>
                <w:szCs w:val="21"/>
              </w:rPr>
              <w:t xml:space="preserve"> 10</w:t>
            </w:r>
            <w:r>
              <w:rPr>
                <w:rFonts w:ascii="方正仿宋_GBK" w:eastAsia="方正仿宋_GBK" w:hAnsi="方正仿宋_GBK" w:cs="方正仿宋_GBK" w:hint="eastAsia"/>
                <w:color w:val="000000"/>
                <w:kern w:val="0"/>
                <w:szCs w:val="21"/>
              </w:rPr>
              <w:t>台、灭火器</w:t>
            </w:r>
            <w:r>
              <w:rPr>
                <w:rFonts w:ascii="方正仿宋_GBK" w:eastAsia="方正仿宋_GBK" w:hAnsi="方正仿宋_GBK" w:cs="方正仿宋_GBK" w:hint="eastAsia"/>
                <w:color w:val="000000"/>
                <w:kern w:val="0"/>
                <w:szCs w:val="21"/>
              </w:rPr>
              <w:t>40</w:t>
            </w:r>
            <w:r>
              <w:rPr>
                <w:rFonts w:ascii="方正仿宋_GBK" w:eastAsia="方正仿宋_GBK" w:hAnsi="方正仿宋_GBK" w:cs="方正仿宋_GBK" w:hint="eastAsia"/>
                <w:color w:val="000000"/>
                <w:kern w:val="0"/>
                <w:szCs w:val="21"/>
              </w:rPr>
              <w:t>个、</w:t>
            </w:r>
            <w:r>
              <w:rPr>
                <w:rFonts w:ascii="方正仿宋_GBK" w:eastAsia="方正仿宋_GBK" w:hAnsi="方正仿宋_GBK" w:cs="方正仿宋_GBK" w:hint="eastAsia"/>
                <w:color w:val="000000"/>
                <w:kern w:val="0"/>
                <w:szCs w:val="21"/>
              </w:rPr>
              <w:t xml:space="preserve"> </w:t>
            </w:r>
            <w:r>
              <w:rPr>
                <w:rFonts w:ascii="方正仿宋_GBK" w:eastAsia="方正仿宋_GBK" w:hAnsi="方正仿宋_GBK" w:cs="方正仿宋_GBK" w:hint="eastAsia"/>
                <w:color w:val="000000"/>
                <w:kern w:val="0"/>
                <w:szCs w:val="21"/>
              </w:rPr>
              <w:t>二号工具</w:t>
            </w:r>
            <w:r>
              <w:rPr>
                <w:rFonts w:ascii="方正仿宋_GBK" w:eastAsia="方正仿宋_GBK" w:hAnsi="方正仿宋_GBK" w:cs="方正仿宋_GBK" w:hint="eastAsia"/>
                <w:color w:val="000000"/>
                <w:kern w:val="0"/>
                <w:szCs w:val="21"/>
              </w:rPr>
              <w:t>30</w:t>
            </w:r>
            <w:r>
              <w:rPr>
                <w:rFonts w:ascii="方正仿宋_GBK" w:eastAsia="方正仿宋_GBK" w:hAnsi="方正仿宋_GBK" w:cs="方正仿宋_GBK" w:hint="eastAsia"/>
                <w:color w:val="000000"/>
                <w:kern w:val="0"/>
                <w:szCs w:val="21"/>
              </w:rPr>
              <w:t>把</w:t>
            </w:r>
          </w:p>
        </w:tc>
        <w:tc>
          <w:tcPr>
            <w:tcW w:w="384" w:type="pct"/>
            <w:vAlign w:val="center"/>
          </w:tcPr>
          <w:p w:rsidR="00F81449" w:rsidRDefault="00C9282D">
            <w:pPr>
              <w:spacing w:line="400" w:lineRule="exact"/>
              <w:jc w:val="center"/>
              <w:rPr>
                <w:rFonts w:ascii="方正仿宋_GBK" w:eastAsia="方正仿宋_GBK" w:hAnsi="方正仿宋_GBK" w:cs="方正仿宋_GBK"/>
                <w:color w:val="000000"/>
                <w:kern w:val="0"/>
                <w:szCs w:val="21"/>
              </w:rPr>
            </w:pPr>
            <w:r>
              <w:rPr>
                <w:rFonts w:ascii="方正仿宋_GBK" w:eastAsia="方正仿宋_GBK" w:hAnsi="方正仿宋_GBK" w:cs="方正仿宋_GBK" w:hint="eastAsia"/>
                <w:color w:val="000000"/>
                <w:kern w:val="0"/>
                <w:szCs w:val="21"/>
              </w:rPr>
              <w:t>15</w:t>
            </w:r>
          </w:p>
        </w:tc>
        <w:tc>
          <w:tcPr>
            <w:tcW w:w="495" w:type="pct"/>
            <w:vAlign w:val="center"/>
          </w:tcPr>
          <w:p w:rsidR="00F81449" w:rsidRDefault="00C9282D">
            <w:pPr>
              <w:spacing w:line="400" w:lineRule="exact"/>
              <w:jc w:val="center"/>
              <w:rPr>
                <w:rFonts w:ascii="方正仿宋_GBK" w:eastAsia="方正仿宋_GBK" w:hAnsi="方正仿宋_GBK" w:cs="方正仿宋_GBK"/>
                <w:color w:val="000000"/>
                <w:kern w:val="0"/>
                <w:szCs w:val="21"/>
              </w:rPr>
            </w:pPr>
            <w:r>
              <w:rPr>
                <w:rFonts w:ascii="方正仿宋_GBK" w:eastAsia="方正仿宋_GBK" w:hAnsi="方正仿宋_GBK" w:cs="方正仿宋_GBK" w:hint="eastAsia"/>
                <w:color w:val="000000"/>
                <w:kern w:val="0"/>
                <w:szCs w:val="21"/>
              </w:rPr>
              <w:t>钟艺明</w:t>
            </w:r>
          </w:p>
        </w:tc>
        <w:tc>
          <w:tcPr>
            <w:tcW w:w="752" w:type="pct"/>
            <w:vAlign w:val="center"/>
          </w:tcPr>
          <w:p w:rsidR="00F81449" w:rsidRDefault="00C9282D">
            <w:pPr>
              <w:spacing w:line="400" w:lineRule="exact"/>
              <w:jc w:val="center"/>
              <w:rPr>
                <w:rFonts w:ascii="方正仿宋_GBK" w:eastAsia="方正仿宋_GBK" w:hAnsi="方正仿宋_GBK" w:cs="方正仿宋_GBK"/>
                <w:kern w:val="0"/>
                <w:szCs w:val="21"/>
              </w:rPr>
            </w:pPr>
            <w:r>
              <w:rPr>
                <w:rFonts w:ascii="方正仿宋_GBK" w:eastAsia="方正仿宋_GBK" w:hAnsi="方正仿宋_GBK" w:cs="方正仿宋_GBK" w:hint="eastAsia"/>
                <w:color w:val="000000"/>
                <w:kern w:val="0"/>
                <w:szCs w:val="21"/>
              </w:rPr>
              <w:t>15922919667</w:t>
            </w:r>
          </w:p>
        </w:tc>
      </w:tr>
      <w:tr w:rsidR="00F81449">
        <w:tc>
          <w:tcPr>
            <w:tcW w:w="1265" w:type="pct"/>
            <w:vAlign w:val="center"/>
          </w:tcPr>
          <w:p w:rsidR="00F81449" w:rsidRDefault="00C9282D">
            <w:pPr>
              <w:spacing w:line="400" w:lineRule="exact"/>
              <w:jc w:val="center"/>
              <w:rPr>
                <w:rFonts w:ascii="方正仿宋_GBK" w:eastAsia="方正仿宋_GBK" w:hAnsi="方正仿宋_GBK" w:cs="方正仿宋_GBK"/>
                <w:szCs w:val="21"/>
              </w:rPr>
            </w:pPr>
            <w:r>
              <w:rPr>
                <w:rFonts w:ascii="方正仿宋_GBK" w:eastAsia="方正仿宋_GBK" w:hAnsi="方正仿宋_GBK" w:cs="方正仿宋_GBK" w:hint="eastAsia"/>
                <w:color w:val="000000"/>
                <w:kern w:val="0"/>
                <w:szCs w:val="21"/>
              </w:rPr>
              <w:t>中梁山煤电气公司林场森林防火应急队</w:t>
            </w:r>
          </w:p>
        </w:tc>
        <w:tc>
          <w:tcPr>
            <w:tcW w:w="2101" w:type="pct"/>
            <w:vAlign w:val="center"/>
          </w:tcPr>
          <w:p w:rsidR="00F81449" w:rsidRDefault="00C9282D">
            <w:pPr>
              <w:spacing w:line="400" w:lineRule="exact"/>
              <w:jc w:val="left"/>
              <w:rPr>
                <w:rFonts w:ascii="方正仿宋_GBK" w:eastAsia="方正仿宋_GBK" w:hAnsi="方正仿宋_GBK" w:cs="方正仿宋_GBK"/>
                <w:color w:val="000000"/>
                <w:kern w:val="0"/>
                <w:szCs w:val="21"/>
              </w:rPr>
            </w:pPr>
            <w:r>
              <w:rPr>
                <w:rFonts w:ascii="方正仿宋_GBK" w:eastAsia="方正仿宋_GBK" w:hAnsi="方正仿宋_GBK" w:cs="方正仿宋_GBK" w:hint="eastAsia"/>
                <w:color w:val="000000"/>
                <w:kern w:val="0"/>
                <w:szCs w:val="21"/>
              </w:rPr>
              <w:t>森林消防水泵</w:t>
            </w:r>
            <w:r>
              <w:rPr>
                <w:rFonts w:ascii="方正仿宋_GBK" w:eastAsia="方正仿宋_GBK" w:hAnsi="方正仿宋_GBK" w:cs="方正仿宋_GBK" w:hint="eastAsia"/>
                <w:color w:val="000000"/>
                <w:kern w:val="0"/>
                <w:szCs w:val="21"/>
              </w:rPr>
              <w:t>2</w:t>
            </w:r>
            <w:r>
              <w:rPr>
                <w:rFonts w:ascii="方正仿宋_GBK" w:eastAsia="方正仿宋_GBK" w:hAnsi="方正仿宋_GBK" w:cs="方正仿宋_GBK" w:hint="eastAsia"/>
                <w:color w:val="000000"/>
                <w:kern w:val="0"/>
                <w:szCs w:val="21"/>
              </w:rPr>
              <w:t>台、油锯</w:t>
            </w:r>
            <w:r>
              <w:rPr>
                <w:rFonts w:ascii="方正仿宋_GBK" w:eastAsia="方正仿宋_GBK" w:hAnsi="方正仿宋_GBK" w:cs="方正仿宋_GBK" w:hint="eastAsia"/>
                <w:color w:val="000000"/>
                <w:kern w:val="0"/>
                <w:szCs w:val="21"/>
              </w:rPr>
              <w:t>4</w:t>
            </w:r>
            <w:r>
              <w:rPr>
                <w:rFonts w:ascii="方正仿宋_GBK" w:eastAsia="方正仿宋_GBK" w:hAnsi="方正仿宋_GBK" w:cs="方正仿宋_GBK" w:hint="eastAsia"/>
                <w:color w:val="000000"/>
                <w:kern w:val="0"/>
                <w:szCs w:val="21"/>
              </w:rPr>
              <w:t>台、灭火器</w:t>
            </w:r>
            <w:r>
              <w:rPr>
                <w:rFonts w:ascii="方正仿宋_GBK" w:eastAsia="方正仿宋_GBK" w:hAnsi="方正仿宋_GBK" w:cs="方正仿宋_GBK" w:hint="eastAsia"/>
                <w:color w:val="000000"/>
                <w:kern w:val="0"/>
                <w:szCs w:val="21"/>
              </w:rPr>
              <w:t>20</w:t>
            </w:r>
            <w:r>
              <w:rPr>
                <w:rFonts w:ascii="方正仿宋_GBK" w:eastAsia="方正仿宋_GBK" w:hAnsi="方正仿宋_GBK" w:cs="方正仿宋_GBK" w:hint="eastAsia"/>
                <w:color w:val="000000"/>
                <w:kern w:val="0"/>
                <w:szCs w:val="21"/>
              </w:rPr>
              <w:t>个、二号工具</w:t>
            </w:r>
            <w:r>
              <w:rPr>
                <w:rFonts w:ascii="方正仿宋_GBK" w:eastAsia="方正仿宋_GBK" w:hAnsi="方正仿宋_GBK" w:cs="方正仿宋_GBK" w:hint="eastAsia"/>
                <w:color w:val="000000"/>
                <w:kern w:val="0"/>
                <w:szCs w:val="21"/>
              </w:rPr>
              <w:t>50</w:t>
            </w:r>
            <w:r>
              <w:rPr>
                <w:rFonts w:ascii="方正仿宋_GBK" w:eastAsia="方正仿宋_GBK" w:hAnsi="方正仿宋_GBK" w:cs="方正仿宋_GBK" w:hint="eastAsia"/>
                <w:color w:val="000000"/>
                <w:kern w:val="0"/>
                <w:szCs w:val="21"/>
              </w:rPr>
              <w:t>把</w:t>
            </w:r>
          </w:p>
        </w:tc>
        <w:tc>
          <w:tcPr>
            <w:tcW w:w="384" w:type="pct"/>
            <w:vAlign w:val="center"/>
          </w:tcPr>
          <w:p w:rsidR="00F81449" w:rsidRDefault="00C9282D">
            <w:pPr>
              <w:spacing w:line="400" w:lineRule="exact"/>
              <w:jc w:val="center"/>
              <w:rPr>
                <w:rFonts w:ascii="方正仿宋_GBK" w:eastAsia="方正仿宋_GBK" w:hAnsi="方正仿宋_GBK" w:cs="方正仿宋_GBK"/>
                <w:color w:val="000000"/>
                <w:kern w:val="0"/>
                <w:szCs w:val="21"/>
              </w:rPr>
            </w:pPr>
            <w:r>
              <w:rPr>
                <w:rFonts w:ascii="方正仿宋_GBK" w:eastAsia="方正仿宋_GBK" w:hAnsi="方正仿宋_GBK" w:cs="方正仿宋_GBK" w:hint="eastAsia"/>
                <w:color w:val="000000"/>
                <w:kern w:val="0"/>
                <w:szCs w:val="21"/>
              </w:rPr>
              <w:t>9</w:t>
            </w:r>
          </w:p>
        </w:tc>
        <w:tc>
          <w:tcPr>
            <w:tcW w:w="495" w:type="pct"/>
            <w:vAlign w:val="center"/>
          </w:tcPr>
          <w:p w:rsidR="00F81449" w:rsidRDefault="00C9282D">
            <w:pPr>
              <w:spacing w:line="400" w:lineRule="exact"/>
              <w:jc w:val="center"/>
              <w:rPr>
                <w:rFonts w:ascii="方正仿宋_GBK" w:eastAsia="方正仿宋_GBK" w:hAnsi="方正仿宋_GBK" w:cs="方正仿宋_GBK"/>
                <w:color w:val="000000"/>
                <w:kern w:val="0"/>
                <w:szCs w:val="21"/>
              </w:rPr>
            </w:pPr>
            <w:r>
              <w:rPr>
                <w:rFonts w:ascii="方正仿宋_GBK" w:eastAsia="方正仿宋_GBK" w:hAnsi="方正仿宋_GBK" w:cs="方正仿宋_GBK" w:hint="eastAsia"/>
                <w:color w:val="000000"/>
                <w:kern w:val="0"/>
                <w:szCs w:val="21"/>
              </w:rPr>
              <w:t>聂</w:t>
            </w:r>
            <w:r>
              <w:rPr>
                <w:rFonts w:ascii="方正仿宋_GBK" w:eastAsia="方正仿宋_GBK" w:hAnsi="方正仿宋_GBK" w:cs="方正仿宋_GBK" w:hint="eastAsia"/>
                <w:color w:val="000000"/>
                <w:kern w:val="0"/>
                <w:szCs w:val="21"/>
              </w:rPr>
              <w:t xml:space="preserve">  </w:t>
            </w:r>
            <w:r>
              <w:rPr>
                <w:rFonts w:ascii="方正仿宋_GBK" w:eastAsia="方正仿宋_GBK" w:hAnsi="方正仿宋_GBK" w:cs="方正仿宋_GBK" w:hint="eastAsia"/>
                <w:color w:val="000000"/>
                <w:kern w:val="0"/>
                <w:szCs w:val="21"/>
              </w:rPr>
              <w:t>伟</w:t>
            </w:r>
          </w:p>
        </w:tc>
        <w:tc>
          <w:tcPr>
            <w:tcW w:w="752" w:type="pct"/>
            <w:vAlign w:val="center"/>
          </w:tcPr>
          <w:p w:rsidR="00F81449" w:rsidRDefault="00C9282D">
            <w:pPr>
              <w:spacing w:line="400" w:lineRule="exact"/>
              <w:jc w:val="center"/>
              <w:rPr>
                <w:rFonts w:ascii="方正仿宋_GBK" w:eastAsia="方正仿宋_GBK" w:hAnsi="方正仿宋_GBK" w:cs="方正仿宋_GBK"/>
                <w:kern w:val="0"/>
                <w:szCs w:val="21"/>
              </w:rPr>
            </w:pPr>
            <w:r>
              <w:rPr>
                <w:rFonts w:ascii="方正仿宋_GBK" w:eastAsia="方正仿宋_GBK" w:hAnsi="方正仿宋_GBK" w:cs="方正仿宋_GBK" w:hint="eastAsia"/>
                <w:color w:val="000000"/>
                <w:kern w:val="0"/>
                <w:szCs w:val="21"/>
              </w:rPr>
              <w:t>13883255169</w:t>
            </w:r>
          </w:p>
        </w:tc>
      </w:tr>
    </w:tbl>
    <w:p w:rsidR="00F81449" w:rsidRDefault="00C9282D">
      <w:pPr>
        <w:rPr>
          <w:rStyle w:val="ab"/>
          <w:rFonts w:ascii="方正楷体_GBK" w:eastAsia="方正楷体_GBK" w:hAnsi="方正楷体_GBK" w:cs="方正楷体_GBK"/>
          <w:b w:val="0"/>
          <w:bCs/>
          <w:sz w:val="32"/>
          <w:szCs w:val="32"/>
          <w:shd w:val="clear" w:color="auto" w:fill="FFFFFF"/>
        </w:rPr>
      </w:pPr>
      <w:r>
        <w:rPr>
          <w:rStyle w:val="ab"/>
          <w:rFonts w:ascii="方正楷体_GBK" w:eastAsia="方正楷体_GBK" w:hAnsi="方正楷体_GBK" w:cs="方正楷体_GBK"/>
          <w:b w:val="0"/>
          <w:bCs/>
          <w:sz w:val="32"/>
          <w:szCs w:val="32"/>
          <w:shd w:val="clear" w:color="auto" w:fill="FFFFFF"/>
        </w:rPr>
        <w:br w:type="page"/>
      </w:r>
    </w:p>
    <w:p w:rsidR="00F81449" w:rsidRDefault="00C9282D">
      <w:pPr>
        <w:spacing w:line="600" w:lineRule="exact"/>
        <w:outlineLvl w:val="1"/>
        <w:rPr>
          <w:rStyle w:val="ab"/>
          <w:rFonts w:ascii="方正楷体_GBK" w:eastAsia="方正楷体_GBK" w:hAnsi="方正楷体_GBK" w:cs="方正楷体_GBK"/>
          <w:b w:val="0"/>
          <w:bCs/>
          <w:color w:val="0D0D0D" w:themeColor="text1" w:themeTint="F2"/>
          <w:kern w:val="0"/>
          <w:sz w:val="32"/>
          <w:szCs w:val="32"/>
          <w:shd w:val="clear" w:color="auto" w:fill="FFFFFF"/>
        </w:rPr>
      </w:pPr>
      <w:bookmarkStart w:id="212" w:name="_Toc32611"/>
      <w:r>
        <w:rPr>
          <w:rStyle w:val="ab"/>
          <w:rFonts w:ascii="方正楷体_GBK" w:eastAsia="方正楷体_GBK" w:hAnsi="方正楷体_GBK" w:cs="方正楷体_GBK" w:hint="eastAsia"/>
          <w:b w:val="0"/>
          <w:bCs/>
          <w:color w:val="0D0D0D" w:themeColor="text1" w:themeTint="F2"/>
          <w:kern w:val="0"/>
          <w:sz w:val="32"/>
          <w:szCs w:val="32"/>
          <w:shd w:val="clear" w:color="auto" w:fill="FFFFFF"/>
        </w:rPr>
        <w:lastRenderedPageBreak/>
        <w:t xml:space="preserve">8.5 </w:t>
      </w:r>
      <w:r>
        <w:rPr>
          <w:rStyle w:val="ab"/>
          <w:rFonts w:ascii="方正楷体_GBK" w:eastAsia="方正楷体_GBK" w:hAnsi="方正楷体_GBK" w:cs="方正楷体_GBK" w:hint="eastAsia"/>
          <w:b w:val="0"/>
          <w:bCs/>
          <w:color w:val="0D0D0D" w:themeColor="text1" w:themeTint="F2"/>
          <w:kern w:val="0"/>
          <w:sz w:val="32"/>
          <w:szCs w:val="32"/>
          <w:shd w:val="clear" w:color="auto" w:fill="FFFFFF"/>
        </w:rPr>
        <w:t>地震灾情速报传真格式</w:t>
      </w:r>
      <w:bookmarkEnd w:id="212"/>
    </w:p>
    <w:p w:rsidR="00F81449" w:rsidRDefault="00C9282D">
      <w:pPr>
        <w:jc w:val="center"/>
        <w:rPr>
          <w:rFonts w:ascii="方正小标宋_GBK" w:eastAsia="方正小标宋_GBK"/>
          <w:color w:val="000000"/>
          <w:sz w:val="28"/>
          <w:szCs w:val="28"/>
        </w:rPr>
      </w:pPr>
      <w:r>
        <w:rPr>
          <w:rFonts w:ascii="方正小标宋_GBK" w:eastAsia="方正小标宋_GBK" w:hAnsi="宋体" w:hint="eastAsia"/>
          <w:color w:val="000000"/>
          <w:sz w:val="44"/>
          <w:szCs w:val="44"/>
        </w:rPr>
        <w:t>九龙坡区地震灾情速报传真格式</w:t>
      </w:r>
    </w:p>
    <w:p w:rsidR="00F81449" w:rsidRDefault="00F81449">
      <w:pPr>
        <w:spacing w:line="560" w:lineRule="exact"/>
        <w:ind w:firstLineChars="200" w:firstLine="640"/>
        <w:rPr>
          <w:rFonts w:ascii="方正仿宋_GBK" w:eastAsia="方正仿宋_GBK"/>
          <w:color w:val="000000"/>
          <w:sz w:val="32"/>
          <w:szCs w:val="32"/>
        </w:rPr>
      </w:pPr>
    </w:p>
    <w:p w:rsidR="00F81449" w:rsidRDefault="00C9282D">
      <w:pPr>
        <w:spacing w:line="560" w:lineRule="exact"/>
        <w:ind w:firstLineChars="200" w:firstLine="640"/>
        <w:rPr>
          <w:rFonts w:ascii="方正仿宋_GBK" w:eastAsia="方正仿宋_GBK"/>
          <w:color w:val="000000"/>
          <w:sz w:val="32"/>
          <w:szCs w:val="32"/>
        </w:rPr>
      </w:pPr>
      <w:r>
        <w:rPr>
          <w:rFonts w:ascii="方正仿宋_GBK" w:eastAsia="方正仿宋_GBK" w:hint="eastAsia"/>
          <w:color w:val="000000"/>
          <w:sz w:val="32"/>
          <w:szCs w:val="32"/>
        </w:rPr>
        <w:t>×××地震局</w:t>
      </w:r>
      <w:r>
        <w:rPr>
          <w:rFonts w:ascii="方正仿宋_GBK" w:eastAsia="方正仿宋_GBK" w:hint="eastAsia"/>
          <w:color w:val="000000"/>
          <w:sz w:val="32"/>
          <w:szCs w:val="32"/>
        </w:rPr>
        <w:t>(</w:t>
      </w:r>
      <w:r>
        <w:rPr>
          <w:rFonts w:ascii="方正仿宋_GBK" w:eastAsia="方正仿宋_GBK" w:hint="eastAsia"/>
          <w:color w:val="000000"/>
          <w:sz w:val="32"/>
          <w:szCs w:val="32"/>
        </w:rPr>
        <w:t>台</w:t>
      </w:r>
      <w:r>
        <w:rPr>
          <w:rFonts w:ascii="方正仿宋_GBK" w:eastAsia="方正仿宋_GBK" w:hint="eastAsia"/>
          <w:color w:val="000000"/>
          <w:sz w:val="32"/>
          <w:szCs w:val="32"/>
        </w:rPr>
        <w:t>)</w:t>
      </w:r>
      <w:r>
        <w:rPr>
          <w:rFonts w:ascii="方正仿宋_GBK" w:eastAsia="方正仿宋_GBK" w:hint="eastAsia"/>
          <w:color w:val="000000"/>
          <w:sz w:val="32"/>
          <w:szCs w:val="32"/>
        </w:rPr>
        <w:t>地震灾情速报（第××期）</w:t>
      </w:r>
    </w:p>
    <w:p w:rsidR="00F81449" w:rsidRDefault="00C9282D">
      <w:pPr>
        <w:spacing w:line="560" w:lineRule="exact"/>
        <w:ind w:firstLineChars="200" w:firstLine="640"/>
        <w:rPr>
          <w:rFonts w:ascii="方正仿宋_GBK" w:eastAsia="方正仿宋_GBK"/>
          <w:color w:val="000000"/>
          <w:sz w:val="32"/>
          <w:szCs w:val="32"/>
        </w:rPr>
      </w:pPr>
      <w:r>
        <w:rPr>
          <w:rFonts w:ascii="方正仿宋_GBK" w:eastAsia="方正仿宋_GBK" w:hint="eastAsia"/>
          <w:color w:val="000000"/>
          <w:sz w:val="32"/>
          <w:szCs w:val="32"/>
        </w:rPr>
        <w:t>速报人：×××</w:t>
      </w:r>
      <w:r>
        <w:rPr>
          <w:rFonts w:ascii="方正仿宋_GBK" w:eastAsia="方正仿宋_GBK" w:hint="eastAsia"/>
          <w:color w:val="000000"/>
          <w:sz w:val="32"/>
          <w:szCs w:val="32"/>
        </w:rPr>
        <w:t xml:space="preserve">  </w:t>
      </w:r>
      <w:r>
        <w:rPr>
          <w:rFonts w:ascii="方正仿宋_GBK" w:eastAsia="方正仿宋_GBK" w:hint="eastAsia"/>
          <w:color w:val="000000"/>
          <w:sz w:val="32"/>
          <w:szCs w:val="32"/>
        </w:rPr>
        <w:t>批准人：×××</w:t>
      </w:r>
    </w:p>
    <w:p w:rsidR="00F81449" w:rsidRDefault="00C9282D">
      <w:pPr>
        <w:spacing w:line="560" w:lineRule="exact"/>
        <w:ind w:firstLineChars="200" w:firstLine="640"/>
        <w:rPr>
          <w:rFonts w:ascii="方正仿宋_GBK" w:eastAsia="方正仿宋_GBK"/>
          <w:color w:val="000000"/>
          <w:sz w:val="32"/>
          <w:szCs w:val="32"/>
        </w:rPr>
      </w:pPr>
      <w:r>
        <w:rPr>
          <w:rFonts w:ascii="方正仿宋_GBK" w:eastAsia="方正仿宋_GBK" w:hint="eastAsia"/>
          <w:color w:val="000000"/>
          <w:sz w:val="32"/>
          <w:szCs w:val="32"/>
        </w:rPr>
        <w:t>截止</w:t>
      </w:r>
      <w:r>
        <w:rPr>
          <w:rFonts w:ascii="方正仿宋_GBK" w:eastAsia="方正仿宋_GBK" w:hint="eastAsia"/>
          <w:color w:val="000000"/>
          <w:sz w:val="32"/>
          <w:szCs w:val="32"/>
        </w:rPr>
        <w:t xml:space="preserve">   </w:t>
      </w:r>
      <w:r>
        <w:rPr>
          <w:rFonts w:ascii="方正仿宋_GBK" w:eastAsia="方正仿宋_GBK" w:hint="eastAsia"/>
          <w:color w:val="000000"/>
          <w:sz w:val="32"/>
          <w:szCs w:val="32"/>
        </w:rPr>
        <w:t>年</w:t>
      </w:r>
      <w:r>
        <w:rPr>
          <w:rFonts w:ascii="方正仿宋_GBK" w:eastAsia="方正仿宋_GBK" w:hint="eastAsia"/>
          <w:color w:val="000000"/>
          <w:sz w:val="32"/>
          <w:szCs w:val="32"/>
        </w:rPr>
        <w:t xml:space="preserve">   </w:t>
      </w:r>
      <w:r>
        <w:rPr>
          <w:rFonts w:ascii="方正仿宋_GBK" w:eastAsia="方正仿宋_GBK" w:hint="eastAsia"/>
          <w:color w:val="000000"/>
          <w:sz w:val="32"/>
          <w:szCs w:val="32"/>
        </w:rPr>
        <w:t>月</w:t>
      </w:r>
      <w:r>
        <w:rPr>
          <w:rFonts w:ascii="方正仿宋_GBK" w:eastAsia="方正仿宋_GBK" w:hint="eastAsia"/>
          <w:color w:val="000000"/>
          <w:sz w:val="32"/>
          <w:szCs w:val="32"/>
        </w:rPr>
        <w:t xml:space="preserve">   </w:t>
      </w:r>
      <w:r>
        <w:rPr>
          <w:rFonts w:ascii="方正仿宋_GBK" w:eastAsia="方正仿宋_GBK" w:hint="eastAsia"/>
          <w:color w:val="000000"/>
          <w:sz w:val="32"/>
          <w:szCs w:val="32"/>
        </w:rPr>
        <w:t>日</w:t>
      </w:r>
      <w:r>
        <w:rPr>
          <w:rFonts w:ascii="方正仿宋_GBK" w:eastAsia="方正仿宋_GBK" w:hint="eastAsia"/>
          <w:color w:val="000000"/>
          <w:sz w:val="32"/>
          <w:szCs w:val="32"/>
        </w:rPr>
        <w:t xml:space="preserve">   </w:t>
      </w:r>
      <w:r>
        <w:rPr>
          <w:rFonts w:ascii="方正仿宋_GBK" w:eastAsia="方正仿宋_GBK" w:hint="eastAsia"/>
          <w:color w:val="000000"/>
          <w:sz w:val="32"/>
          <w:szCs w:val="32"/>
        </w:rPr>
        <w:t>时</w:t>
      </w:r>
      <w:r>
        <w:rPr>
          <w:rFonts w:ascii="方正仿宋_GBK" w:eastAsia="方正仿宋_GBK" w:hint="eastAsia"/>
          <w:color w:val="000000"/>
          <w:sz w:val="32"/>
          <w:szCs w:val="32"/>
        </w:rPr>
        <w:t xml:space="preserve">   </w:t>
      </w:r>
      <w:r>
        <w:rPr>
          <w:rFonts w:ascii="方正仿宋_GBK" w:eastAsia="方正仿宋_GBK" w:hint="eastAsia"/>
          <w:color w:val="000000"/>
          <w:sz w:val="32"/>
          <w:szCs w:val="32"/>
        </w:rPr>
        <w:t>分，收集的灾情如下：</w:t>
      </w:r>
    </w:p>
    <w:p w:rsidR="00F81449" w:rsidRDefault="00C9282D">
      <w:pPr>
        <w:spacing w:line="560" w:lineRule="exact"/>
        <w:ind w:firstLineChars="200" w:firstLine="640"/>
        <w:rPr>
          <w:rFonts w:ascii="方正仿宋_GBK" w:eastAsia="方正仿宋_GBK"/>
          <w:color w:val="000000"/>
          <w:sz w:val="32"/>
          <w:szCs w:val="32"/>
        </w:rPr>
      </w:pPr>
      <w:r>
        <w:rPr>
          <w:rFonts w:ascii="方正仿宋_GBK" w:eastAsia="方正仿宋_GBK" w:hint="eastAsia"/>
          <w:color w:val="000000"/>
          <w:sz w:val="32"/>
          <w:szCs w:val="32"/>
        </w:rPr>
        <w:t>1.</w:t>
      </w:r>
      <w:r>
        <w:rPr>
          <w:rFonts w:ascii="方正仿宋_GBK" w:eastAsia="方正仿宋_GBK" w:hint="eastAsia"/>
          <w:color w:val="000000"/>
          <w:sz w:val="32"/>
          <w:szCs w:val="32"/>
        </w:rPr>
        <w:t>震感范围：</w:t>
      </w:r>
    </w:p>
    <w:p w:rsidR="00F81449" w:rsidRDefault="00C9282D">
      <w:pPr>
        <w:spacing w:line="560" w:lineRule="exact"/>
        <w:ind w:firstLineChars="200" w:firstLine="616"/>
        <w:rPr>
          <w:rFonts w:ascii="方正仿宋_GBK" w:eastAsia="方正仿宋_GBK"/>
          <w:color w:val="000000"/>
          <w:spacing w:val="-6"/>
          <w:sz w:val="32"/>
          <w:szCs w:val="32"/>
        </w:rPr>
      </w:pPr>
      <w:r>
        <w:rPr>
          <w:rFonts w:ascii="方正仿宋_GBK" w:eastAsia="方正仿宋_GBK" w:hint="eastAsia"/>
          <w:color w:val="000000"/>
          <w:spacing w:val="-6"/>
          <w:sz w:val="32"/>
          <w:szCs w:val="32"/>
        </w:rPr>
        <w:t>2.</w:t>
      </w:r>
      <w:r>
        <w:rPr>
          <w:rFonts w:ascii="方正仿宋_GBK" w:eastAsia="方正仿宋_GBK" w:hint="eastAsia"/>
          <w:color w:val="000000"/>
          <w:spacing w:val="-6"/>
          <w:sz w:val="32"/>
          <w:szCs w:val="32"/>
        </w:rPr>
        <w:t>人员伤亡：死亡</w:t>
      </w:r>
      <w:r>
        <w:rPr>
          <w:rFonts w:ascii="方正仿宋_GBK" w:eastAsia="方正仿宋_GBK" w:hint="eastAsia"/>
          <w:color w:val="000000"/>
          <w:spacing w:val="-6"/>
          <w:sz w:val="32"/>
          <w:szCs w:val="32"/>
        </w:rPr>
        <w:t xml:space="preserve">   </w:t>
      </w:r>
      <w:r>
        <w:rPr>
          <w:rFonts w:ascii="方正仿宋_GBK" w:eastAsia="方正仿宋_GBK" w:hint="eastAsia"/>
          <w:color w:val="000000"/>
          <w:spacing w:val="-6"/>
          <w:sz w:val="32"/>
          <w:szCs w:val="32"/>
        </w:rPr>
        <w:t>人，受伤</w:t>
      </w:r>
      <w:r>
        <w:rPr>
          <w:rFonts w:ascii="方正仿宋_GBK" w:eastAsia="方正仿宋_GBK" w:hint="eastAsia"/>
          <w:color w:val="000000"/>
          <w:spacing w:val="-6"/>
          <w:sz w:val="32"/>
          <w:szCs w:val="32"/>
        </w:rPr>
        <w:t xml:space="preserve">  </w:t>
      </w:r>
      <w:r>
        <w:rPr>
          <w:rFonts w:ascii="方正仿宋_GBK" w:eastAsia="方正仿宋_GBK" w:hint="eastAsia"/>
          <w:color w:val="000000"/>
          <w:spacing w:val="-6"/>
          <w:sz w:val="32"/>
          <w:szCs w:val="32"/>
        </w:rPr>
        <w:t>人</w:t>
      </w:r>
      <w:r>
        <w:rPr>
          <w:rFonts w:ascii="方正仿宋_GBK" w:eastAsia="方正仿宋_GBK" w:hint="eastAsia"/>
          <w:color w:val="000000"/>
          <w:spacing w:val="-6"/>
          <w:sz w:val="32"/>
          <w:szCs w:val="32"/>
        </w:rPr>
        <w:t>(</w:t>
      </w:r>
      <w:r>
        <w:rPr>
          <w:rFonts w:ascii="方正仿宋_GBK" w:eastAsia="方正仿宋_GBK" w:hint="eastAsia"/>
          <w:color w:val="000000"/>
          <w:spacing w:val="-6"/>
          <w:sz w:val="32"/>
          <w:szCs w:val="32"/>
        </w:rPr>
        <w:t>可列出伤亡人员的地点</w:t>
      </w:r>
      <w:r>
        <w:rPr>
          <w:rFonts w:ascii="方正仿宋_GBK" w:eastAsia="方正仿宋_GBK" w:hint="eastAsia"/>
          <w:color w:val="000000"/>
          <w:spacing w:val="-6"/>
          <w:sz w:val="32"/>
          <w:szCs w:val="32"/>
        </w:rPr>
        <w:t>)</w:t>
      </w:r>
    </w:p>
    <w:p w:rsidR="00F81449" w:rsidRDefault="00F81449">
      <w:pPr>
        <w:spacing w:line="560" w:lineRule="exact"/>
        <w:ind w:firstLineChars="200" w:firstLine="640"/>
        <w:rPr>
          <w:rFonts w:ascii="方正仿宋_GBK" w:eastAsia="方正仿宋_GBK"/>
          <w:color w:val="000000"/>
          <w:sz w:val="32"/>
          <w:szCs w:val="32"/>
        </w:rPr>
      </w:pPr>
    </w:p>
    <w:p w:rsidR="00F81449" w:rsidRDefault="00C9282D">
      <w:pPr>
        <w:spacing w:line="560" w:lineRule="exact"/>
        <w:ind w:firstLineChars="200" w:firstLine="640"/>
        <w:rPr>
          <w:rFonts w:ascii="方正仿宋_GBK" w:eastAsia="方正仿宋_GBK"/>
          <w:color w:val="000000"/>
          <w:sz w:val="32"/>
          <w:szCs w:val="32"/>
        </w:rPr>
      </w:pPr>
      <w:r>
        <w:rPr>
          <w:rFonts w:ascii="方正仿宋_GBK" w:eastAsia="方正仿宋_GBK" w:hint="eastAsia"/>
          <w:color w:val="000000"/>
          <w:sz w:val="32"/>
          <w:szCs w:val="32"/>
        </w:rPr>
        <w:t>3.</w:t>
      </w:r>
      <w:r>
        <w:rPr>
          <w:rFonts w:ascii="方正仿宋_GBK" w:eastAsia="方正仿宋_GBK" w:hint="eastAsia"/>
          <w:color w:val="000000"/>
          <w:sz w:val="32"/>
          <w:szCs w:val="32"/>
        </w:rPr>
        <w:t>牲畜死伤情况：</w:t>
      </w:r>
    </w:p>
    <w:p w:rsidR="00F81449" w:rsidRDefault="00F81449">
      <w:pPr>
        <w:spacing w:line="560" w:lineRule="exact"/>
        <w:ind w:firstLineChars="200" w:firstLine="640"/>
        <w:rPr>
          <w:rFonts w:ascii="方正仿宋_GBK" w:eastAsia="方正仿宋_GBK"/>
          <w:color w:val="000000"/>
          <w:sz w:val="32"/>
          <w:szCs w:val="32"/>
        </w:rPr>
      </w:pPr>
    </w:p>
    <w:p w:rsidR="00F81449" w:rsidRDefault="00C9282D">
      <w:pPr>
        <w:spacing w:line="560" w:lineRule="exact"/>
        <w:ind w:firstLineChars="200" w:firstLine="640"/>
        <w:rPr>
          <w:rFonts w:ascii="方正仿宋_GBK" w:eastAsia="方正仿宋_GBK"/>
          <w:color w:val="000000"/>
          <w:sz w:val="32"/>
          <w:szCs w:val="32"/>
        </w:rPr>
      </w:pPr>
      <w:r>
        <w:rPr>
          <w:rFonts w:ascii="方正仿宋_GBK" w:eastAsia="方正仿宋_GBK" w:hint="eastAsia"/>
          <w:color w:val="000000"/>
          <w:sz w:val="32"/>
          <w:szCs w:val="32"/>
        </w:rPr>
        <w:t>4.</w:t>
      </w:r>
      <w:r>
        <w:rPr>
          <w:rFonts w:ascii="方正仿宋_GBK" w:eastAsia="方正仿宋_GBK" w:hint="eastAsia"/>
          <w:color w:val="000000"/>
          <w:sz w:val="32"/>
          <w:szCs w:val="32"/>
        </w:rPr>
        <w:t>简述房屋的破坏情况：</w:t>
      </w:r>
    </w:p>
    <w:p w:rsidR="00F81449" w:rsidRDefault="00F81449">
      <w:pPr>
        <w:spacing w:line="560" w:lineRule="exact"/>
        <w:ind w:firstLineChars="200" w:firstLine="640"/>
        <w:rPr>
          <w:rFonts w:ascii="方正仿宋_GBK" w:eastAsia="方正仿宋_GBK"/>
          <w:color w:val="000000"/>
          <w:sz w:val="32"/>
          <w:szCs w:val="32"/>
        </w:rPr>
      </w:pPr>
    </w:p>
    <w:p w:rsidR="00F81449" w:rsidRDefault="00C9282D">
      <w:pPr>
        <w:spacing w:line="560" w:lineRule="exact"/>
        <w:ind w:firstLineChars="200" w:firstLine="640"/>
        <w:rPr>
          <w:rFonts w:ascii="方正仿宋_GBK" w:eastAsia="方正仿宋_GBK"/>
          <w:color w:val="000000"/>
          <w:sz w:val="32"/>
          <w:szCs w:val="32"/>
        </w:rPr>
      </w:pPr>
      <w:r>
        <w:rPr>
          <w:rFonts w:ascii="方正仿宋_GBK" w:eastAsia="方正仿宋_GBK" w:hint="eastAsia"/>
          <w:color w:val="000000"/>
          <w:sz w:val="32"/>
          <w:szCs w:val="32"/>
        </w:rPr>
        <w:t>5.</w:t>
      </w:r>
      <w:r>
        <w:rPr>
          <w:rFonts w:ascii="方正仿宋_GBK" w:eastAsia="方正仿宋_GBK" w:hint="eastAsia"/>
          <w:color w:val="000000"/>
          <w:sz w:val="32"/>
          <w:szCs w:val="32"/>
        </w:rPr>
        <w:t>简述通信、供水、供电、交通受损等情况：</w:t>
      </w:r>
    </w:p>
    <w:p w:rsidR="00F81449" w:rsidRDefault="00F81449">
      <w:pPr>
        <w:spacing w:line="560" w:lineRule="exact"/>
        <w:ind w:firstLineChars="200" w:firstLine="640"/>
        <w:rPr>
          <w:rFonts w:ascii="方正仿宋_GBK" w:eastAsia="方正仿宋_GBK"/>
          <w:color w:val="000000"/>
          <w:sz w:val="32"/>
          <w:szCs w:val="32"/>
        </w:rPr>
      </w:pPr>
    </w:p>
    <w:p w:rsidR="00F81449" w:rsidRDefault="00C9282D">
      <w:pPr>
        <w:spacing w:line="560" w:lineRule="exact"/>
        <w:ind w:firstLineChars="200" w:firstLine="640"/>
        <w:rPr>
          <w:rFonts w:ascii="方正仿宋_GBK" w:eastAsia="方正仿宋_GBK"/>
          <w:color w:val="000000"/>
          <w:sz w:val="32"/>
          <w:szCs w:val="32"/>
        </w:rPr>
      </w:pPr>
      <w:r>
        <w:rPr>
          <w:rFonts w:ascii="方正仿宋_GBK" w:eastAsia="方正仿宋_GBK" w:hint="eastAsia"/>
          <w:color w:val="000000"/>
          <w:sz w:val="32"/>
          <w:szCs w:val="32"/>
        </w:rPr>
        <w:t>6.</w:t>
      </w:r>
      <w:r>
        <w:rPr>
          <w:rFonts w:ascii="方正仿宋_GBK" w:eastAsia="方正仿宋_GBK" w:hint="eastAsia"/>
          <w:color w:val="000000"/>
          <w:sz w:val="32"/>
          <w:szCs w:val="32"/>
        </w:rPr>
        <w:t>其他情况</w:t>
      </w:r>
      <w:r>
        <w:rPr>
          <w:rFonts w:ascii="方正仿宋_GBK" w:eastAsia="方正仿宋_GBK" w:hint="eastAsia"/>
          <w:color w:val="000000"/>
          <w:sz w:val="32"/>
          <w:szCs w:val="32"/>
        </w:rPr>
        <w:t>(</w:t>
      </w:r>
      <w:r>
        <w:rPr>
          <w:rFonts w:ascii="方正仿宋_GBK" w:eastAsia="方正仿宋_GBK" w:hint="eastAsia"/>
          <w:color w:val="000000"/>
          <w:sz w:val="32"/>
          <w:szCs w:val="32"/>
        </w:rPr>
        <w:t>地震造成的社会影响、群众情绪及政府救灾情况等</w:t>
      </w:r>
      <w:r>
        <w:rPr>
          <w:rFonts w:ascii="方正仿宋_GBK" w:eastAsia="方正仿宋_GBK" w:hint="eastAsia"/>
          <w:color w:val="000000"/>
          <w:sz w:val="32"/>
          <w:szCs w:val="32"/>
        </w:rPr>
        <w:t>)</w:t>
      </w:r>
      <w:r>
        <w:rPr>
          <w:rFonts w:ascii="方正仿宋_GBK" w:eastAsia="方正仿宋_GBK" w:hint="eastAsia"/>
          <w:color w:val="000000"/>
          <w:sz w:val="32"/>
          <w:szCs w:val="32"/>
        </w:rPr>
        <w:t>说明</w:t>
      </w:r>
    </w:p>
    <w:p w:rsidR="00F81449" w:rsidRDefault="00F81449">
      <w:pPr>
        <w:spacing w:line="560" w:lineRule="exact"/>
        <w:ind w:firstLineChars="200" w:firstLine="640"/>
        <w:rPr>
          <w:rFonts w:ascii="方正仿宋_GBK" w:eastAsia="方正仿宋_GBK"/>
          <w:color w:val="000000"/>
          <w:sz w:val="32"/>
          <w:szCs w:val="32"/>
        </w:rPr>
      </w:pPr>
    </w:p>
    <w:p w:rsidR="00F81449" w:rsidRDefault="00C9282D">
      <w:pPr>
        <w:spacing w:line="560" w:lineRule="exact"/>
        <w:ind w:firstLineChars="1450" w:firstLine="4640"/>
        <w:rPr>
          <w:rFonts w:ascii="方正仿宋_GBK" w:eastAsia="方正仿宋_GBK"/>
          <w:color w:val="000000"/>
          <w:sz w:val="32"/>
          <w:szCs w:val="32"/>
        </w:rPr>
      </w:pPr>
      <w:r>
        <w:rPr>
          <w:rFonts w:ascii="方正仿宋_GBK" w:eastAsia="方正仿宋_GBK" w:hint="eastAsia"/>
          <w:color w:val="000000"/>
          <w:sz w:val="32"/>
          <w:szCs w:val="32"/>
        </w:rPr>
        <w:t>年</w:t>
      </w:r>
      <w:r>
        <w:rPr>
          <w:rFonts w:ascii="方正仿宋_GBK" w:eastAsia="方正仿宋_GBK" w:hint="eastAsia"/>
          <w:color w:val="000000"/>
          <w:sz w:val="32"/>
          <w:szCs w:val="32"/>
        </w:rPr>
        <w:t xml:space="preserve">   </w:t>
      </w:r>
      <w:r>
        <w:rPr>
          <w:rFonts w:ascii="方正仿宋_GBK" w:eastAsia="方正仿宋_GBK" w:hint="eastAsia"/>
          <w:color w:val="000000"/>
          <w:sz w:val="32"/>
          <w:szCs w:val="32"/>
        </w:rPr>
        <w:t>月</w:t>
      </w:r>
      <w:r>
        <w:rPr>
          <w:rFonts w:ascii="方正仿宋_GBK" w:eastAsia="方正仿宋_GBK" w:hint="eastAsia"/>
          <w:color w:val="000000"/>
          <w:sz w:val="32"/>
          <w:szCs w:val="32"/>
        </w:rPr>
        <w:t xml:space="preserve">   </w:t>
      </w:r>
      <w:r>
        <w:rPr>
          <w:rFonts w:ascii="方正仿宋_GBK" w:eastAsia="方正仿宋_GBK" w:hint="eastAsia"/>
          <w:color w:val="000000"/>
          <w:sz w:val="32"/>
          <w:szCs w:val="32"/>
        </w:rPr>
        <w:t>日</w:t>
      </w:r>
      <w:r>
        <w:rPr>
          <w:rFonts w:ascii="方正仿宋_GBK" w:eastAsia="方正仿宋_GBK" w:hint="eastAsia"/>
          <w:color w:val="000000"/>
          <w:sz w:val="32"/>
          <w:szCs w:val="32"/>
        </w:rPr>
        <w:t xml:space="preserve">   </w:t>
      </w:r>
      <w:r>
        <w:rPr>
          <w:rFonts w:ascii="方正仿宋_GBK" w:eastAsia="方正仿宋_GBK" w:hint="eastAsia"/>
          <w:color w:val="000000"/>
          <w:sz w:val="32"/>
          <w:szCs w:val="32"/>
        </w:rPr>
        <w:t>时</w:t>
      </w:r>
      <w:r>
        <w:rPr>
          <w:rFonts w:ascii="方正仿宋_GBK" w:eastAsia="方正仿宋_GBK" w:hint="eastAsia"/>
          <w:color w:val="000000"/>
          <w:sz w:val="32"/>
          <w:szCs w:val="32"/>
        </w:rPr>
        <w:t xml:space="preserve">   </w:t>
      </w:r>
      <w:r>
        <w:rPr>
          <w:rFonts w:ascii="方正仿宋_GBK" w:eastAsia="方正仿宋_GBK" w:hint="eastAsia"/>
          <w:color w:val="000000"/>
          <w:sz w:val="32"/>
          <w:szCs w:val="32"/>
        </w:rPr>
        <w:t>分</w:t>
      </w:r>
    </w:p>
    <w:p w:rsidR="00F81449" w:rsidRDefault="00C9282D">
      <w:pPr>
        <w:spacing w:line="560" w:lineRule="exact"/>
        <w:ind w:firstLineChars="200" w:firstLine="640"/>
        <w:rPr>
          <w:rFonts w:ascii="方正仿宋_GBK" w:eastAsia="方正仿宋_GBK" w:hAnsi="华文楷体"/>
          <w:color w:val="000000"/>
          <w:sz w:val="32"/>
          <w:szCs w:val="32"/>
        </w:rPr>
      </w:pPr>
      <w:r>
        <w:rPr>
          <w:rFonts w:ascii="方正仿宋_GBK" w:eastAsia="方正仿宋_GBK" w:hint="eastAsia"/>
          <w:color w:val="000000"/>
          <w:sz w:val="32"/>
          <w:szCs w:val="32"/>
        </w:rPr>
        <w:t>注：了解多少情况就填写多少情况，一次速报不必求全。</w:t>
      </w:r>
    </w:p>
    <w:p w:rsidR="00F81449" w:rsidRDefault="00F81449">
      <w:pPr>
        <w:pStyle w:val="a4"/>
      </w:pPr>
    </w:p>
    <w:p w:rsidR="00F81449" w:rsidRDefault="00C9282D">
      <w:pPr>
        <w:spacing w:line="600" w:lineRule="exact"/>
        <w:outlineLvl w:val="1"/>
        <w:rPr>
          <w:rStyle w:val="ab"/>
          <w:rFonts w:ascii="方正楷体_GBK" w:eastAsia="方正楷体_GBK" w:hAnsi="方正楷体_GBK" w:cs="方正楷体_GBK"/>
          <w:b w:val="0"/>
          <w:bCs/>
          <w:color w:val="0D0D0D" w:themeColor="text1" w:themeTint="F2"/>
          <w:kern w:val="0"/>
          <w:sz w:val="32"/>
          <w:szCs w:val="32"/>
          <w:shd w:val="clear" w:color="auto" w:fill="FFFFFF"/>
        </w:rPr>
        <w:sectPr w:rsidR="00F81449">
          <w:footerReference w:type="default" r:id="rId12"/>
          <w:pgSz w:w="11906" w:h="16838"/>
          <w:pgMar w:top="2098" w:right="1531" w:bottom="1984" w:left="1531" w:header="851" w:footer="992" w:gutter="0"/>
          <w:pgNumType w:fmt="numberInDash" w:start="1"/>
          <w:cols w:space="425"/>
          <w:docGrid w:type="lines" w:linePitch="312"/>
        </w:sectPr>
      </w:pPr>
      <w:bookmarkStart w:id="213" w:name="_Toc968"/>
      <w:r>
        <w:rPr>
          <w:rStyle w:val="ab"/>
          <w:rFonts w:ascii="方正楷体_GBK" w:eastAsia="方正楷体_GBK" w:hAnsi="方正楷体_GBK" w:cs="方正楷体_GBK" w:hint="eastAsia"/>
          <w:b w:val="0"/>
          <w:bCs/>
          <w:color w:val="0D0D0D" w:themeColor="text1" w:themeTint="F2"/>
          <w:kern w:val="0"/>
          <w:sz w:val="32"/>
          <w:szCs w:val="32"/>
          <w:shd w:val="clear" w:color="auto" w:fill="FFFFFF"/>
        </w:rPr>
        <w:lastRenderedPageBreak/>
        <w:t xml:space="preserve">8.6 </w:t>
      </w:r>
      <w:r>
        <w:rPr>
          <w:rStyle w:val="ab"/>
          <w:rFonts w:ascii="方正楷体_GBK" w:eastAsia="方正楷体_GBK" w:hAnsi="方正楷体_GBK" w:cs="方正楷体_GBK" w:hint="eastAsia"/>
          <w:b w:val="0"/>
          <w:bCs/>
          <w:color w:val="0D0D0D" w:themeColor="text1" w:themeTint="F2"/>
          <w:kern w:val="0"/>
          <w:sz w:val="32"/>
          <w:szCs w:val="32"/>
          <w:shd w:val="clear" w:color="auto" w:fill="FFFFFF"/>
        </w:rPr>
        <w:t>区地震灾害处置流程图</w:t>
      </w:r>
      <w:r w:rsidR="00F81449" w:rsidRPr="00F81449">
        <w:rPr>
          <w:rStyle w:val="ab"/>
          <w:b w:val="0"/>
          <w:shd w:val="clear" w:color="auto" w:fill="FFFFFF"/>
        </w:rPr>
        <w:pict>
          <v:shape id="_x0000_s1027" type="#_x0000_t75" style="position:absolute;left:0;text-align:left;margin-left:-28.8pt;margin-top:43.3pt;width:521.8pt;height:530.8pt;z-index:-251657216;mso-position-horizontal-relative:text;mso-position-vertical-relative:text" wrapcoords="21592 -2 0 0 0 21600 21592 21602 8 21602 21600 21600 21600 0 8 -2 21592 -2">
            <v:imagedata r:id="rId13" o:title=""/>
            <o:lock v:ext="edit" aspectratio="f"/>
            <w10:wrap type="tight"/>
          </v:shape>
          <o:OLEObject Type="Embed" ProgID="Visio.Drawing.15" ShapeID="_x0000_s1027" DrawAspect="Content" ObjectID="_1672214103" r:id="rId14"/>
        </w:pict>
      </w:r>
      <w:bookmarkEnd w:id="213"/>
    </w:p>
    <w:p w:rsidR="00F81449" w:rsidRDefault="00F81449">
      <w:pPr>
        <w:pStyle w:val="a4"/>
        <w:outlineLvl w:val="1"/>
      </w:pPr>
      <w:bookmarkStart w:id="214" w:name="_Toc3805"/>
      <w:r>
        <w:lastRenderedPageBreak/>
        <w:pict>
          <v:shape id="_x0000_s1029" type="#_x0000_t75" style="position:absolute;left:0;text-align:left;margin-left:-9.6pt;margin-top:39.85pt;width:798.35pt;height:341.95pt;z-index:-251656192" wrapcoords="21592 -2 0 0 0 21600 21592 21602 8 21602 21600 21600 21600 0 8 -2 21592 -2">
            <v:imagedata r:id="rId15" o:title=""/>
            <o:lock v:ext="edit" aspectratio="f"/>
            <w10:wrap type="tight"/>
          </v:shape>
          <o:OLEObject Type="Embed" ProgID="Visio.Drawing.15" ShapeID="_x0000_s1029" DrawAspect="Content" ObjectID="_1672214104" r:id="rId16"/>
        </w:pict>
      </w:r>
      <w:r w:rsidR="00C9282D">
        <w:rPr>
          <w:rStyle w:val="ab"/>
          <w:rFonts w:ascii="方正楷体_GBK" w:eastAsia="方正楷体_GBK" w:hAnsi="方正楷体_GBK" w:cs="方正楷体_GBK" w:hint="eastAsia"/>
          <w:b w:val="0"/>
          <w:bCs/>
          <w:color w:val="0D0D0D" w:themeColor="text1" w:themeTint="F2"/>
          <w:sz w:val="32"/>
          <w:szCs w:val="32"/>
          <w:shd w:val="clear" w:color="auto" w:fill="FFFFFF"/>
        </w:rPr>
        <w:t xml:space="preserve">8.7  </w:t>
      </w:r>
      <w:r w:rsidR="00C9282D">
        <w:rPr>
          <w:rStyle w:val="ab"/>
          <w:rFonts w:ascii="方正楷体_GBK" w:eastAsia="方正楷体_GBK" w:hAnsi="方正楷体_GBK" w:cs="方正楷体_GBK" w:hint="eastAsia"/>
          <w:b w:val="0"/>
          <w:bCs/>
          <w:color w:val="0D0D0D" w:themeColor="text1" w:themeTint="F2"/>
          <w:sz w:val="32"/>
          <w:szCs w:val="32"/>
          <w:shd w:val="clear" w:color="auto" w:fill="FFFFFF"/>
        </w:rPr>
        <w:t>区地震灾害应急指挥部结构图</w:t>
      </w:r>
      <w:bookmarkEnd w:id="214"/>
    </w:p>
    <w:sectPr w:rsidR="00F81449" w:rsidSect="00F81449">
      <w:pgSz w:w="16838" w:h="11906" w:orient="landscape"/>
      <w:pgMar w:top="720" w:right="720" w:bottom="720" w:left="720" w:header="851" w:footer="992"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9282D" w:rsidRDefault="00C9282D" w:rsidP="00F81449">
      <w:r>
        <w:separator/>
      </w:r>
    </w:p>
  </w:endnote>
  <w:endnote w:type="continuationSeparator" w:id="1">
    <w:p w:rsidR="00C9282D" w:rsidRDefault="00C9282D" w:rsidP="00F8144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方正仿宋_GBK">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 w:name="方正黑体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华文楷体">
    <w:panose1 w:val="02010600040101010101"/>
    <w:charset w:val="86"/>
    <w:family w:val="auto"/>
    <w:pitch w:val="default"/>
    <w:sig w:usb0="00000287" w:usb1="080F0000" w:usb2="00000000" w:usb3="00000000" w:csb0="0004009F" w:csb1="DFD7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81449" w:rsidRDefault="00C9282D">
    <w:pPr>
      <w:pStyle w:val="a6"/>
      <w:tabs>
        <w:tab w:val="clear" w:pos="4153"/>
        <w:tab w:val="center" w:pos="4873"/>
      </w:tabs>
    </w:pPr>
    <w:r>
      <w:rPr>
        <w:rFonts w:hint="eastAsia"/>
      </w:rPr>
      <w:tab/>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81449" w:rsidRDefault="00F81449">
    <w:pPr>
      <w:pStyle w:val="a6"/>
    </w:pPr>
    <w:r>
      <w:pict>
        <v:shapetype id="_x0000_t202" coordsize="21600,21600" o:spt="202" path="m,l,21600r21600,l21600,xe">
          <v:stroke joinstyle="miter"/>
          <v:path gradientshapeok="t" o:connecttype="rect"/>
        </v:shapetype>
        <v:shape id="_x0000_s2049" type="#_x0000_t202" style="position:absolute;margin-left:0;margin-top:0;width:2in;height:2in;z-index:251659264;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filled="f" stroked="f" strokeweight=".5pt">
          <v:textbox style="mso-fit-shape-to-text:t" inset="0,0,0,0">
            <w:txbxContent>
              <w:p w:rsidR="00F81449" w:rsidRDefault="00F81449">
                <w:pPr>
                  <w:pStyle w:val="a6"/>
                  <w:rPr>
                    <w:rFonts w:ascii="Times New Roman" w:hAnsi="Times New Roman" w:cs="Times New Roman"/>
                    <w:sz w:val="21"/>
                    <w:szCs w:val="32"/>
                  </w:rPr>
                </w:pPr>
                <w:r>
                  <w:rPr>
                    <w:rFonts w:ascii="Times New Roman" w:hAnsi="Times New Roman" w:cs="Times New Roman"/>
                    <w:sz w:val="21"/>
                    <w:szCs w:val="32"/>
                  </w:rPr>
                  <w:fldChar w:fldCharType="begin"/>
                </w:r>
                <w:r w:rsidR="00C9282D">
                  <w:rPr>
                    <w:rFonts w:ascii="Times New Roman" w:hAnsi="Times New Roman" w:cs="Times New Roman"/>
                    <w:sz w:val="21"/>
                    <w:szCs w:val="32"/>
                  </w:rPr>
                  <w:instrText xml:space="preserve"> PAGE  \* MERGEFORMAT </w:instrText>
                </w:r>
                <w:r>
                  <w:rPr>
                    <w:rFonts w:ascii="Times New Roman" w:hAnsi="Times New Roman" w:cs="Times New Roman"/>
                    <w:sz w:val="21"/>
                    <w:szCs w:val="32"/>
                  </w:rPr>
                  <w:fldChar w:fldCharType="separate"/>
                </w:r>
                <w:r w:rsidR="006A66C7">
                  <w:rPr>
                    <w:rFonts w:ascii="Times New Roman" w:hAnsi="Times New Roman" w:cs="Times New Roman"/>
                    <w:noProof/>
                    <w:sz w:val="21"/>
                    <w:szCs w:val="32"/>
                  </w:rPr>
                  <w:t>- 41 -</w:t>
                </w:r>
                <w:r>
                  <w:rPr>
                    <w:rFonts w:ascii="Times New Roman" w:hAnsi="Times New Roman" w:cs="Times New Roman"/>
                    <w:sz w:val="21"/>
                    <w:szCs w:val="32"/>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9282D" w:rsidRDefault="00C9282D" w:rsidP="00F81449">
      <w:r>
        <w:separator/>
      </w:r>
    </w:p>
  </w:footnote>
  <w:footnote w:type="continuationSeparator" w:id="1">
    <w:p w:rsidR="00C9282D" w:rsidRDefault="00C9282D" w:rsidP="00F8144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81449" w:rsidRDefault="00F81449">
    <w:pPr>
      <w:pStyle w:val="a7"/>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81449" w:rsidRDefault="00F81449">
    <w:pPr>
      <w:pStyle w:val="a7"/>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bordersDoNotSurroundHeader/>
  <w:bordersDoNotSurroundFooter/>
  <w:defaultTabStop w:val="420"/>
  <w:drawingGridVerticalSpacing w:val="156"/>
  <w:noPunctuationKerning/>
  <w:characterSpacingControl w:val="compressPunctuation"/>
  <w:hdrShapeDefaults>
    <o:shapedefaults v:ext="edit" spidmax="4098" fillcolor="white">
      <v:fill color="white"/>
    </o:shapedefaults>
    <o:shapelayout v:ext="edit">
      <o:idmap v:ext="edit" data="2"/>
    </o:shapelayout>
  </w:hdrShapeDefaults>
  <w:footnotePr>
    <w:footnote w:id="0"/>
    <w:footnote w:id="1"/>
  </w:footnotePr>
  <w:endnotePr>
    <w:endnote w:id="0"/>
    <w:endnote w:id="1"/>
  </w:endnotePr>
  <w:compat>
    <w:spaceForUL/>
    <w:balanceSingleByteDoubleByteWidth/>
    <w:doNotLeaveBackslashAlone/>
    <w:doNotExpandShiftReturn/>
    <w:adjustLineHeightInTable/>
    <w:useFELayout/>
  </w:compat>
  <w:rsids>
    <w:rsidRoot w:val="00172A27"/>
    <w:rsid w:val="0001647D"/>
    <w:rsid w:val="0004086F"/>
    <w:rsid w:val="00041A2F"/>
    <w:rsid w:val="00062DFC"/>
    <w:rsid w:val="00064428"/>
    <w:rsid w:val="000700DD"/>
    <w:rsid w:val="0007411B"/>
    <w:rsid w:val="00087B7B"/>
    <w:rsid w:val="000947DE"/>
    <w:rsid w:val="000C54BD"/>
    <w:rsid w:val="00105F56"/>
    <w:rsid w:val="0011060F"/>
    <w:rsid w:val="00142DD8"/>
    <w:rsid w:val="001615FA"/>
    <w:rsid w:val="0016684C"/>
    <w:rsid w:val="00172A27"/>
    <w:rsid w:val="00184D8E"/>
    <w:rsid w:val="001B5805"/>
    <w:rsid w:val="001C03D4"/>
    <w:rsid w:val="001D7DC5"/>
    <w:rsid w:val="002038AA"/>
    <w:rsid w:val="00222BF2"/>
    <w:rsid w:val="00263AED"/>
    <w:rsid w:val="00283A48"/>
    <w:rsid w:val="002910FE"/>
    <w:rsid w:val="002C2ED4"/>
    <w:rsid w:val="002D3F81"/>
    <w:rsid w:val="00322101"/>
    <w:rsid w:val="003244F4"/>
    <w:rsid w:val="003444A9"/>
    <w:rsid w:val="00351309"/>
    <w:rsid w:val="00377852"/>
    <w:rsid w:val="00390F6B"/>
    <w:rsid w:val="003C42B7"/>
    <w:rsid w:val="003D1953"/>
    <w:rsid w:val="003E032C"/>
    <w:rsid w:val="003E25B3"/>
    <w:rsid w:val="00401E39"/>
    <w:rsid w:val="00411497"/>
    <w:rsid w:val="00427FD6"/>
    <w:rsid w:val="00437870"/>
    <w:rsid w:val="004717E2"/>
    <w:rsid w:val="0047522B"/>
    <w:rsid w:val="0048102D"/>
    <w:rsid w:val="00482493"/>
    <w:rsid w:val="004A0357"/>
    <w:rsid w:val="004A5ADE"/>
    <w:rsid w:val="004F22FB"/>
    <w:rsid w:val="005236B7"/>
    <w:rsid w:val="00542BA8"/>
    <w:rsid w:val="00587B72"/>
    <w:rsid w:val="005A319F"/>
    <w:rsid w:val="005D4307"/>
    <w:rsid w:val="00602126"/>
    <w:rsid w:val="0063387D"/>
    <w:rsid w:val="00650B9E"/>
    <w:rsid w:val="00691F0E"/>
    <w:rsid w:val="006A66C7"/>
    <w:rsid w:val="00710E46"/>
    <w:rsid w:val="00722BD5"/>
    <w:rsid w:val="007650A5"/>
    <w:rsid w:val="00776459"/>
    <w:rsid w:val="007A49AE"/>
    <w:rsid w:val="007B020D"/>
    <w:rsid w:val="007E5B60"/>
    <w:rsid w:val="00811EEF"/>
    <w:rsid w:val="00827C01"/>
    <w:rsid w:val="008359F5"/>
    <w:rsid w:val="00840A08"/>
    <w:rsid w:val="00842307"/>
    <w:rsid w:val="00842D8B"/>
    <w:rsid w:val="00872F45"/>
    <w:rsid w:val="008763D0"/>
    <w:rsid w:val="00893967"/>
    <w:rsid w:val="008B125B"/>
    <w:rsid w:val="008B2EDC"/>
    <w:rsid w:val="008B4F60"/>
    <w:rsid w:val="008B6AB2"/>
    <w:rsid w:val="008D128E"/>
    <w:rsid w:val="00911436"/>
    <w:rsid w:val="00922E17"/>
    <w:rsid w:val="00925909"/>
    <w:rsid w:val="009350F0"/>
    <w:rsid w:val="009760C3"/>
    <w:rsid w:val="009B55F1"/>
    <w:rsid w:val="009C5F7A"/>
    <w:rsid w:val="00A11A55"/>
    <w:rsid w:val="00A2412F"/>
    <w:rsid w:val="00A353E7"/>
    <w:rsid w:val="00AA2512"/>
    <w:rsid w:val="00AB4232"/>
    <w:rsid w:val="00AF5472"/>
    <w:rsid w:val="00B00D25"/>
    <w:rsid w:val="00B35B56"/>
    <w:rsid w:val="00B4254C"/>
    <w:rsid w:val="00B62276"/>
    <w:rsid w:val="00B74CD5"/>
    <w:rsid w:val="00B822F3"/>
    <w:rsid w:val="00BD1763"/>
    <w:rsid w:val="00BE056E"/>
    <w:rsid w:val="00BF1C9E"/>
    <w:rsid w:val="00C067ED"/>
    <w:rsid w:val="00C3339F"/>
    <w:rsid w:val="00C553EE"/>
    <w:rsid w:val="00C56542"/>
    <w:rsid w:val="00C818E8"/>
    <w:rsid w:val="00C9007A"/>
    <w:rsid w:val="00C9282D"/>
    <w:rsid w:val="00CA317C"/>
    <w:rsid w:val="00CA3E52"/>
    <w:rsid w:val="00CC55C9"/>
    <w:rsid w:val="00CD7BC2"/>
    <w:rsid w:val="00D12C43"/>
    <w:rsid w:val="00D40A5D"/>
    <w:rsid w:val="00D5318F"/>
    <w:rsid w:val="00D543CF"/>
    <w:rsid w:val="00D5744F"/>
    <w:rsid w:val="00D80F19"/>
    <w:rsid w:val="00D97580"/>
    <w:rsid w:val="00DA79BB"/>
    <w:rsid w:val="00DC2522"/>
    <w:rsid w:val="00E11AD8"/>
    <w:rsid w:val="00E877C0"/>
    <w:rsid w:val="00EE1D53"/>
    <w:rsid w:val="00EE2F28"/>
    <w:rsid w:val="00F02347"/>
    <w:rsid w:val="00F07F82"/>
    <w:rsid w:val="00F240E8"/>
    <w:rsid w:val="00F50CAD"/>
    <w:rsid w:val="00F627EF"/>
    <w:rsid w:val="00F67CA7"/>
    <w:rsid w:val="00F81449"/>
    <w:rsid w:val="00FA2270"/>
    <w:rsid w:val="00FA4991"/>
    <w:rsid w:val="012B26EA"/>
    <w:rsid w:val="01B3070B"/>
    <w:rsid w:val="01D475F4"/>
    <w:rsid w:val="020253B4"/>
    <w:rsid w:val="02041F9D"/>
    <w:rsid w:val="02396B6D"/>
    <w:rsid w:val="02695501"/>
    <w:rsid w:val="03306087"/>
    <w:rsid w:val="03AB528E"/>
    <w:rsid w:val="041508F8"/>
    <w:rsid w:val="049D4125"/>
    <w:rsid w:val="052757AC"/>
    <w:rsid w:val="053107DD"/>
    <w:rsid w:val="05A220C2"/>
    <w:rsid w:val="05D763BB"/>
    <w:rsid w:val="060F7CD8"/>
    <w:rsid w:val="06310E1A"/>
    <w:rsid w:val="06A47D7B"/>
    <w:rsid w:val="06F106F0"/>
    <w:rsid w:val="072F6B6F"/>
    <w:rsid w:val="07354884"/>
    <w:rsid w:val="076868CC"/>
    <w:rsid w:val="08362BEA"/>
    <w:rsid w:val="08646352"/>
    <w:rsid w:val="08B3610A"/>
    <w:rsid w:val="091A07CD"/>
    <w:rsid w:val="091D784A"/>
    <w:rsid w:val="095123CD"/>
    <w:rsid w:val="09BD0ABC"/>
    <w:rsid w:val="0A3D4A0F"/>
    <w:rsid w:val="0A720D92"/>
    <w:rsid w:val="0A7F68EF"/>
    <w:rsid w:val="0A9809C0"/>
    <w:rsid w:val="0A995122"/>
    <w:rsid w:val="0AB27D40"/>
    <w:rsid w:val="0AFE1B3F"/>
    <w:rsid w:val="0B1C3581"/>
    <w:rsid w:val="0B220C64"/>
    <w:rsid w:val="0B732F01"/>
    <w:rsid w:val="0B982A6A"/>
    <w:rsid w:val="0BC1401B"/>
    <w:rsid w:val="0BF70E50"/>
    <w:rsid w:val="0C3840DD"/>
    <w:rsid w:val="0C4B6719"/>
    <w:rsid w:val="0C6B7530"/>
    <w:rsid w:val="0CBE5281"/>
    <w:rsid w:val="0D196BE0"/>
    <w:rsid w:val="0D6937BB"/>
    <w:rsid w:val="0D784478"/>
    <w:rsid w:val="0DAF7C7D"/>
    <w:rsid w:val="0DE365F3"/>
    <w:rsid w:val="0DFA46B1"/>
    <w:rsid w:val="0E2754CF"/>
    <w:rsid w:val="0E5663C1"/>
    <w:rsid w:val="0E5863AF"/>
    <w:rsid w:val="0E783C56"/>
    <w:rsid w:val="0E7F7941"/>
    <w:rsid w:val="0EAC0F6B"/>
    <w:rsid w:val="0EB1273E"/>
    <w:rsid w:val="0EE22110"/>
    <w:rsid w:val="0EE903EC"/>
    <w:rsid w:val="0F0942A7"/>
    <w:rsid w:val="0F4E7478"/>
    <w:rsid w:val="0FA62A22"/>
    <w:rsid w:val="104D49E6"/>
    <w:rsid w:val="108A67EA"/>
    <w:rsid w:val="10BD1CB9"/>
    <w:rsid w:val="10DA5E1E"/>
    <w:rsid w:val="10F40405"/>
    <w:rsid w:val="11113501"/>
    <w:rsid w:val="11221CEE"/>
    <w:rsid w:val="1128539F"/>
    <w:rsid w:val="11B92CC1"/>
    <w:rsid w:val="12342B64"/>
    <w:rsid w:val="127051C2"/>
    <w:rsid w:val="12B8037A"/>
    <w:rsid w:val="13022498"/>
    <w:rsid w:val="1342211A"/>
    <w:rsid w:val="136A72E7"/>
    <w:rsid w:val="138802CD"/>
    <w:rsid w:val="13D033DA"/>
    <w:rsid w:val="145B3747"/>
    <w:rsid w:val="1467406A"/>
    <w:rsid w:val="149169EF"/>
    <w:rsid w:val="14934F80"/>
    <w:rsid w:val="14AB1807"/>
    <w:rsid w:val="14C74473"/>
    <w:rsid w:val="14D9672F"/>
    <w:rsid w:val="15855DDD"/>
    <w:rsid w:val="1588438F"/>
    <w:rsid w:val="15A34499"/>
    <w:rsid w:val="15BC647E"/>
    <w:rsid w:val="162875A1"/>
    <w:rsid w:val="16A93DBF"/>
    <w:rsid w:val="16C37ED4"/>
    <w:rsid w:val="170E2256"/>
    <w:rsid w:val="17352C11"/>
    <w:rsid w:val="173A5624"/>
    <w:rsid w:val="17ED5891"/>
    <w:rsid w:val="188812D7"/>
    <w:rsid w:val="18882D66"/>
    <w:rsid w:val="18B8428C"/>
    <w:rsid w:val="1920555F"/>
    <w:rsid w:val="196D0585"/>
    <w:rsid w:val="1A0076E8"/>
    <w:rsid w:val="1A302807"/>
    <w:rsid w:val="1A5346A2"/>
    <w:rsid w:val="1A5E0CD6"/>
    <w:rsid w:val="1A905D9C"/>
    <w:rsid w:val="1AD355B8"/>
    <w:rsid w:val="1AFF1E07"/>
    <w:rsid w:val="1B0A1FB3"/>
    <w:rsid w:val="1B0D06A9"/>
    <w:rsid w:val="1B2E3EE8"/>
    <w:rsid w:val="1B88691D"/>
    <w:rsid w:val="1BE42CC1"/>
    <w:rsid w:val="1C435F2D"/>
    <w:rsid w:val="1C526D4A"/>
    <w:rsid w:val="1C555088"/>
    <w:rsid w:val="1C6B7A3A"/>
    <w:rsid w:val="1C9067C7"/>
    <w:rsid w:val="1D05146C"/>
    <w:rsid w:val="1D100E02"/>
    <w:rsid w:val="1D364AE3"/>
    <w:rsid w:val="1D5E3945"/>
    <w:rsid w:val="1DD25BEA"/>
    <w:rsid w:val="1E285EC0"/>
    <w:rsid w:val="1E311B5A"/>
    <w:rsid w:val="1E667527"/>
    <w:rsid w:val="1E6902C6"/>
    <w:rsid w:val="1EF83F2A"/>
    <w:rsid w:val="1F235477"/>
    <w:rsid w:val="1F5347E1"/>
    <w:rsid w:val="1FBB5C1B"/>
    <w:rsid w:val="1FE84769"/>
    <w:rsid w:val="20021692"/>
    <w:rsid w:val="200B5199"/>
    <w:rsid w:val="20560DD5"/>
    <w:rsid w:val="20DC5A4E"/>
    <w:rsid w:val="20E640D7"/>
    <w:rsid w:val="20EE0515"/>
    <w:rsid w:val="21080B58"/>
    <w:rsid w:val="2137467A"/>
    <w:rsid w:val="2152355C"/>
    <w:rsid w:val="218B08B3"/>
    <w:rsid w:val="22086A45"/>
    <w:rsid w:val="222058F5"/>
    <w:rsid w:val="22CA779D"/>
    <w:rsid w:val="232E4D2F"/>
    <w:rsid w:val="2389229A"/>
    <w:rsid w:val="238F3081"/>
    <w:rsid w:val="23C53DDF"/>
    <w:rsid w:val="23D42FEC"/>
    <w:rsid w:val="23D86619"/>
    <w:rsid w:val="244B6B43"/>
    <w:rsid w:val="24C6554D"/>
    <w:rsid w:val="24D34C68"/>
    <w:rsid w:val="250700A0"/>
    <w:rsid w:val="254B2C91"/>
    <w:rsid w:val="25542CC4"/>
    <w:rsid w:val="255D0F51"/>
    <w:rsid w:val="25964AA8"/>
    <w:rsid w:val="26044CD6"/>
    <w:rsid w:val="26377849"/>
    <w:rsid w:val="263E1406"/>
    <w:rsid w:val="264C29CC"/>
    <w:rsid w:val="269A7617"/>
    <w:rsid w:val="26B42C6E"/>
    <w:rsid w:val="26E055E8"/>
    <w:rsid w:val="26FE3809"/>
    <w:rsid w:val="271865CB"/>
    <w:rsid w:val="2729086E"/>
    <w:rsid w:val="27AA4C21"/>
    <w:rsid w:val="27CE58A3"/>
    <w:rsid w:val="27E46509"/>
    <w:rsid w:val="27E845FE"/>
    <w:rsid w:val="27FB2ACA"/>
    <w:rsid w:val="286B4E72"/>
    <w:rsid w:val="288A7F0D"/>
    <w:rsid w:val="293808DD"/>
    <w:rsid w:val="297907F6"/>
    <w:rsid w:val="298C4DB1"/>
    <w:rsid w:val="298E774A"/>
    <w:rsid w:val="29CE036B"/>
    <w:rsid w:val="2A37216A"/>
    <w:rsid w:val="2A661476"/>
    <w:rsid w:val="2A9F0013"/>
    <w:rsid w:val="2AA1458E"/>
    <w:rsid w:val="2B64667A"/>
    <w:rsid w:val="2BB04435"/>
    <w:rsid w:val="2BC16F42"/>
    <w:rsid w:val="2BE178BF"/>
    <w:rsid w:val="2C4F3C4F"/>
    <w:rsid w:val="2C880CA2"/>
    <w:rsid w:val="2CC65582"/>
    <w:rsid w:val="2CD915D8"/>
    <w:rsid w:val="2CDD11BD"/>
    <w:rsid w:val="2CE4224E"/>
    <w:rsid w:val="2CE954D9"/>
    <w:rsid w:val="2D062A7E"/>
    <w:rsid w:val="2D096B53"/>
    <w:rsid w:val="2D3732F9"/>
    <w:rsid w:val="2D6B1741"/>
    <w:rsid w:val="2D8464C6"/>
    <w:rsid w:val="2D966097"/>
    <w:rsid w:val="2E195CE8"/>
    <w:rsid w:val="2E35305D"/>
    <w:rsid w:val="2F60656C"/>
    <w:rsid w:val="2FA95759"/>
    <w:rsid w:val="2FCF118D"/>
    <w:rsid w:val="301B3452"/>
    <w:rsid w:val="30396219"/>
    <w:rsid w:val="305C364C"/>
    <w:rsid w:val="306C36DD"/>
    <w:rsid w:val="30793FE9"/>
    <w:rsid w:val="308E6D40"/>
    <w:rsid w:val="30984B70"/>
    <w:rsid w:val="30A02B26"/>
    <w:rsid w:val="30CF727F"/>
    <w:rsid w:val="30EE1EE0"/>
    <w:rsid w:val="311E3FB6"/>
    <w:rsid w:val="3146293D"/>
    <w:rsid w:val="317C16BE"/>
    <w:rsid w:val="31B958EB"/>
    <w:rsid w:val="31F87407"/>
    <w:rsid w:val="32044B7A"/>
    <w:rsid w:val="321D15E7"/>
    <w:rsid w:val="323908BF"/>
    <w:rsid w:val="32630DE5"/>
    <w:rsid w:val="327D4F4D"/>
    <w:rsid w:val="32985D50"/>
    <w:rsid w:val="32C96AB4"/>
    <w:rsid w:val="32EB56E4"/>
    <w:rsid w:val="32FF107B"/>
    <w:rsid w:val="333669F2"/>
    <w:rsid w:val="33420149"/>
    <w:rsid w:val="338C5944"/>
    <w:rsid w:val="338C7C0D"/>
    <w:rsid w:val="33B33ECD"/>
    <w:rsid w:val="33CA1B0B"/>
    <w:rsid w:val="34337105"/>
    <w:rsid w:val="3442013C"/>
    <w:rsid w:val="34FE0B15"/>
    <w:rsid w:val="351527EE"/>
    <w:rsid w:val="3521337E"/>
    <w:rsid w:val="35B46BD8"/>
    <w:rsid w:val="35C16775"/>
    <w:rsid w:val="35ED4B76"/>
    <w:rsid w:val="35EE6085"/>
    <w:rsid w:val="360C6F0A"/>
    <w:rsid w:val="361447F2"/>
    <w:rsid w:val="368A557D"/>
    <w:rsid w:val="37065C45"/>
    <w:rsid w:val="377508CC"/>
    <w:rsid w:val="37797434"/>
    <w:rsid w:val="378F15F0"/>
    <w:rsid w:val="37A860F7"/>
    <w:rsid w:val="37B35DE1"/>
    <w:rsid w:val="37BB0022"/>
    <w:rsid w:val="38447562"/>
    <w:rsid w:val="387C1889"/>
    <w:rsid w:val="38873D0B"/>
    <w:rsid w:val="38AF4BB1"/>
    <w:rsid w:val="38E01DB0"/>
    <w:rsid w:val="39084EDA"/>
    <w:rsid w:val="39857ACC"/>
    <w:rsid w:val="39B94C26"/>
    <w:rsid w:val="39C907F2"/>
    <w:rsid w:val="3A0508F8"/>
    <w:rsid w:val="3A2E633B"/>
    <w:rsid w:val="3A856D29"/>
    <w:rsid w:val="3AA16E9F"/>
    <w:rsid w:val="3AC923DC"/>
    <w:rsid w:val="3AE13B4C"/>
    <w:rsid w:val="3B800364"/>
    <w:rsid w:val="3BAF6ADC"/>
    <w:rsid w:val="3BD54582"/>
    <w:rsid w:val="3C6756B3"/>
    <w:rsid w:val="3CD15011"/>
    <w:rsid w:val="3CFC3273"/>
    <w:rsid w:val="3D0E171C"/>
    <w:rsid w:val="3D446A29"/>
    <w:rsid w:val="3D610942"/>
    <w:rsid w:val="3D700538"/>
    <w:rsid w:val="3DDC4E97"/>
    <w:rsid w:val="3DDF188D"/>
    <w:rsid w:val="3E4C4A23"/>
    <w:rsid w:val="3EA02D42"/>
    <w:rsid w:val="3EE63B7C"/>
    <w:rsid w:val="3FB142DD"/>
    <w:rsid w:val="3FCD165C"/>
    <w:rsid w:val="3FCD186C"/>
    <w:rsid w:val="3FF34D31"/>
    <w:rsid w:val="402958A3"/>
    <w:rsid w:val="40375F0B"/>
    <w:rsid w:val="40BA0E2C"/>
    <w:rsid w:val="40F907F7"/>
    <w:rsid w:val="415209A1"/>
    <w:rsid w:val="416740F1"/>
    <w:rsid w:val="416A2A01"/>
    <w:rsid w:val="419622F3"/>
    <w:rsid w:val="420F725E"/>
    <w:rsid w:val="427C77FF"/>
    <w:rsid w:val="4293749E"/>
    <w:rsid w:val="42AD36F2"/>
    <w:rsid w:val="43221873"/>
    <w:rsid w:val="43353823"/>
    <w:rsid w:val="439F18D8"/>
    <w:rsid w:val="444779DD"/>
    <w:rsid w:val="445B23FF"/>
    <w:rsid w:val="44674BA5"/>
    <w:rsid w:val="44696C34"/>
    <w:rsid w:val="447F079B"/>
    <w:rsid w:val="449A4D0A"/>
    <w:rsid w:val="449B1083"/>
    <w:rsid w:val="45110FF1"/>
    <w:rsid w:val="4519038A"/>
    <w:rsid w:val="45E22F8D"/>
    <w:rsid w:val="45F812F3"/>
    <w:rsid w:val="461437FC"/>
    <w:rsid w:val="46A474F8"/>
    <w:rsid w:val="46B73E62"/>
    <w:rsid w:val="46BB56FC"/>
    <w:rsid w:val="47142ED3"/>
    <w:rsid w:val="475966AA"/>
    <w:rsid w:val="476F5C87"/>
    <w:rsid w:val="47A519E5"/>
    <w:rsid w:val="480D55B4"/>
    <w:rsid w:val="48555E14"/>
    <w:rsid w:val="487E3F43"/>
    <w:rsid w:val="48B7566D"/>
    <w:rsid w:val="49135897"/>
    <w:rsid w:val="491E1F55"/>
    <w:rsid w:val="4936506F"/>
    <w:rsid w:val="494745B2"/>
    <w:rsid w:val="49E04A36"/>
    <w:rsid w:val="4A28028A"/>
    <w:rsid w:val="4A367D84"/>
    <w:rsid w:val="4A5E2A6B"/>
    <w:rsid w:val="4A6B63EB"/>
    <w:rsid w:val="4A782F54"/>
    <w:rsid w:val="4A7D7EC1"/>
    <w:rsid w:val="4A9B63F5"/>
    <w:rsid w:val="4ADF2946"/>
    <w:rsid w:val="4B221C34"/>
    <w:rsid w:val="4BC86FD4"/>
    <w:rsid w:val="4C0C4DFB"/>
    <w:rsid w:val="4CA74068"/>
    <w:rsid w:val="4CB053B8"/>
    <w:rsid w:val="4D3F7B70"/>
    <w:rsid w:val="4DFD096C"/>
    <w:rsid w:val="4E675DDE"/>
    <w:rsid w:val="4E8117A3"/>
    <w:rsid w:val="4EB05E37"/>
    <w:rsid w:val="4F215D04"/>
    <w:rsid w:val="4F311E80"/>
    <w:rsid w:val="4F355C12"/>
    <w:rsid w:val="4F4B6959"/>
    <w:rsid w:val="4FC910D2"/>
    <w:rsid w:val="4FEE5E7A"/>
    <w:rsid w:val="50232EF4"/>
    <w:rsid w:val="502F10CD"/>
    <w:rsid w:val="506115E1"/>
    <w:rsid w:val="50CC4FFC"/>
    <w:rsid w:val="51055AC1"/>
    <w:rsid w:val="5111674D"/>
    <w:rsid w:val="512D2F33"/>
    <w:rsid w:val="515637BB"/>
    <w:rsid w:val="519625C0"/>
    <w:rsid w:val="51981C54"/>
    <w:rsid w:val="51E234A0"/>
    <w:rsid w:val="51EE3F7E"/>
    <w:rsid w:val="51F4250A"/>
    <w:rsid w:val="52353F21"/>
    <w:rsid w:val="52F01736"/>
    <w:rsid w:val="533E6954"/>
    <w:rsid w:val="5343562A"/>
    <w:rsid w:val="535634DA"/>
    <w:rsid w:val="53976483"/>
    <w:rsid w:val="53D00DBE"/>
    <w:rsid w:val="53E33FF4"/>
    <w:rsid w:val="54675C1C"/>
    <w:rsid w:val="54B12B3D"/>
    <w:rsid w:val="54C83C26"/>
    <w:rsid w:val="55482CDC"/>
    <w:rsid w:val="554C08E0"/>
    <w:rsid w:val="556905FB"/>
    <w:rsid w:val="55A547E2"/>
    <w:rsid w:val="56111DB3"/>
    <w:rsid w:val="561B4A65"/>
    <w:rsid w:val="565D66D5"/>
    <w:rsid w:val="56F3195C"/>
    <w:rsid w:val="56F31DDF"/>
    <w:rsid w:val="57A2771A"/>
    <w:rsid w:val="57AA4B9D"/>
    <w:rsid w:val="57FE49C1"/>
    <w:rsid w:val="583B270F"/>
    <w:rsid w:val="58C0404A"/>
    <w:rsid w:val="58CB24E8"/>
    <w:rsid w:val="58ED633D"/>
    <w:rsid w:val="58FC2760"/>
    <w:rsid w:val="590A2888"/>
    <w:rsid w:val="592812F1"/>
    <w:rsid w:val="59314CA0"/>
    <w:rsid w:val="593D1232"/>
    <w:rsid w:val="59425975"/>
    <w:rsid w:val="5972175C"/>
    <w:rsid w:val="599A1A2B"/>
    <w:rsid w:val="59CB718D"/>
    <w:rsid w:val="59CC1AE0"/>
    <w:rsid w:val="5A8046C4"/>
    <w:rsid w:val="5A99421D"/>
    <w:rsid w:val="5AA0517F"/>
    <w:rsid w:val="5AE733D1"/>
    <w:rsid w:val="5AF72415"/>
    <w:rsid w:val="5AF97597"/>
    <w:rsid w:val="5B323A22"/>
    <w:rsid w:val="5B7D0B47"/>
    <w:rsid w:val="5BD96D3F"/>
    <w:rsid w:val="5C0322A0"/>
    <w:rsid w:val="5C4C715A"/>
    <w:rsid w:val="5C820941"/>
    <w:rsid w:val="5D69125C"/>
    <w:rsid w:val="5DD55974"/>
    <w:rsid w:val="5DEF5CE3"/>
    <w:rsid w:val="5E1468DF"/>
    <w:rsid w:val="5E4F5F63"/>
    <w:rsid w:val="5E6B195E"/>
    <w:rsid w:val="5E6E24FD"/>
    <w:rsid w:val="5E803C60"/>
    <w:rsid w:val="5E806670"/>
    <w:rsid w:val="5EBB7B37"/>
    <w:rsid w:val="5EE23E3D"/>
    <w:rsid w:val="5F731DC2"/>
    <w:rsid w:val="5FE327A4"/>
    <w:rsid w:val="5FFC69A4"/>
    <w:rsid w:val="608D524A"/>
    <w:rsid w:val="60A75CCD"/>
    <w:rsid w:val="60BE3BF5"/>
    <w:rsid w:val="60D939DE"/>
    <w:rsid w:val="60DA2DB0"/>
    <w:rsid w:val="611F5382"/>
    <w:rsid w:val="61700FAB"/>
    <w:rsid w:val="61D6057E"/>
    <w:rsid w:val="61D75A50"/>
    <w:rsid w:val="62060163"/>
    <w:rsid w:val="6213426B"/>
    <w:rsid w:val="622E789A"/>
    <w:rsid w:val="624B6D7F"/>
    <w:rsid w:val="627173CF"/>
    <w:rsid w:val="627B3693"/>
    <w:rsid w:val="62DD182D"/>
    <w:rsid w:val="630C5A31"/>
    <w:rsid w:val="63197A83"/>
    <w:rsid w:val="63365A29"/>
    <w:rsid w:val="633E6C2F"/>
    <w:rsid w:val="63B7793E"/>
    <w:rsid w:val="63CB558A"/>
    <w:rsid w:val="641C5183"/>
    <w:rsid w:val="64724197"/>
    <w:rsid w:val="65083224"/>
    <w:rsid w:val="650B2CB4"/>
    <w:rsid w:val="653A2E8B"/>
    <w:rsid w:val="65514DF3"/>
    <w:rsid w:val="66954C54"/>
    <w:rsid w:val="670464B2"/>
    <w:rsid w:val="67062164"/>
    <w:rsid w:val="676D6B63"/>
    <w:rsid w:val="677F07B5"/>
    <w:rsid w:val="681A738C"/>
    <w:rsid w:val="68332D0C"/>
    <w:rsid w:val="68637ECD"/>
    <w:rsid w:val="687E2BA6"/>
    <w:rsid w:val="68EA012D"/>
    <w:rsid w:val="68EB3DF5"/>
    <w:rsid w:val="69035D20"/>
    <w:rsid w:val="692D4A65"/>
    <w:rsid w:val="696A0A71"/>
    <w:rsid w:val="69995384"/>
    <w:rsid w:val="69F151F6"/>
    <w:rsid w:val="6A1C08A1"/>
    <w:rsid w:val="6A456E0E"/>
    <w:rsid w:val="6A754C4C"/>
    <w:rsid w:val="6AD74965"/>
    <w:rsid w:val="6AEE333D"/>
    <w:rsid w:val="6AF36051"/>
    <w:rsid w:val="6B2C4EDD"/>
    <w:rsid w:val="6B516074"/>
    <w:rsid w:val="6B9B42C4"/>
    <w:rsid w:val="6BA163E1"/>
    <w:rsid w:val="6BAE4A34"/>
    <w:rsid w:val="6BD2238D"/>
    <w:rsid w:val="6BDA370B"/>
    <w:rsid w:val="6BDC5288"/>
    <w:rsid w:val="6C350808"/>
    <w:rsid w:val="6C3B3E89"/>
    <w:rsid w:val="6D1A354E"/>
    <w:rsid w:val="6D1D6F1D"/>
    <w:rsid w:val="6D5370D9"/>
    <w:rsid w:val="6DD91AA3"/>
    <w:rsid w:val="6E194058"/>
    <w:rsid w:val="6E973BED"/>
    <w:rsid w:val="6EBC40D7"/>
    <w:rsid w:val="6ED7509E"/>
    <w:rsid w:val="6EEC3F7D"/>
    <w:rsid w:val="6F2A157A"/>
    <w:rsid w:val="6F9E237D"/>
    <w:rsid w:val="6FC2008C"/>
    <w:rsid w:val="6FCC2500"/>
    <w:rsid w:val="6FCF2A77"/>
    <w:rsid w:val="701A3D7E"/>
    <w:rsid w:val="705671C9"/>
    <w:rsid w:val="70EB1931"/>
    <w:rsid w:val="7134782B"/>
    <w:rsid w:val="714E5847"/>
    <w:rsid w:val="716427AE"/>
    <w:rsid w:val="718F73DA"/>
    <w:rsid w:val="719D09AE"/>
    <w:rsid w:val="71FB1455"/>
    <w:rsid w:val="72156497"/>
    <w:rsid w:val="721606E5"/>
    <w:rsid w:val="7257285B"/>
    <w:rsid w:val="72816D49"/>
    <w:rsid w:val="729E13BF"/>
    <w:rsid w:val="72A23FC5"/>
    <w:rsid w:val="72B6661B"/>
    <w:rsid w:val="72C36E8B"/>
    <w:rsid w:val="73316F4E"/>
    <w:rsid w:val="73DD2630"/>
    <w:rsid w:val="74154A39"/>
    <w:rsid w:val="745C43F1"/>
    <w:rsid w:val="74A839DA"/>
    <w:rsid w:val="74C3637C"/>
    <w:rsid w:val="74D71999"/>
    <w:rsid w:val="74FC01BD"/>
    <w:rsid w:val="7519337C"/>
    <w:rsid w:val="75D445D1"/>
    <w:rsid w:val="76120464"/>
    <w:rsid w:val="769051A3"/>
    <w:rsid w:val="76FF0B2E"/>
    <w:rsid w:val="773E4162"/>
    <w:rsid w:val="774628F4"/>
    <w:rsid w:val="7758635A"/>
    <w:rsid w:val="775C3DAD"/>
    <w:rsid w:val="77CA5A2C"/>
    <w:rsid w:val="77D8226C"/>
    <w:rsid w:val="78292797"/>
    <w:rsid w:val="78760F4D"/>
    <w:rsid w:val="78AB24E1"/>
    <w:rsid w:val="78B67CE0"/>
    <w:rsid w:val="78C87DF8"/>
    <w:rsid w:val="791836F7"/>
    <w:rsid w:val="79943174"/>
    <w:rsid w:val="79A532BA"/>
    <w:rsid w:val="79F67BAC"/>
    <w:rsid w:val="79F81F39"/>
    <w:rsid w:val="7AA8577A"/>
    <w:rsid w:val="7ACC0D99"/>
    <w:rsid w:val="7AD475D6"/>
    <w:rsid w:val="7AD6587E"/>
    <w:rsid w:val="7AEE709F"/>
    <w:rsid w:val="7AF247EB"/>
    <w:rsid w:val="7AFF7EBA"/>
    <w:rsid w:val="7B043056"/>
    <w:rsid w:val="7B063827"/>
    <w:rsid w:val="7B4F3C6B"/>
    <w:rsid w:val="7B6D7F59"/>
    <w:rsid w:val="7BB83743"/>
    <w:rsid w:val="7BD56891"/>
    <w:rsid w:val="7BDA511E"/>
    <w:rsid w:val="7BE62A13"/>
    <w:rsid w:val="7BEE3FF9"/>
    <w:rsid w:val="7C2C1AFB"/>
    <w:rsid w:val="7C7950DA"/>
    <w:rsid w:val="7C8D257B"/>
    <w:rsid w:val="7CD81E52"/>
    <w:rsid w:val="7D0C68A8"/>
    <w:rsid w:val="7D681AED"/>
    <w:rsid w:val="7D781A47"/>
    <w:rsid w:val="7DC053EF"/>
    <w:rsid w:val="7DCD6AE2"/>
    <w:rsid w:val="7DE50043"/>
    <w:rsid w:val="7DEF2619"/>
    <w:rsid w:val="7E194D66"/>
    <w:rsid w:val="7E4C47AD"/>
    <w:rsid w:val="7E6D1858"/>
    <w:rsid w:val="7E9D22BD"/>
    <w:rsid w:val="7EE27EF9"/>
    <w:rsid w:val="7FA22044"/>
    <w:rsid w:val="7FB5368C"/>
    <w:rsid w:val="7FB8618D"/>
    <w:rsid w:val="7FFD3C3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toc 2" w:semiHidden="1" w:qFormat="1"/>
    <w:lsdException w:name="toc 4" w:qFormat="1"/>
    <w:lsdException w:name="annotation text" w:qFormat="1"/>
    <w:lsdException w:name="header" w:qFormat="1"/>
    <w:lsdException w:name="footer" w:qFormat="1"/>
    <w:lsdException w:name="caption" w:semiHidden="1" w:unhideWhenUsed="1" w:qFormat="1"/>
    <w:lsdException w:name="page number" w:qFormat="1"/>
    <w:lsdException w:name="Title" w:qFormat="1"/>
    <w:lsdException w:name="Default Paragraph Font" w:uiPriority="1" w:unhideWhenUsed="1" w:qFormat="1"/>
    <w:lsdException w:name="Body Text" w:qFormat="1"/>
    <w:lsdException w:name="Body Text Indent" w:qFormat="1"/>
    <w:lsdException w:name="Message Header" w:qFormat="1"/>
    <w:lsdException w:name="Subtitle" w:qFormat="1"/>
    <w:lsdException w:name="Body Text Indent 3"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2"/>
    <w:qFormat/>
    <w:rsid w:val="00F81449"/>
    <w:pPr>
      <w:widowControl w:val="0"/>
      <w:jc w:val="both"/>
    </w:pPr>
    <w:rPr>
      <w:rFonts w:asciiTheme="minorHAnsi" w:eastAsiaTheme="minorEastAsia" w:hAnsiTheme="minorHAnsi" w:cstheme="minorBidi"/>
      <w:kern w:val="2"/>
      <w:sz w:val="21"/>
      <w:szCs w:val="24"/>
    </w:rPr>
  </w:style>
  <w:style w:type="paragraph" w:styleId="1">
    <w:name w:val="heading 1"/>
    <w:basedOn w:val="4"/>
    <w:next w:val="a"/>
    <w:qFormat/>
    <w:rsid w:val="00F81449"/>
    <w:pPr>
      <w:spacing w:line="400" w:lineRule="exact"/>
      <w:ind w:firstLineChars="200" w:firstLine="560"/>
      <w:outlineLvl w:val="0"/>
    </w:pPr>
    <w:rPr>
      <w:rFonts w:ascii="黑体" w:eastAsia="黑体"/>
      <w:color w:val="000000"/>
      <w:kern w:val="44"/>
      <w:sz w:val="28"/>
      <w:szCs w:val="28"/>
      <w:lang w:val="en-GB"/>
    </w:rPr>
  </w:style>
  <w:style w:type="paragraph" w:styleId="2">
    <w:name w:val="heading 2"/>
    <w:basedOn w:val="a"/>
    <w:next w:val="a"/>
    <w:qFormat/>
    <w:rsid w:val="00F81449"/>
    <w:pPr>
      <w:keepNext/>
      <w:keepLines/>
      <w:spacing w:before="260" w:after="260" w:line="416" w:lineRule="auto"/>
      <w:outlineLvl w:val="1"/>
    </w:pPr>
    <w:rPr>
      <w:rFonts w:ascii="Arial" w:eastAsia="黑体" w:hAnsi="Arial"/>
      <w:b/>
      <w:bCs/>
    </w:rPr>
  </w:style>
  <w:style w:type="paragraph" w:styleId="3">
    <w:name w:val="heading 3"/>
    <w:basedOn w:val="a"/>
    <w:next w:val="a"/>
    <w:link w:val="3Char"/>
    <w:semiHidden/>
    <w:unhideWhenUsed/>
    <w:qFormat/>
    <w:rsid w:val="00F81449"/>
    <w:pPr>
      <w:keepNext/>
      <w:keepLines/>
      <w:spacing w:before="260" w:after="260" w:line="413" w:lineRule="auto"/>
      <w:outlineLvl w:val="2"/>
    </w:pPr>
    <w:rPr>
      <w:b/>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4">
    <w:name w:val="toc 4"/>
    <w:basedOn w:val="a"/>
    <w:next w:val="a"/>
    <w:qFormat/>
    <w:rsid w:val="00F81449"/>
    <w:pPr>
      <w:snapToGrid w:val="0"/>
    </w:pPr>
    <w:rPr>
      <w:rFonts w:ascii="方正仿宋_GBK" w:eastAsia="方正仿宋_GBK"/>
      <w:kern w:val="0"/>
      <w:sz w:val="32"/>
      <w:szCs w:val="32"/>
    </w:rPr>
  </w:style>
  <w:style w:type="paragraph" w:styleId="a3">
    <w:name w:val="annotation text"/>
    <w:basedOn w:val="a"/>
    <w:qFormat/>
    <w:rsid w:val="00F81449"/>
    <w:pPr>
      <w:jc w:val="left"/>
    </w:pPr>
  </w:style>
  <w:style w:type="paragraph" w:styleId="a4">
    <w:name w:val="Body Text"/>
    <w:basedOn w:val="a"/>
    <w:qFormat/>
    <w:rsid w:val="00F81449"/>
    <w:rPr>
      <w:rFonts w:ascii="Calibri" w:hAnsi="Calibri" w:cs="Times New Roman"/>
      <w:kern w:val="0"/>
    </w:rPr>
  </w:style>
  <w:style w:type="paragraph" w:styleId="a5">
    <w:name w:val="Body Text Indent"/>
    <w:basedOn w:val="a"/>
    <w:qFormat/>
    <w:rsid w:val="00F81449"/>
    <w:pPr>
      <w:snapToGrid w:val="0"/>
      <w:spacing w:line="240" w:lineRule="atLeast"/>
    </w:pPr>
    <w:rPr>
      <w:sz w:val="24"/>
    </w:rPr>
  </w:style>
  <w:style w:type="paragraph" w:styleId="a6">
    <w:name w:val="footer"/>
    <w:basedOn w:val="a"/>
    <w:qFormat/>
    <w:rsid w:val="00F81449"/>
    <w:pPr>
      <w:tabs>
        <w:tab w:val="center" w:pos="4153"/>
        <w:tab w:val="right" w:pos="8306"/>
      </w:tabs>
      <w:snapToGrid w:val="0"/>
      <w:jc w:val="left"/>
    </w:pPr>
    <w:rPr>
      <w:sz w:val="18"/>
    </w:rPr>
  </w:style>
  <w:style w:type="paragraph" w:styleId="a7">
    <w:name w:val="header"/>
    <w:basedOn w:val="a"/>
    <w:qFormat/>
    <w:rsid w:val="00F8144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10">
    <w:name w:val="toc 1"/>
    <w:basedOn w:val="a"/>
    <w:next w:val="a"/>
    <w:qFormat/>
    <w:rsid w:val="00F81449"/>
  </w:style>
  <w:style w:type="paragraph" w:styleId="30">
    <w:name w:val="Body Text Indent 3"/>
    <w:basedOn w:val="a"/>
    <w:qFormat/>
    <w:rsid w:val="00F81449"/>
    <w:pPr>
      <w:ind w:firstLineChars="200" w:firstLine="640"/>
    </w:pPr>
    <w:rPr>
      <w:rFonts w:ascii="仿宋_GB2312" w:eastAsia="仿宋_GB2312"/>
      <w:sz w:val="32"/>
      <w:szCs w:val="32"/>
    </w:rPr>
  </w:style>
  <w:style w:type="paragraph" w:styleId="20">
    <w:name w:val="toc 2"/>
    <w:basedOn w:val="a"/>
    <w:next w:val="a"/>
    <w:semiHidden/>
    <w:qFormat/>
    <w:rsid w:val="00F81449"/>
    <w:pPr>
      <w:ind w:leftChars="200" w:left="420"/>
    </w:pPr>
  </w:style>
  <w:style w:type="paragraph" w:styleId="a8">
    <w:name w:val="Message Header"/>
    <w:basedOn w:val="a"/>
    <w:next w:val="a4"/>
    <w:qFormat/>
    <w:rsid w:val="00F81449"/>
    <w:pPr>
      <w:pBdr>
        <w:top w:val="single" w:sz="6" w:space="1" w:color="auto"/>
        <w:left w:val="single" w:sz="6" w:space="1" w:color="auto"/>
        <w:bottom w:val="single" w:sz="6" w:space="1" w:color="auto"/>
        <w:right w:val="single" w:sz="6" w:space="1" w:color="auto"/>
      </w:pBdr>
      <w:shd w:val="pct20" w:color="auto" w:fill="auto"/>
      <w:ind w:leftChars="500" w:left="1080" w:hangingChars="500" w:hanging="1080"/>
    </w:pPr>
    <w:rPr>
      <w:rFonts w:ascii="Cambria" w:eastAsia="宋体" w:hAnsi="Cambria" w:cs="Times New Roman"/>
      <w:sz w:val="24"/>
    </w:rPr>
  </w:style>
  <w:style w:type="paragraph" w:styleId="a9">
    <w:name w:val="Normal (Web)"/>
    <w:basedOn w:val="a"/>
    <w:qFormat/>
    <w:rsid w:val="00F81449"/>
    <w:pPr>
      <w:spacing w:beforeAutospacing="1" w:afterAutospacing="1"/>
      <w:jc w:val="left"/>
    </w:pPr>
    <w:rPr>
      <w:rFonts w:cs="Times New Roman"/>
      <w:kern w:val="0"/>
      <w:sz w:val="24"/>
    </w:rPr>
  </w:style>
  <w:style w:type="table" w:styleId="aa">
    <w:name w:val="Table Grid"/>
    <w:basedOn w:val="a1"/>
    <w:qFormat/>
    <w:rsid w:val="00F81449"/>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b">
    <w:name w:val="Strong"/>
    <w:basedOn w:val="a0"/>
    <w:qFormat/>
    <w:rsid w:val="00F81449"/>
    <w:rPr>
      <w:b/>
    </w:rPr>
  </w:style>
  <w:style w:type="character" w:styleId="ac">
    <w:name w:val="page number"/>
    <w:basedOn w:val="a0"/>
    <w:qFormat/>
    <w:rsid w:val="00F81449"/>
  </w:style>
  <w:style w:type="character" w:styleId="ad">
    <w:name w:val="FollowedHyperlink"/>
    <w:basedOn w:val="a0"/>
    <w:qFormat/>
    <w:rsid w:val="00F81449"/>
    <w:rPr>
      <w:color w:val="123C5A"/>
      <w:u w:val="none"/>
    </w:rPr>
  </w:style>
  <w:style w:type="character" w:styleId="ae">
    <w:name w:val="Hyperlink"/>
    <w:basedOn w:val="a0"/>
    <w:qFormat/>
    <w:rsid w:val="00F81449"/>
    <w:rPr>
      <w:color w:val="CC0000"/>
      <w:u w:val="single"/>
    </w:rPr>
  </w:style>
  <w:style w:type="paragraph" w:customStyle="1" w:styleId="Default">
    <w:name w:val="Default"/>
    <w:uiPriority w:val="99"/>
    <w:unhideWhenUsed/>
    <w:qFormat/>
    <w:rsid w:val="00F81449"/>
    <w:pPr>
      <w:widowControl w:val="0"/>
      <w:autoSpaceDE w:val="0"/>
      <w:autoSpaceDN w:val="0"/>
      <w:adjustRightInd w:val="0"/>
    </w:pPr>
    <w:rPr>
      <w:rFonts w:ascii="方正黑体_GBK" w:eastAsia="方正黑体_GBK" w:hAnsi="Times New Roman" w:hint="eastAsia"/>
      <w:color w:val="000000"/>
      <w:sz w:val="24"/>
      <w:szCs w:val="22"/>
    </w:rPr>
  </w:style>
  <w:style w:type="paragraph" w:customStyle="1" w:styleId="af">
    <w:name w:val="公文正文"/>
    <w:basedOn w:val="a"/>
    <w:link w:val="Char"/>
    <w:qFormat/>
    <w:rsid w:val="00F81449"/>
    <w:pPr>
      <w:spacing w:line="600" w:lineRule="atLeast"/>
      <w:ind w:firstLineChars="200" w:firstLine="200"/>
    </w:pPr>
    <w:rPr>
      <w:rFonts w:eastAsia="仿宋_GB2312"/>
    </w:rPr>
  </w:style>
  <w:style w:type="paragraph" w:customStyle="1" w:styleId="11">
    <w:name w:val="正文文本缩进1"/>
    <w:basedOn w:val="a"/>
    <w:qFormat/>
    <w:rsid w:val="00F81449"/>
    <w:pPr>
      <w:ind w:firstLineChars="200" w:firstLine="640"/>
    </w:pPr>
    <w:rPr>
      <w:rFonts w:eastAsia="仿宋_GB2312"/>
      <w:lang w:val="en-GB"/>
    </w:rPr>
  </w:style>
  <w:style w:type="paragraph" w:customStyle="1" w:styleId="WPSOffice1">
    <w:name w:val="WPSOffice手动目录 1"/>
    <w:qFormat/>
    <w:rsid w:val="00F81449"/>
    <w:rPr>
      <w:rFonts w:ascii="Times New Roman" w:hAnsi="Times New Roman"/>
    </w:rPr>
  </w:style>
  <w:style w:type="paragraph" w:customStyle="1" w:styleId="WPSOffice2">
    <w:name w:val="WPSOffice手动目录 2"/>
    <w:link w:val="WPSOffice2Char"/>
    <w:qFormat/>
    <w:rsid w:val="00F81449"/>
    <w:pPr>
      <w:ind w:leftChars="200" w:left="200"/>
    </w:pPr>
    <w:rPr>
      <w:rFonts w:ascii="Times New Roman" w:hAnsi="Times New Roman"/>
    </w:rPr>
  </w:style>
  <w:style w:type="character" w:customStyle="1" w:styleId="12">
    <w:name w:val="样式1"/>
    <w:basedOn w:val="ac"/>
    <w:qFormat/>
    <w:rsid w:val="00F81449"/>
    <w:rPr>
      <w:rFonts w:ascii="Times New Roman" w:eastAsia="Times New Roman" w:hAnsi="Times New Roman"/>
      <w:sz w:val="24"/>
    </w:rPr>
  </w:style>
  <w:style w:type="character" w:customStyle="1" w:styleId="WPSOffice2Char">
    <w:name w:val="WPSOffice手动目录 2 Char"/>
    <w:link w:val="WPSOffice2"/>
    <w:qFormat/>
    <w:rsid w:val="00F81449"/>
    <w:rPr>
      <w:rFonts w:ascii="Times New Roman" w:eastAsia="宋体" w:hAnsi="Times New Roman" w:cs="Times New Roman"/>
      <w:sz w:val="20"/>
      <w:szCs w:val="20"/>
    </w:rPr>
  </w:style>
  <w:style w:type="character" w:customStyle="1" w:styleId="Char">
    <w:name w:val="公文正文 Char"/>
    <w:link w:val="af"/>
    <w:qFormat/>
    <w:rsid w:val="00F81449"/>
    <w:rPr>
      <w:rFonts w:eastAsia="仿宋_GB2312"/>
    </w:rPr>
  </w:style>
  <w:style w:type="character" w:customStyle="1" w:styleId="3Char">
    <w:name w:val="标题 3 Char"/>
    <w:link w:val="3"/>
    <w:qFormat/>
    <w:rsid w:val="00F81449"/>
    <w:rPr>
      <w:b/>
      <w:sz w:val="32"/>
    </w:rPr>
  </w:style>
  <w:style w:type="character" w:customStyle="1" w:styleId="font61">
    <w:name w:val="font61"/>
    <w:basedOn w:val="a0"/>
    <w:qFormat/>
    <w:rsid w:val="00F81449"/>
    <w:rPr>
      <w:rFonts w:ascii="方正仿宋_GBK" w:eastAsia="方正仿宋_GBK" w:hAnsi="方正仿宋_GBK" w:cs="方正仿宋_GBK" w:hint="eastAsia"/>
      <w:color w:val="000000"/>
      <w:sz w:val="24"/>
      <w:szCs w:val="24"/>
      <w:u w:val="none"/>
    </w:rPr>
  </w:style>
  <w:style w:type="character" w:customStyle="1" w:styleId="font21">
    <w:name w:val="font21"/>
    <w:basedOn w:val="a0"/>
    <w:qFormat/>
    <w:rsid w:val="00F81449"/>
    <w:rPr>
      <w:rFonts w:ascii="Times New Roman" w:hAnsi="Times New Roman" w:cs="Times New Roman" w:hint="default"/>
      <w:color w:val="000000"/>
      <w:sz w:val="24"/>
      <w:szCs w:val="24"/>
      <w:u w:val="none"/>
    </w:rPr>
  </w:style>
  <w:style w:type="character" w:customStyle="1" w:styleId="font41">
    <w:name w:val="font41"/>
    <w:basedOn w:val="a0"/>
    <w:qFormat/>
    <w:rsid w:val="00F81449"/>
    <w:rPr>
      <w:rFonts w:ascii="宋体" w:eastAsia="宋体" w:hAnsi="宋体" w:cs="宋体" w:hint="eastAsia"/>
      <w:color w:val="000000"/>
      <w:sz w:val="24"/>
      <w:szCs w:val="24"/>
      <w:u w:val="none"/>
    </w:rPr>
  </w:style>
  <w:style w:type="character" w:customStyle="1" w:styleId="font31">
    <w:name w:val="font31"/>
    <w:basedOn w:val="a0"/>
    <w:qFormat/>
    <w:rsid w:val="00F81449"/>
    <w:rPr>
      <w:rFonts w:ascii="方正仿宋_GBK" w:eastAsia="方正仿宋_GBK" w:hAnsi="方正仿宋_GBK" w:cs="方正仿宋_GBK" w:hint="eastAsia"/>
      <w:color w:val="000000"/>
      <w:sz w:val="22"/>
      <w:szCs w:val="22"/>
      <w:u w:val="none"/>
    </w:rPr>
  </w:style>
  <w:style w:type="character" w:customStyle="1" w:styleId="font11">
    <w:name w:val="font11"/>
    <w:basedOn w:val="a0"/>
    <w:qFormat/>
    <w:rsid w:val="00F81449"/>
    <w:rPr>
      <w:rFonts w:ascii="方正仿宋_GBK" w:eastAsia="方正仿宋_GBK" w:hAnsi="方正仿宋_GBK" w:cs="方正仿宋_GBK" w:hint="eastAsia"/>
      <w:color w:val="FF0000"/>
      <w:sz w:val="22"/>
      <w:szCs w:val="22"/>
      <w:u w:val="none"/>
    </w:rPr>
  </w:style>
  <w:style w:type="character" w:customStyle="1" w:styleId="1Char">
    <w:name w:val="1正文 Char"/>
    <w:link w:val="13"/>
    <w:qFormat/>
    <w:rsid w:val="00F81449"/>
    <w:rPr>
      <w:rFonts w:ascii="宋体" w:hAnsi="宋体"/>
      <w:sz w:val="28"/>
      <w:szCs w:val="28"/>
    </w:rPr>
  </w:style>
  <w:style w:type="paragraph" w:customStyle="1" w:styleId="13">
    <w:name w:val="1正文"/>
    <w:basedOn w:val="a"/>
    <w:link w:val="1Char"/>
    <w:qFormat/>
    <w:rsid w:val="00F81449"/>
    <w:pPr>
      <w:adjustRightInd w:val="0"/>
      <w:snapToGrid w:val="0"/>
      <w:spacing w:line="360" w:lineRule="auto"/>
      <w:ind w:firstLineChars="200" w:firstLine="200"/>
      <w:jc w:val="left"/>
    </w:pPr>
    <w:rPr>
      <w:rFonts w:ascii="宋体" w:eastAsia="宋体" w:hAnsi="宋体" w:cs="Times New Roman"/>
      <w:kern w:val="0"/>
      <w:sz w:val="28"/>
      <w:szCs w:val="2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2.emf"/><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oleObject" Target="embeddings/oleObject3.bin"/><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oleObject" Target="embeddings/oleObject1.bin"/><Relationship Id="rId5" Type="http://schemas.openxmlformats.org/officeDocument/2006/relationships/footnotes" Target="footnotes.xml"/><Relationship Id="rId15" Type="http://schemas.openxmlformats.org/officeDocument/2006/relationships/image" Target="media/image3.emf"/><Relationship Id="rId10" Type="http://schemas.openxmlformats.org/officeDocument/2006/relationships/image" Target="media/image1.emf"/><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oleObject" Target="embeddings/oleObject2.bin"/></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Info spid="_x0000_s1030"/>
    <customShpInfo spid="_x0000_s1027"/>
    <customShpInfo spid="_x0000_s102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45</Pages>
  <Words>2927</Words>
  <Characters>16689</Characters>
  <Application>Microsoft Office Word</Application>
  <DocSecurity>0</DocSecurity>
  <Lines>139</Lines>
  <Paragraphs>39</Paragraphs>
  <ScaleCrop>false</ScaleCrop>
  <Company>NSF</Company>
  <LinksUpToDate>false</LinksUpToDate>
  <CharactersWithSpaces>19577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NTKO</dc:creator>
  <cp:lastModifiedBy>Administrator</cp:lastModifiedBy>
  <cp:revision>27</cp:revision>
  <cp:lastPrinted>2020-08-26T08:03:00Z</cp:lastPrinted>
  <dcterms:created xsi:type="dcterms:W3CDTF">2019-06-04T03:40:00Z</dcterms:created>
  <dcterms:modified xsi:type="dcterms:W3CDTF">2021-01-15T03:09:00Z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KSOSaveFontToCloudKey">
    <vt:lpwstr>473877838_cloud</vt:lpwstr>
  </property>
</Properties>
</file>