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6586" w:rsidRDefault="007A6586">
      <w:pPr>
        <w:pStyle w:val="1"/>
      </w:pPr>
    </w:p>
    <w:p w:rsidR="007A6586" w:rsidRDefault="00E328C6">
      <w:pPr>
        <w:jc w:val="center"/>
        <w:rPr>
          <w:rFonts w:ascii="方正小标宋_GBK" w:eastAsia="方正小标宋_GBK" w:hAnsi="方正小标宋_GBK" w:cs="方正小标宋_GBK"/>
          <w:bCs/>
          <w:w w:val="95"/>
          <w:sz w:val="44"/>
          <w:szCs w:val="44"/>
        </w:rPr>
      </w:pPr>
      <w:r>
        <w:rPr>
          <w:rFonts w:ascii="方正小标宋_GBK" w:eastAsia="方正小标宋_GBK" w:hAnsi="方正小标宋_GBK" w:cs="方正小标宋_GBK" w:hint="eastAsia"/>
          <w:bCs/>
          <w:w w:val="95"/>
          <w:sz w:val="44"/>
          <w:szCs w:val="44"/>
        </w:rPr>
        <w:t>重庆市九龙坡区突发公共事件物资保障预案</w:t>
      </w:r>
    </w:p>
    <w:p w:rsidR="007A6586" w:rsidRDefault="00E328C6">
      <w:pPr>
        <w:pStyle w:val="a4"/>
        <w:jc w:val="center"/>
        <w:rPr>
          <w:rFonts w:ascii="方正仿宋_GBK" w:eastAsia="方正仿宋_GBK" w:hAnsi="方正仿宋_GBK" w:cs="方正仿宋_GBK"/>
          <w:sz w:val="32"/>
          <w:szCs w:val="32"/>
        </w:rPr>
      </w:pPr>
      <w:r>
        <w:rPr>
          <w:rFonts w:ascii="方正仿宋_GBK" w:eastAsia="方正仿宋_GBK" w:hAnsi="方正仿宋_GBK" w:cs="方正仿宋_GBK" w:hint="eastAsia"/>
          <w:bCs/>
          <w:color w:val="000000" w:themeColor="text1"/>
          <w:sz w:val="32"/>
          <w:szCs w:val="32"/>
        </w:rPr>
        <w:t>（</w:t>
      </w:r>
      <w:r w:rsidR="00911387">
        <w:rPr>
          <w:rFonts w:ascii="方正仿宋_GBK" w:eastAsia="方正仿宋_GBK" w:hAnsi="方正仿宋_GBK" w:cs="方正仿宋_GBK" w:hint="eastAsia"/>
          <w:bCs/>
          <w:color w:val="000000" w:themeColor="text1"/>
          <w:sz w:val="32"/>
          <w:szCs w:val="32"/>
        </w:rPr>
        <w:t>暂行版</w:t>
      </w:r>
      <w:r>
        <w:rPr>
          <w:rFonts w:ascii="方正仿宋_GBK" w:eastAsia="方正仿宋_GBK" w:hAnsi="方正仿宋_GBK" w:cs="方正仿宋_GBK" w:hint="eastAsia"/>
          <w:bCs/>
          <w:color w:val="000000" w:themeColor="text1"/>
          <w:sz w:val="32"/>
          <w:szCs w:val="32"/>
        </w:rPr>
        <w:t>）</w:t>
      </w:r>
    </w:p>
    <w:p w:rsidR="007A6586" w:rsidRDefault="007A6586"/>
    <w:p w:rsidR="007A6586" w:rsidRDefault="007A6586"/>
    <w:p w:rsidR="007A6586" w:rsidRDefault="007A6586">
      <w:pPr>
        <w:spacing w:line="360" w:lineRule="auto"/>
        <w:ind w:firstLineChars="650" w:firstLine="2088"/>
        <w:jc w:val="left"/>
        <w:rPr>
          <w:rFonts w:ascii="宋体" w:hAnsi="宋体"/>
          <w:b/>
          <w:sz w:val="32"/>
          <w:szCs w:val="32"/>
        </w:rPr>
      </w:pPr>
    </w:p>
    <w:p w:rsidR="007A6586" w:rsidRDefault="007A6586">
      <w:pPr>
        <w:spacing w:line="360" w:lineRule="auto"/>
        <w:ind w:firstLineChars="650" w:firstLine="2088"/>
        <w:jc w:val="left"/>
        <w:rPr>
          <w:rFonts w:ascii="宋体" w:hAnsi="宋体"/>
          <w:b/>
          <w:sz w:val="32"/>
          <w:szCs w:val="32"/>
        </w:rPr>
      </w:pPr>
    </w:p>
    <w:p w:rsidR="007A6586" w:rsidRDefault="007A6586">
      <w:pPr>
        <w:rPr>
          <w:rFonts w:ascii="方正仿宋_GBK" w:eastAsia="方正仿宋_GBK" w:hAnsi="方正仿宋_GBK" w:cs="方正仿宋_GBK"/>
          <w:sz w:val="32"/>
          <w:szCs w:val="32"/>
        </w:rPr>
      </w:pPr>
    </w:p>
    <w:p w:rsidR="007A6586" w:rsidRDefault="007A6586">
      <w:pPr>
        <w:rPr>
          <w:rFonts w:ascii="方正仿宋_GBK" w:eastAsia="方正仿宋_GBK" w:hAnsi="方正仿宋_GBK" w:cs="方正仿宋_GBK"/>
          <w:sz w:val="32"/>
          <w:szCs w:val="32"/>
        </w:rPr>
      </w:pPr>
    </w:p>
    <w:p w:rsidR="007A6586" w:rsidRDefault="007A6586"/>
    <w:p w:rsidR="007A6586" w:rsidRDefault="007A6586"/>
    <w:p w:rsidR="007A6586" w:rsidRDefault="007A6586">
      <w:pPr>
        <w:pStyle w:val="a4"/>
      </w:pPr>
    </w:p>
    <w:p w:rsidR="007A6586" w:rsidRDefault="007A6586">
      <w:pPr>
        <w:pStyle w:val="a4"/>
      </w:pPr>
    </w:p>
    <w:p w:rsidR="007A6586" w:rsidRDefault="007A6586">
      <w:pPr>
        <w:pStyle w:val="a4"/>
      </w:pPr>
    </w:p>
    <w:p w:rsidR="007A6586" w:rsidRDefault="007A6586">
      <w:pPr>
        <w:pStyle w:val="a4"/>
      </w:pPr>
    </w:p>
    <w:p w:rsidR="007A6586" w:rsidRDefault="007A6586">
      <w:pPr>
        <w:pStyle w:val="a4"/>
      </w:pPr>
    </w:p>
    <w:p w:rsidR="007A6586" w:rsidRDefault="007A6586">
      <w:pPr>
        <w:pStyle w:val="a4"/>
      </w:pPr>
    </w:p>
    <w:p w:rsidR="007A6586" w:rsidRDefault="007A6586">
      <w:pPr>
        <w:pStyle w:val="a4"/>
      </w:pPr>
    </w:p>
    <w:p w:rsidR="007A6586" w:rsidRDefault="007A6586">
      <w:pPr>
        <w:pStyle w:val="a4"/>
      </w:pPr>
    </w:p>
    <w:p w:rsidR="007A6586" w:rsidRDefault="007A6586">
      <w:pPr>
        <w:pStyle w:val="a4"/>
      </w:pPr>
    </w:p>
    <w:p w:rsidR="007A6586" w:rsidRDefault="007A6586">
      <w:pPr>
        <w:pStyle w:val="a4"/>
      </w:pPr>
    </w:p>
    <w:p w:rsidR="007A6586" w:rsidRDefault="007A6586">
      <w:pPr>
        <w:pStyle w:val="a4"/>
      </w:pPr>
    </w:p>
    <w:p w:rsidR="007A6586" w:rsidRDefault="007A6586">
      <w:pPr>
        <w:pStyle w:val="a4"/>
      </w:pPr>
    </w:p>
    <w:p w:rsidR="007A6586" w:rsidRDefault="007A6586">
      <w:pPr>
        <w:pStyle w:val="a4"/>
      </w:pPr>
    </w:p>
    <w:p w:rsidR="007A6586" w:rsidRDefault="007A6586">
      <w:pPr>
        <w:pStyle w:val="a4"/>
      </w:pPr>
    </w:p>
    <w:p w:rsidR="007A6586" w:rsidRDefault="007A6586">
      <w:pPr>
        <w:pStyle w:val="a4"/>
      </w:pPr>
    </w:p>
    <w:p w:rsidR="007A6586" w:rsidRDefault="007A6586">
      <w:pPr>
        <w:pStyle w:val="a4"/>
      </w:pPr>
    </w:p>
    <w:p w:rsidR="007A6586" w:rsidRDefault="007A6586">
      <w:pPr>
        <w:pStyle w:val="a4"/>
      </w:pPr>
    </w:p>
    <w:p w:rsidR="007A6586" w:rsidRDefault="007A6586">
      <w:pPr>
        <w:pStyle w:val="a4"/>
      </w:pPr>
    </w:p>
    <w:p w:rsidR="007A6586" w:rsidRDefault="007A6586"/>
    <w:p w:rsidR="007A6586" w:rsidRDefault="007A6586"/>
    <w:p w:rsidR="007A6586" w:rsidRDefault="00E328C6">
      <w:pPr>
        <w:jc w:val="center"/>
        <w:rPr>
          <w:rFonts w:ascii="方正仿宋_GBK" w:eastAsia="方正仿宋_GBK" w:hAnsi="方正仿宋_GBK" w:cs="方正仿宋_GBK"/>
          <w:sz w:val="32"/>
          <w:szCs w:val="32"/>
        </w:rPr>
      </w:pPr>
      <w:r>
        <w:rPr>
          <w:rFonts w:ascii="方正仿宋_GBK" w:eastAsia="方正仿宋_GBK" w:hAnsi="方正仿宋_GBK" w:cs="方正仿宋_GBK" w:hint="eastAsia"/>
          <w:color w:val="000000" w:themeColor="text1"/>
          <w:sz w:val="32"/>
          <w:szCs w:val="32"/>
        </w:rPr>
        <w:t>编制单位：</w:t>
      </w:r>
      <w:r>
        <w:rPr>
          <w:rFonts w:ascii="方正仿宋_GBK" w:eastAsia="方正仿宋_GBK" w:hAnsi="方正仿宋_GBK" w:cs="方正仿宋_GBK" w:hint="eastAsia"/>
          <w:sz w:val="32"/>
          <w:szCs w:val="32"/>
        </w:rPr>
        <w:t>重庆市九龙坡区应急管理局</w:t>
      </w:r>
    </w:p>
    <w:p w:rsidR="007A6586" w:rsidRDefault="00E328C6">
      <w:pPr>
        <w:rPr>
          <w:rFonts w:ascii="黑体" w:eastAsia="黑体" w:hAnsi="黑体" w:cs="黑体"/>
          <w:b/>
          <w:sz w:val="32"/>
          <w:szCs w:val="32"/>
        </w:rPr>
      </w:pPr>
      <w:r>
        <w:rPr>
          <w:rFonts w:ascii="黑体" w:eastAsia="黑体" w:hAnsi="黑体" w:cs="黑体"/>
          <w:b/>
          <w:sz w:val="32"/>
          <w:szCs w:val="32"/>
        </w:rPr>
        <w:lastRenderedPageBreak/>
        <w:br w:type="page"/>
      </w:r>
    </w:p>
    <w:p w:rsidR="007A6586" w:rsidRDefault="007A6586">
      <w:pPr>
        <w:pStyle w:val="1"/>
        <w:spacing w:line="600" w:lineRule="exact"/>
        <w:ind w:firstLineChars="500" w:firstLine="1600"/>
        <w:jc w:val="left"/>
        <w:rPr>
          <w:rFonts w:ascii="方正仿宋_GBK" w:eastAsia="方正仿宋_GBK"/>
          <w:sz w:val="32"/>
          <w:szCs w:val="32"/>
          <w:lang w:val="en-US"/>
        </w:rPr>
        <w:sectPr w:rsidR="007A6586">
          <w:headerReference w:type="even" r:id="rId7"/>
          <w:headerReference w:type="default" r:id="rId8"/>
          <w:footerReference w:type="default" r:id="rId9"/>
          <w:pgSz w:w="11906" w:h="16838"/>
          <w:pgMar w:top="2098" w:right="1531" w:bottom="1984" w:left="1531" w:header="851" w:footer="992" w:gutter="0"/>
          <w:pgNumType w:fmt="numberInDash"/>
          <w:cols w:space="720"/>
          <w:docGrid w:type="lines" w:linePitch="312"/>
        </w:sectPr>
      </w:pPr>
    </w:p>
    <w:p w:rsidR="007A6586" w:rsidRDefault="00E328C6">
      <w:pPr>
        <w:pStyle w:val="10"/>
        <w:tabs>
          <w:tab w:val="right" w:leader="dot" w:pos="8306"/>
        </w:tabs>
        <w:spacing w:line="600" w:lineRule="exact"/>
        <w:jc w:val="center"/>
        <w:rPr>
          <w:rStyle w:val="ac"/>
          <w:rFonts w:ascii="方正黑体_GBK" w:eastAsia="方正黑体_GBK" w:hAnsi="方正黑体_GBK" w:cs="方正黑体_GBK"/>
          <w:b w:val="0"/>
          <w:bCs/>
          <w:sz w:val="36"/>
          <w:szCs w:val="36"/>
          <w:shd w:val="clear" w:color="auto" w:fill="FFFFFF"/>
        </w:rPr>
      </w:pPr>
      <w:r>
        <w:rPr>
          <w:rStyle w:val="ac"/>
          <w:rFonts w:ascii="方正黑体_GBK" w:eastAsia="方正黑体_GBK" w:hAnsi="方正黑体_GBK" w:cs="方正黑体_GBK" w:hint="eastAsia"/>
          <w:b w:val="0"/>
          <w:bCs/>
          <w:sz w:val="36"/>
          <w:szCs w:val="36"/>
          <w:shd w:val="clear" w:color="auto" w:fill="FFFFFF"/>
        </w:rPr>
        <w:lastRenderedPageBreak/>
        <w:t>目</w:t>
      </w:r>
      <w:r>
        <w:rPr>
          <w:rStyle w:val="ac"/>
          <w:rFonts w:ascii="方正黑体_GBK" w:eastAsia="方正黑体_GBK" w:hAnsi="方正黑体_GBK" w:cs="方正黑体_GBK" w:hint="eastAsia"/>
          <w:b w:val="0"/>
          <w:bCs/>
          <w:sz w:val="36"/>
          <w:szCs w:val="36"/>
          <w:shd w:val="clear" w:color="auto" w:fill="FFFFFF"/>
        </w:rPr>
        <w:t xml:space="preserve">  </w:t>
      </w:r>
      <w:r>
        <w:rPr>
          <w:rStyle w:val="ac"/>
          <w:rFonts w:ascii="方正黑体_GBK" w:eastAsia="方正黑体_GBK" w:hAnsi="方正黑体_GBK" w:cs="方正黑体_GBK" w:hint="eastAsia"/>
          <w:b w:val="0"/>
          <w:bCs/>
          <w:sz w:val="36"/>
          <w:szCs w:val="36"/>
          <w:shd w:val="clear" w:color="auto" w:fill="FFFFFF"/>
        </w:rPr>
        <w:t>录</w:t>
      </w:r>
    </w:p>
    <w:p w:rsidR="007A6586" w:rsidRDefault="007A6586">
      <w:pPr>
        <w:pStyle w:val="10"/>
        <w:tabs>
          <w:tab w:val="right" w:leader="dot" w:pos="8844"/>
        </w:tabs>
        <w:spacing w:line="580" w:lineRule="exact"/>
        <w:rPr>
          <w:sz w:val="24"/>
        </w:rPr>
      </w:pPr>
      <w:r w:rsidRPr="007A6586">
        <w:rPr>
          <w:rStyle w:val="ac"/>
          <w:rFonts w:hint="eastAsia"/>
        </w:rPr>
        <w:fldChar w:fldCharType="begin"/>
      </w:r>
      <w:r w:rsidR="00E328C6">
        <w:rPr>
          <w:rStyle w:val="ac"/>
          <w:rFonts w:ascii="方正楷体_GBK" w:eastAsia="方正楷体_GBK" w:hAnsi="方正楷体_GBK" w:cs="方正楷体_GBK" w:hint="eastAsia"/>
          <w:sz w:val="24"/>
          <w:shd w:val="clear" w:color="auto" w:fill="FFFFFF"/>
        </w:rPr>
        <w:instrText xml:space="preserve">TOC \o "1-2" \f \h \u </w:instrText>
      </w:r>
      <w:r w:rsidRPr="007A6586">
        <w:rPr>
          <w:rStyle w:val="ac"/>
          <w:rFonts w:hint="eastAsia"/>
        </w:rPr>
        <w:fldChar w:fldCharType="separate"/>
      </w:r>
      <w:hyperlink w:anchor="_Toc9262" w:history="1">
        <w:r w:rsidR="00E328C6">
          <w:rPr>
            <w:rFonts w:ascii="方正黑体_GBK" w:eastAsia="方正黑体_GBK" w:hAnsi="方正黑体_GBK" w:cs="方正黑体_GBK" w:hint="eastAsia"/>
            <w:bCs/>
            <w:sz w:val="24"/>
            <w:shd w:val="clear" w:color="auto" w:fill="FFFFFF"/>
          </w:rPr>
          <w:t>1</w:t>
        </w:r>
        <w:r w:rsidR="00E328C6">
          <w:rPr>
            <w:rFonts w:ascii="方正黑体_GBK" w:eastAsia="方正黑体_GBK" w:hAnsi="方正黑体_GBK" w:cs="方正黑体_GBK" w:hint="eastAsia"/>
            <w:bCs/>
            <w:sz w:val="24"/>
            <w:shd w:val="clear" w:color="auto" w:fill="FFFFFF"/>
          </w:rPr>
          <w:t xml:space="preserve">　总则</w:t>
        </w:r>
        <w:r w:rsidR="00E328C6">
          <w:rPr>
            <w:sz w:val="24"/>
          </w:rPr>
          <w:tab/>
        </w:r>
        <w:r>
          <w:rPr>
            <w:rFonts w:ascii="Times New Roman" w:hAnsi="Times New Roman" w:cs="Times New Roman"/>
            <w:sz w:val="24"/>
          </w:rPr>
          <w:fldChar w:fldCharType="begin"/>
        </w:r>
        <w:r w:rsidR="00E328C6">
          <w:rPr>
            <w:rFonts w:ascii="Times New Roman" w:hAnsi="Times New Roman" w:cs="Times New Roman"/>
            <w:sz w:val="24"/>
          </w:rPr>
          <w:instrText xml:space="preserve"> PAGEREF _Toc9262 </w:instrText>
        </w:r>
        <w:r>
          <w:rPr>
            <w:rFonts w:ascii="Times New Roman" w:hAnsi="Times New Roman" w:cs="Times New Roman"/>
            <w:sz w:val="24"/>
          </w:rPr>
          <w:fldChar w:fldCharType="separate"/>
        </w:r>
        <w:r w:rsidR="00E328C6">
          <w:rPr>
            <w:rFonts w:ascii="Times New Roman" w:hAnsi="Times New Roman" w:cs="Times New Roman"/>
            <w:sz w:val="24"/>
          </w:rPr>
          <w:t>- 1 -</w:t>
        </w:r>
        <w:r>
          <w:rPr>
            <w:rFonts w:ascii="Times New Roman" w:hAnsi="Times New Roman" w:cs="Times New Roman"/>
            <w:sz w:val="24"/>
          </w:rPr>
          <w:fldChar w:fldCharType="end"/>
        </w:r>
      </w:hyperlink>
    </w:p>
    <w:p w:rsidR="007A6586" w:rsidRDefault="007A6586">
      <w:pPr>
        <w:pStyle w:val="20"/>
        <w:tabs>
          <w:tab w:val="right" w:leader="dot" w:pos="8844"/>
        </w:tabs>
        <w:spacing w:line="580" w:lineRule="exact"/>
        <w:rPr>
          <w:sz w:val="24"/>
        </w:rPr>
      </w:pPr>
      <w:hyperlink w:anchor="_Toc10063" w:history="1">
        <w:r w:rsidR="00E328C6">
          <w:rPr>
            <w:rFonts w:ascii="方正楷体_GBK" w:eastAsia="方正楷体_GBK" w:hAnsi="方正楷体_GBK" w:cs="方正楷体_GBK" w:hint="eastAsia"/>
            <w:bCs/>
            <w:sz w:val="24"/>
            <w:shd w:val="clear" w:color="auto" w:fill="FFFFFF"/>
          </w:rPr>
          <w:t>1.1</w:t>
        </w:r>
        <w:r w:rsidR="00E328C6">
          <w:rPr>
            <w:rFonts w:ascii="方正楷体_GBK" w:eastAsia="方正楷体_GBK" w:hAnsi="方正楷体_GBK" w:cs="方正楷体_GBK" w:hint="eastAsia"/>
            <w:bCs/>
            <w:sz w:val="24"/>
            <w:shd w:val="clear" w:color="auto" w:fill="FFFFFF"/>
          </w:rPr>
          <w:t xml:space="preserve">　编制目的</w:t>
        </w:r>
        <w:r w:rsidR="00E328C6">
          <w:rPr>
            <w:sz w:val="24"/>
          </w:rPr>
          <w:tab/>
        </w:r>
        <w:r>
          <w:rPr>
            <w:rFonts w:ascii="Times New Roman" w:hAnsi="Times New Roman" w:cs="Times New Roman"/>
            <w:sz w:val="24"/>
          </w:rPr>
          <w:fldChar w:fldCharType="begin"/>
        </w:r>
        <w:r w:rsidR="00E328C6">
          <w:rPr>
            <w:rFonts w:ascii="Times New Roman" w:hAnsi="Times New Roman" w:cs="Times New Roman"/>
            <w:sz w:val="24"/>
          </w:rPr>
          <w:instrText xml:space="preserve"> PAGEREF _Toc10063 </w:instrText>
        </w:r>
        <w:r>
          <w:rPr>
            <w:rFonts w:ascii="Times New Roman" w:hAnsi="Times New Roman" w:cs="Times New Roman"/>
            <w:sz w:val="24"/>
          </w:rPr>
          <w:fldChar w:fldCharType="separate"/>
        </w:r>
        <w:r w:rsidR="00E328C6">
          <w:rPr>
            <w:rFonts w:ascii="Times New Roman" w:hAnsi="Times New Roman" w:cs="Times New Roman"/>
            <w:sz w:val="24"/>
          </w:rPr>
          <w:t>- 1 -</w:t>
        </w:r>
        <w:r>
          <w:rPr>
            <w:rFonts w:ascii="Times New Roman" w:hAnsi="Times New Roman" w:cs="Times New Roman"/>
            <w:sz w:val="24"/>
          </w:rPr>
          <w:fldChar w:fldCharType="end"/>
        </w:r>
      </w:hyperlink>
    </w:p>
    <w:p w:rsidR="007A6586" w:rsidRDefault="007A6586">
      <w:pPr>
        <w:pStyle w:val="20"/>
        <w:tabs>
          <w:tab w:val="right" w:leader="dot" w:pos="8844"/>
        </w:tabs>
        <w:spacing w:line="580" w:lineRule="exact"/>
        <w:rPr>
          <w:sz w:val="24"/>
        </w:rPr>
      </w:pPr>
      <w:hyperlink w:anchor="_Toc19775" w:history="1">
        <w:r w:rsidR="00E328C6">
          <w:rPr>
            <w:rFonts w:ascii="方正楷体_GBK" w:eastAsia="方正楷体_GBK" w:hAnsi="方正楷体_GBK" w:cs="方正楷体_GBK" w:hint="eastAsia"/>
            <w:bCs/>
            <w:sz w:val="24"/>
            <w:shd w:val="clear" w:color="auto" w:fill="FFFFFF"/>
          </w:rPr>
          <w:t>1.2</w:t>
        </w:r>
        <w:r w:rsidR="00E328C6">
          <w:rPr>
            <w:rFonts w:ascii="方正楷体_GBK" w:eastAsia="方正楷体_GBK" w:hAnsi="方正楷体_GBK" w:cs="方正楷体_GBK" w:hint="eastAsia"/>
            <w:bCs/>
            <w:sz w:val="24"/>
            <w:shd w:val="clear" w:color="auto" w:fill="FFFFFF"/>
          </w:rPr>
          <w:t xml:space="preserve">　工作原则</w:t>
        </w:r>
        <w:bookmarkStart w:id="0" w:name="_GoBack"/>
        <w:bookmarkEnd w:id="0"/>
        <w:r w:rsidR="00E328C6">
          <w:rPr>
            <w:sz w:val="24"/>
          </w:rPr>
          <w:tab/>
        </w:r>
        <w:r>
          <w:rPr>
            <w:rFonts w:ascii="Times New Roman" w:hAnsi="Times New Roman" w:cs="Times New Roman"/>
            <w:sz w:val="24"/>
          </w:rPr>
          <w:fldChar w:fldCharType="begin"/>
        </w:r>
        <w:r w:rsidR="00E328C6">
          <w:rPr>
            <w:rFonts w:ascii="Times New Roman" w:hAnsi="Times New Roman" w:cs="Times New Roman"/>
            <w:sz w:val="24"/>
          </w:rPr>
          <w:instrText xml:space="preserve"> PAGEREF _Toc19775 </w:instrText>
        </w:r>
        <w:r>
          <w:rPr>
            <w:rFonts w:ascii="Times New Roman" w:hAnsi="Times New Roman" w:cs="Times New Roman"/>
            <w:sz w:val="24"/>
          </w:rPr>
          <w:fldChar w:fldCharType="separate"/>
        </w:r>
        <w:r w:rsidR="00E328C6">
          <w:rPr>
            <w:rFonts w:ascii="Times New Roman" w:hAnsi="Times New Roman" w:cs="Times New Roman"/>
            <w:sz w:val="24"/>
          </w:rPr>
          <w:t>- 1 -</w:t>
        </w:r>
        <w:r>
          <w:rPr>
            <w:rFonts w:ascii="Times New Roman" w:hAnsi="Times New Roman" w:cs="Times New Roman"/>
            <w:sz w:val="24"/>
          </w:rPr>
          <w:fldChar w:fldCharType="end"/>
        </w:r>
      </w:hyperlink>
    </w:p>
    <w:p w:rsidR="007A6586" w:rsidRDefault="007A6586">
      <w:pPr>
        <w:pStyle w:val="20"/>
        <w:tabs>
          <w:tab w:val="right" w:leader="dot" w:pos="8844"/>
        </w:tabs>
        <w:spacing w:line="580" w:lineRule="exact"/>
        <w:rPr>
          <w:sz w:val="24"/>
        </w:rPr>
      </w:pPr>
      <w:hyperlink w:anchor="_Toc6136" w:history="1">
        <w:r w:rsidR="00E328C6">
          <w:rPr>
            <w:rFonts w:ascii="方正楷体_GBK" w:eastAsia="方正楷体_GBK" w:hAnsi="方正楷体_GBK" w:cs="方正楷体_GBK" w:hint="eastAsia"/>
            <w:bCs/>
            <w:sz w:val="24"/>
            <w:shd w:val="clear" w:color="auto" w:fill="FFFFFF"/>
          </w:rPr>
          <w:t>1.3</w:t>
        </w:r>
        <w:r w:rsidR="00E328C6">
          <w:rPr>
            <w:rFonts w:ascii="方正楷体_GBK" w:eastAsia="方正楷体_GBK" w:hAnsi="方正楷体_GBK" w:cs="方正楷体_GBK" w:hint="eastAsia"/>
            <w:bCs/>
            <w:sz w:val="24"/>
            <w:shd w:val="clear" w:color="auto" w:fill="FFFFFF"/>
          </w:rPr>
          <w:t xml:space="preserve">　编制依据</w:t>
        </w:r>
        <w:r w:rsidR="00E328C6">
          <w:rPr>
            <w:sz w:val="24"/>
          </w:rPr>
          <w:tab/>
        </w:r>
        <w:r>
          <w:rPr>
            <w:rFonts w:ascii="Times New Roman" w:hAnsi="Times New Roman" w:cs="Times New Roman"/>
            <w:sz w:val="24"/>
          </w:rPr>
          <w:fldChar w:fldCharType="begin"/>
        </w:r>
        <w:r w:rsidR="00E328C6">
          <w:rPr>
            <w:rFonts w:ascii="Times New Roman" w:hAnsi="Times New Roman" w:cs="Times New Roman"/>
            <w:sz w:val="24"/>
          </w:rPr>
          <w:instrText xml:space="preserve"> PAGEREF _Toc6136 </w:instrText>
        </w:r>
        <w:r>
          <w:rPr>
            <w:rFonts w:ascii="Times New Roman" w:hAnsi="Times New Roman" w:cs="Times New Roman"/>
            <w:sz w:val="24"/>
          </w:rPr>
          <w:fldChar w:fldCharType="separate"/>
        </w:r>
        <w:r w:rsidR="00E328C6">
          <w:rPr>
            <w:rFonts w:ascii="Times New Roman" w:hAnsi="Times New Roman" w:cs="Times New Roman"/>
            <w:sz w:val="24"/>
          </w:rPr>
          <w:t>- 2 -</w:t>
        </w:r>
        <w:r>
          <w:rPr>
            <w:rFonts w:ascii="Times New Roman" w:hAnsi="Times New Roman" w:cs="Times New Roman"/>
            <w:sz w:val="24"/>
          </w:rPr>
          <w:fldChar w:fldCharType="end"/>
        </w:r>
      </w:hyperlink>
    </w:p>
    <w:p w:rsidR="007A6586" w:rsidRDefault="007A6586">
      <w:pPr>
        <w:pStyle w:val="20"/>
        <w:tabs>
          <w:tab w:val="right" w:leader="dot" w:pos="8844"/>
        </w:tabs>
        <w:spacing w:line="580" w:lineRule="exact"/>
        <w:rPr>
          <w:sz w:val="24"/>
        </w:rPr>
      </w:pPr>
      <w:hyperlink w:anchor="_Toc1866" w:history="1">
        <w:r w:rsidR="00E328C6">
          <w:rPr>
            <w:rFonts w:ascii="方正楷体_GBK" w:eastAsia="方正楷体_GBK" w:hAnsi="方正楷体_GBK" w:cs="方正楷体_GBK" w:hint="eastAsia"/>
            <w:bCs/>
            <w:sz w:val="24"/>
            <w:shd w:val="clear" w:color="auto" w:fill="FFFFFF"/>
          </w:rPr>
          <w:t>1.4</w:t>
        </w:r>
        <w:r w:rsidR="00E328C6">
          <w:rPr>
            <w:rFonts w:ascii="方正楷体_GBK" w:eastAsia="方正楷体_GBK" w:hAnsi="方正楷体_GBK" w:cs="方正楷体_GBK" w:hint="eastAsia"/>
            <w:bCs/>
            <w:sz w:val="24"/>
            <w:shd w:val="clear" w:color="auto" w:fill="FFFFFF"/>
          </w:rPr>
          <w:t xml:space="preserve">　适用范围</w:t>
        </w:r>
        <w:r w:rsidR="00E328C6">
          <w:rPr>
            <w:sz w:val="24"/>
          </w:rPr>
          <w:tab/>
        </w:r>
        <w:r>
          <w:rPr>
            <w:rFonts w:ascii="Times New Roman" w:hAnsi="Times New Roman" w:cs="Times New Roman"/>
            <w:sz w:val="24"/>
          </w:rPr>
          <w:fldChar w:fldCharType="begin"/>
        </w:r>
        <w:r w:rsidR="00E328C6">
          <w:rPr>
            <w:rFonts w:ascii="Times New Roman" w:hAnsi="Times New Roman" w:cs="Times New Roman"/>
            <w:sz w:val="24"/>
          </w:rPr>
          <w:instrText xml:space="preserve"> PAGEREF _Toc1866 </w:instrText>
        </w:r>
        <w:r>
          <w:rPr>
            <w:rFonts w:ascii="Times New Roman" w:hAnsi="Times New Roman" w:cs="Times New Roman"/>
            <w:sz w:val="24"/>
          </w:rPr>
          <w:fldChar w:fldCharType="separate"/>
        </w:r>
        <w:r w:rsidR="00E328C6">
          <w:rPr>
            <w:rFonts w:ascii="Times New Roman" w:hAnsi="Times New Roman" w:cs="Times New Roman"/>
            <w:sz w:val="24"/>
          </w:rPr>
          <w:t>- 2 -</w:t>
        </w:r>
        <w:r>
          <w:rPr>
            <w:rFonts w:ascii="Times New Roman" w:hAnsi="Times New Roman" w:cs="Times New Roman"/>
            <w:sz w:val="24"/>
          </w:rPr>
          <w:fldChar w:fldCharType="end"/>
        </w:r>
      </w:hyperlink>
    </w:p>
    <w:p w:rsidR="007A6586" w:rsidRDefault="007A6586">
      <w:pPr>
        <w:pStyle w:val="10"/>
        <w:tabs>
          <w:tab w:val="right" w:leader="dot" w:pos="8844"/>
        </w:tabs>
        <w:spacing w:line="580" w:lineRule="exact"/>
        <w:rPr>
          <w:sz w:val="24"/>
        </w:rPr>
      </w:pPr>
      <w:hyperlink w:anchor="_Toc279" w:history="1">
        <w:r w:rsidR="00E328C6">
          <w:rPr>
            <w:rFonts w:ascii="方正黑体_GBK" w:eastAsia="方正黑体_GBK" w:hAnsi="方正黑体_GBK" w:cs="方正黑体_GBK" w:hint="eastAsia"/>
            <w:bCs/>
            <w:sz w:val="24"/>
            <w:shd w:val="clear" w:color="auto" w:fill="FFFFFF"/>
          </w:rPr>
          <w:t>2</w:t>
        </w:r>
        <w:r w:rsidR="00E328C6">
          <w:rPr>
            <w:rFonts w:ascii="方正黑体_GBK" w:eastAsia="方正黑体_GBK" w:hAnsi="方正黑体_GBK" w:cs="方正黑体_GBK" w:hint="eastAsia"/>
            <w:bCs/>
            <w:sz w:val="24"/>
            <w:shd w:val="clear" w:color="auto" w:fill="FFFFFF"/>
          </w:rPr>
          <w:t xml:space="preserve">　组织指挥体系及职责</w:t>
        </w:r>
        <w:r w:rsidR="00E328C6">
          <w:rPr>
            <w:sz w:val="24"/>
          </w:rPr>
          <w:tab/>
        </w:r>
        <w:r>
          <w:rPr>
            <w:rFonts w:ascii="Times New Roman" w:hAnsi="Times New Roman" w:cs="Times New Roman"/>
            <w:sz w:val="24"/>
          </w:rPr>
          <w:fldChar w:fldCharType="begin"/>
        </w:r>
        <w:r w:rsidR="00E328C6">
          <w:rPr>
            <w:rFonts w:ascii="Times New Roman" w:hAnsi="Times New Roman" w:cs="Times New Roman"/>
            <w:sz w:val="24"/>
          </w:rPr>
          <w:instrText xml:space="preserve"> PAGEREF _Toc279 </w:instrText>
        </w:r>
        <w:r>
          <w:rPr>
            <w:rFonts w:ascii="Times New Roman" w:hAnsi="Times New Roman" w:cs="Times New Roman"/>
            <w:sz w:val="24"/>
          </w:rPr>
          <w:fldChar w:fldCharType="separate"/>
        </w:r>
        <w:r w:rsidR="00E328C6">
          <w:rPr>
            <w:rFonts w:ascii="Times New Roman" w:hAnsi="Times New Roman" w:cs="Times New Roman"/>
            <w:sz w:val="24"/>
          </w:rPr>
          <w:t>- 4 -</w:t>
        </w:r>
        <w:r>
          <w:rPr>
            <w:rFonts w:ascii="Times New Roman" w:hAnsi="Times New Roman" w:cs="Times New Roman"/>
            <w:sz w:val="24"/>
          </w:rPr>
          <w:fldChar w:fldCharType="end"/>
        </w:r>
      </w:hyperlink>
    </w:p>
    <w:p w:rsidR="007A6586" w:rsidRDefault="007A6586">
      <w:pPr>
        <w:pStyle w:val="20"/>
        <w:tabs>
          <w:tab w:val="right" w:leader="dot" w:pos="8844"/>
        </w:tabs>
        <w:spacing w:line="580" w:lineRule="exact"/>
        <w:rPr>
          <w:sz w:val="24"/>
        </w:rPr>
      </w:pPr>
      <w:hyperlink w:anchor="_Toc24137" w:history="1">
        <w:r w:rsidR="00E328C6">
          <w:rPr>
            <w:rFonts w:ascii="方正楷体_GBK" w:eastAsia="方正楷体_GBK" w:hAnsi="方正楷体_GBK" w:cs="方正楷体_GBK" w:hint="eastAsia"/>
            <w:bCs/>
            <w:sz w:val="24"/>
            <w:shd w:val="clear" w:color="auto" w:fill="FFFFFF"/>
          </w:rPr>
          <w:t>2.1</w:t>
        </w:r>
        <w:r w:rsidR="00E328C6">
          <w:rPr>
            <w:rFonts w:ascii="方正楷体_GBK" w:eastAsia="方正楷体_GBK" w:hAnsi="方正楷体_GBK" w:cs="方正楷体_GBK" w:hint="eastAsia"/>
            <w:bCs/>
            <w:sz w:val="24"/>
            <w:shd w:val="clear" w:color="auto" w:fill="FFFFFF"/>
          </w:rPr>
          <w:t>组织体系</w:t>
        </w:r>
        <w:r w:rsidR="00E328C6">
          <w:rPr>
            <w:sz w:val="24"/>
          </w:rPr>
          <w:tab/>
        </w:r>
        <w:r>
          <w:rPr>
            <w:rFonts w:ascii="Times New Roman" w:hAnsi="Times New Roman" w:cs="Times New Roman"/>
            <w:sz w:val="24"/>
          </w:rPr>
          <w:fldChar w:fldCharType="begin"/>
        </w:r>
        <w:r w:rsidR="00E328C6">
          <w:rPr>
            <w:rFonts w:ascii="Times New Roman" w:hAnsi="Times New Roman" w:cs="Times New Roman"/>
            <w:sz w:val="24"/>
          </w:rPr>
          <w:instrText xml:space="preserve"> PAGEREF _Toc24137 </w:instrText>
        </w:r>
        <w:r>
          <w:rPr>
            <w:rFonts w:ascii="Times New Roman" w:hAnsi="Times New Roman" w:cs="Times New Roman"/>
            <w:sz w:val="24"/>
          </w:rPr>
          <w:fldChar w:fldCharType="separate"/>
        </w:r>
        <w:r w:rsidR="00E328C6">
          <w:rPr>
            <w:rFonts w:ascii="Times New Roman" w:hAnsi="Times New Roman" w:cs="Times New Roman"/>
            <w:sz w:val="24"/>
          </w:rPr>
          <w:t>- 4 -</w:t>
        </w:r>
        <w:r>
          <w:rPr>
            <w:rFonts w:ascii="Times New Roman" w:hAnsi="Times New Roman" w:cs="Times New Roman"/>
            <w:sz w:val="24"/>
          </w:rPr>
          <w:fldChar w:fldCharType="end"/>
        </w:r>
      </w:hyperlink>
    </w:p>
    <w:p w:rsidR="007A6586" w:rsidRDefault="007A6586">
      <w:pPr>
        <w:pStyle w:val="20"/>
        <w:tabs>
          <w:tab w:val="right" w:leader="dot" w:pos="8844"/>
        </w:tabs>
        <w:spacing w:line="580" w:lineRule="exact"/>
        <w:rPr>
          <w:sz w:val="24"/>
        </w:rPr>
      </w:pPr>
      <w:hyperlink w:anchor="_Toc32003" w:history="1">
        <w:r w:rsidR="00E328C6">
          <w:rPr>
            <w:rFonts w:ascii="方正楷体_GBK" w:eastAsia="方正楷体_GBK" w:hAnsi="方正楷体_GBK" w:cs="方正楷体_GBK" w:hint="eastAsia"/>
            <w:bCs/>
            <w:sz w:val="24"/>
            <w:shd w:val="clear" w:color="auto" w:fill="FFFFFF"/>
          </w:rPr>
          <w:t>2.2</w:t>
        </w:r>
        <w:r w:rsidR="00E328C6">
          <w:rPr>
            <w:rFonts w:ascii="方正楷体_GBK" w:eastAsia="方正楷体_GBK" w:hAnsi="方正楷体_GBK" w:cs="方正楷体_GBK" w:hint="eastAsia"/>
            <w:bCs/>
            <w:sz w:val="24"/>
            <w:shd w:val="clear" w:color="auto" w:fill="FFFFFF"/>
          </w:rPr>
          <w:t>区物资保障组主要职责</w:t>
        </w:r>
        <w:r w:rsidR="00E328C6">
          <w:rPr>
            <w:sz w:val="24"/>
          </w:rPr>
          <w:tab/>
        </w:r>
        <w:r>
          <w:rPr>
            <w:rFonts w:ascii="Times New Roman" w:hAnsi="Times New Roman" w:cs="Times New Roman"/>
            <w:sz w:val="24"/>
          </w:rPr>
          <w:fldChar w:fldCharType="begin"/>
        </w:r>
        <w:r w:rsidR="00E328C6">
          <w:rPr>
            <w:rFonts w:ascii="Times New Roman" w:hAnsi="Times New Roman" w:cs="Times New Roman"/>
            <w:sz w:val="24"/>
          </w:rPr>
          <w:instrText xml:space="preserve"> PAGEREF _Toc32003 </w:instrText>
        </w:r>
        <w:r>
          <w:rPr>
            <w:rFonts w:ascii="Times New Roman" w:hAnsi="Times New Roman" w:cs="Times New Roman"/>
            <w:sz w:val="24"/>
          </w:rPr>
          <w:fldChar w:fldCharType="separate"/>
        </w:r>
        <w:r w:rsidR="00E328C6">
          <w:rPr>
            <w:rFonts w:ascii="Times New Roman" w:hAnsi="Times New Roman" w:cs="Times New Roman"/>
            <w:sz w:val="24"/>
          </w:rPr>
          <w:t>- 5 -</w:t>
        </w:r>
        <w:r>
          <w:rPr>
            <w:rFonts w:ascii="Times New Roman" w:hAnsi="Times New Roman" w:cs="Times New Roman"/>
            <w:sz w:val="24"/>
          </w:rPr>
          <w:fldChar w:fldCharType="end"/>
        </w:r>
      </w:hyperlink>
    </w:p>
    <w:p w:rsidR="007A6586" w:rsidRDefault="007A6586">
      <w:pPr>
        <w:pStyle w:val="20"/>
        <w:tabs>
          <w:tab w:val="right" w:leader="dot" w:pos="8844"/>
        </w:tabs>
        <w:spacing w:line="580" w:lineRule="exact"/>
        <w:rPr>
          <w:sz w:val="24"/>
        </w:rPr>
      </w:pPr>
      <w:hyperlink w:anchor="_Toc29207" w:history="1">
        <w:r w:rsidR="00E328C6">
          <w:rPr>
            <w:rFonts w:ascii="方正楷体_GBK" w:eastAsia="方正楷体_GBK" w:hAnsi="方正楷体_GBK" w:cs="方正楷体_GBK" w:hint="eastAsia"/>
            <w:bCs/>
            <w:sz w:val="24"/>
            <w:shd w:val="clear" w:color="auto" w:fill="FFFFFF"/>
          </w:rPr>
          <w:t>2.3</w:t>
        </w:r>
        <w:r w:rsidR="00E328C6">
          <w:rPr>
            <w:rFonts w:ascii="方正楷体_GBK" w:eastAsia="方正楷体_GBK" w:hAnsi="方正楷体_GBK" w:cs="方正楷体_GBK" w:hint="eastAsia"/>
            <w:bCs/>
            <w:sz w:val="24"/>
            <w:shd w:val="clear" w:color="auto" w:fill="FFFFFF"/>
          </w:rPr>
          <w:t>区物资保障组各成员单位职责</w:t>
        </w:r>
        <w:r w:rsidR="00E328C6">
          <w:rPr>
            <w:sz w:val="24"/>
          </w:rPr>
          <w:tab/>
        </w:r>
        <w:r>
          <w:rPr>
            <w:rFonts w:ascii="Times New Roman" w:hAnsi="Times New Roman" w:cs="Times New Roman"/>
            <w:sz w:val="24"/>
          </w:rPr>
          <w:fldChar w:fldCharType="begin"/>
        </w:r>
        <w:r w:rsidR="00E328C6">
          <w:rPr>
            <w:rFonts w:ascii="Times New Roman" w:hAnsi="Times New Roman" w:cs="Times New Roman"/>
            <w:sz w:val="24"/>
          </w:rPr>
          <w:instrText xml:space="preserve"> PAGEREF _Toc29207 </w:instrText>
        </w:r>
        <w:r>
          <w:rPr>
            <w:rFonts w:ascii="Times New Roman" w:hAnsi="Times New Roman" w:cs="Times New Roman"/>
            <w:sz w:val="24"/>
          </w:rPr>
          <w:fldChar w:fldCharType="separate"/>
        </w:r>
        <w:r w:rsidR="00E328C6">
          <w:rPr>
            <w:rFonts w:ascii="Times New Roman" w:hAnsi="Times New Roman" w:cs="Times New Roman"/>
            <w:sz w:val="24"/>
          </w:rPr>
          <w:t>-</w:t>
        </w:r>
        <w:r w:rsidR="00E328C6">
          <w:rPr>
            <w:rFonts w:ascii="Times New Roman" w:hAnsi="Times New Roman" w:cs="Times New Roman"/>
            <w:sz w:val="24"/>
          </w:rPr>
          <w:t xml:space="preserve"> 5 -</w:t>
        </w:r>
        <w:r>
          <w:rPr>
            <w:rFonts w:ascii="Times New Roman" w:hAnsi="Times New Roman" w:cs="Times New Roman"/>
            <w:sz w:val="24"/>
          </w:rPr>
          <w:fldChar w:fldCharType="end"/>
        </w:r>
      </w:hyperlink>
    </w:p>
    <w:p w:rsidR="007A6586" w:rsidRDefault="007A6586">
      <w:pPr>
        <w:pStyle w:val="10"/>
        <w:tabs>
          <w:tab w:val="right" w:leader="dot" w:pos="8844"/>
        </w:tabs>
        <w:spacing w:line="580" w:lineRule="exact"/>
        <w:rPr>
          <w:sz w:val="24"/>
        </w:rPr>
      </w:pPr>
      <w:hyperlink w:anchor="_Toc643" w:history="1">
        <w:r w:rsidR="00E328C6">
          <w:rPr>
            <w:rFonts w:ascii="方正黑体_GBK" w:eastAsia="方正黑体_GBK" w:hAnsi="方正黑体_GBK" w:cs="方正黑体_GBK" w:hint="eastAsia"/>
            <w:bCs/>
            <w:sz w:val="24"/>
            <w:shd w:val="clear" w:color="auto" w:fill="FFFFFF"/>
          </w:rPr>
          <w:t xml:space="preserve">3 </w:t>
        </w:r>
        <w:r w:rsidR="00E328C6">
          <w:rPr>
            <w:rFonts w:ascii="方正黑体_GBK" w:eastAsia="方正黑体_GBK" w:hAnsi="方正黑体_GBK" w:cs="方正黑体_GBK" w:hint="eastAsia"/>
            <w:bCs/>
            <w:sz w:val="24"/>
            <w:shd w:val="clear" w:color="auto" w:fill="FFFFFF"/>
          </w:rPr>
          <w:t>应急响应</w:t>
        </w:r>
        <w:r w:rsidR="00E328C6">
          <w:rPr>
            <w:sz w:val="24"/>
          </w:rPr>
          <w:tab/>
        </w:r>
        <w:r>
          <w:rPr>
            <w:rFonts w:ascii="Times New Roman" w:hAnsi="Times New Roman" w:cs="Times New Roman"/>
            <w:sz w:val="24"/>
          </w:rPr>
          <w:fldChar w:fldCharType="begin"/>
        </w:r>
        <w:r w:rsidR="00E328C6">
          <w:rPr>
            <w:rFonts w:ascii="Times New Roman" w:hAnsi="Times New Roman" w:cs="Times New Roman"/>
            <w:sz w:val="24"/>
          </w:rPr>
          <w:instrText xml:space="preserve"> PAGEREF _Toc643 </w:instrText>
        </w:r>
        <w:r>
          <w:rPr>
            <w:rFonts w:ascii="Times New Roman" w:hAnsi="Times New Roman" w:cs="Times New Roman"/>
            <w:sz w:val="24"/>
          </w:rPr>
          <w:fldChar w:fldCharType="separate"/>
        </w:r>
        <w:r w:rsidR="00E328C6">
          <w:rPr>
            <w:rFonts w:ascii="Times New Roman" w:hAnsi="Times New Roman" w:cs="Times New Roman"/>
            <w:sz w:val="24"/>
          </w:rPr>
          <w:t>- 9 -</w:t>
        </w:r>
        <w:r>
          <w:rPr>
            <w:rFonts w:ascii="Times New Roman" w:hAnsi="Times New Roman" w:cs="Times New Roman"/>
            <w:sz w:val="24"/>
          </w:rPr>
          <w:fldChar w:fldCharType="end"/>
        </w:r>
      </w:hyperlink>
    </w:p>
    <w:p w:rsidR="007A6586" w:rsidRDefault="007A6586">
      <w:pPr>
        <w:pStyle w:val="20"/>
        <w:tabs>
          <w:tab w:val="right" w:leader="dot" w:pos="8844"/>
        </w:tabs>
        <w:spacing w:line="580" w:lineRule="exact"/>
        <w:rPr>
          <w:sz w:val="24"/>
        </w:rPr>
      </w:pPr>
      <w:hyperlink w:anchor="_Toc6131" w:history="1">
        <w:r w:rsidR="00E328C6">
          <w:rPr>
            <w:rFonts w:ascii="方正楷体_GBK" w:eastAsia="方正楷体_GBK" w:hAnsi="方正楷体_GBK" w:cs="方正楷体_GBK" w:hint="eastAsia"/>
            <w:bCs/>
            <w:sz w:val="24"/>
            <w:shd w:val="clear" w:color="auto" w:fill="FFFFFF"/>
          </w:rPr>
          <w:t>3.1</w:t>
        </w:r>
        <w:r w:rsidR="00E328C6">
          <w:rPr>
            <w:rFonts w:ascii="方正楷体_GBK" w:eastAsia="方正楷体_GBK" w:hAnsi="方正楷体_GBK" w:cs="方正楷体_GBK" w:hint="eastAsia"/>
            <w:bCs/>
            <w:sz w:val="24"/>
            <w:shd w:val="clear" w:color="auto" w:fill="FFFFFF"/>
          </w:rPr>
          <w:t xml:space="preserve">  </w:t>
        </w:r>
        <w:r w:rsidR="00E328C6">
          <w:rPr>
            <w:rFonts w:ascii="方正楷体_GBK" w:eastAsia="方正楷体_GBK" w:hAnsi="方正楷体_GBK" w:cs="方正楷体_GBK" w:hint="eastAsia"/>
            <w:bCs/>
            <w:sz w:val="24"/>
            <w:shd w:val="clear" w:color="auto" w:fill="FFFFFF"/>
          </w:rPr>
          <w:t>应急响应程序</w:t>
        </w:r>
        <w:r w:rsidR="00E328C6">
          <w:rPr>
            <w:sz w:val="24"/>
          </w:rPr>
          <w:tab/>
        </w:r>
        <w:r>
          <w:rPr>
            <w:rFonts w:ascii="Times New Roman" w:hAnsi="Times New Roman" w:cs="Times New Roman"/>
            <w:sz w:val="24"/>
          </w:rPr>
          <w:fldChar w:fldCharType="begin"/>
        </w:r>
        <w:r w:rsidR="00E328C6">
          <w:rPr>
            <w:rFonts w:ascii="Times New Roman" w:hAnsi="Times New Roman" w:cs="Times New Roman"/>
            <w:sz w:val="24"/>
          </w:rPr>
          <w:instrText xml:space="preserve"> PAGEREF _Toc6131 </w:instrText>
        </w:r>
        <w:r>
          <w:rPr>
            <w:rFonts w:ascii="Times New Roman" w:hAnsi="Times New Roman" w:cs="Times New Roman"/>
            <w:sz w:val="24"/>
          </w:rPr>
          <w:fldChar w:fldCharType="separate"/>
        </w:r>
        <w:r w:rsidR="00E328C6">
          <w:rPr>
            <w:rFonts w:ascii="Times New Roman" w:hAnsi="Times New Roman" w:cs="Times New Roman"/>
            <w:sz w:val="24"/>
          </w:rPr>
          <w:t>- 9 -</w:t>
        </w:r>
        <w:r>
          <w:rPr>
            <w:rFonts w:ascii="Times New Roman" w:hAnsi="Times New Roman" w:cs="Times New Roman"/>
            <w:sz w:val="24"/>
          </w:rPr>
          <w:fldChar w:fldCharType="end"/>
        </w:r>
      </w:hyperlink>
    </w:p>
    <w:p w:rsidR="007A6586" w:rsidRDefault="007A6586">
      <w:pPr>
        <w:pStyle w:val="20"/>
        <w:tabs>
          <w:tab w:val="right" w:leader="dot" w:pos="8844"/>
        </w:tabs>
        <w:spacing w:line="580" w:lineRule="exact"/>
        <w:rPr>
          <w:sz w:val="24"/>
        </w:rPr>
      </w:pPr>
      <w:hyperlink w:anchor="_Toc634" w:history="1">
        <w:r w:rsidR="00E328C6">
          <w:rPr>
            <w:rFonts w:ascii="方正楷体_GBK" w:eastAsia="方正楷体_GBK" w:hAnsi="方正楷体_GBK" w:cs="方正楷体_GBK" w:hint="eastAsia"/>
            <w:bCs/>
            <w:sz w:val="24"/>
            <w:shd w:val="clear" w:color="auto" w:fill="FFFFFF"/>
          </w:rPr>
          <w:t xml:space="preserve">3.2  </w:t>
        </w:r>
        <w:r w:rsidR="00E328C6">
          <w:rPr>
            <w:rFonts w:ascii="方正楷体_GBK" w:eastAsia="方正楷体_GBK" w:hAnsi="方正楷体_GBK" w:cs="方正楷体_GBK" w:hint="eastAsia"/>
            <w:bCs/>
            <w:sz w:val="24"/>
            <w:shd w:val="clear" w:color="auto" w:fill="FFFFFF"/>
          </w:rPr>
          <w:t>指挥协调</w:t>
        </w:r>
        <w:r w:rsidR="00E328C6">
          <w:rPr>
            <w:sz w:val="24"/>
          </w:rPr>
          <w:tab/>
        </w:r>
        <w:r>
          <w:rPr>
            <w:sz w:val="24"/>
          </w:rPr>
          <w:fldChar w:fldCharType="begin"/>
        </w:r>
        <w:r w:rsidR="00E328C6">
          <w:rPr>
            <w:sz w:val="24"/>
          </w:rPr>
          <w:instrText xml:space="preserve"> PAGEREF _Toc634 </w:instrText>
        </w:r>
        <w:r>
          <w:rPr>
            <w:sz w:val="24"/>
          </w:rPr>
          <w:fldChar w:fldCharType="separate"/>
        </w:r>
        <w:r w:rsidR="00E328C6">
          <w:rPr>
            <w:sz w:val="24"/>
          </w:rPr>
          <w:t>-</w:t>
        </w:r>
        <w:r w:rsidR="00E328C6">
          <w:rPr>
            <w:rFonts w:ascii="Times New Roman" w:hAnsi="Times New Roman" w:cs="Times New Roman"/>
            <w:sz w:val="24"/>
          </w:rPr>
          <w:t xml:space="preserve"> 10 -</w:t>
        </w:r>
        <w:r>
          <w:rPr>
            <w:sz w:val="24"/>
          </w:rPr>
          <w:fldChar w:fldCharType="end"/>
        </w:r>
      </w:hyperlink>
    </w:p>
    <w:p w:rsidR="007A6586" w:rsidRDefault="007A6586">
      <w:pPr>
        <w:pStyle w:val="20"/>
        <w:tabs>
          <w:tab w:val="right" w:leader="dot" w:pos="8844"/>
        </w:tabs>
        <w:spacing w:line="580" w:lineRule="exact"/>
        <w:rPr>
          <w:sz w:val="24"/>
        </w:rPr>
      </w:pPr>
      <w:hyperlink w:anchor="_Toc1423" w:history="1">
        <w:r w:rsidR="00E328C6">
          <w:rPr>
            <w:rFonts w:ascii="方正楷体_GBK" w:eastAsia="方正楷体_GBK" w:hAnsi="方正楷体_GBK" w:cs="方正楷体_GBK" w:hint="eastAsia"/>
            <w:bCs/>
            <w:sz w:val="24"/>
            <w:shd w:val="clear" w:color="auto" w:fill="FFFFFF"/>
          </w:rPr>
          <w:t xml:space="preserve">3.3  </w:t>
        </w:r>
        <w:r w:rsidR="00E328C6">
          <w:rPr>
            <w:rFonts w:ascii="方正楷体_GBK" w:eastAsia="方正楷体_GBK" w:hAnsi="方正楷体_GBK" w:cs="方正楷体_GBK" w:hint="eastAsia"/>
            <w:bCs/>
            <w:sz w:val="24"/>
            <w:shd w:val="clear" w:color="auto" w:fill="FFFFFF"/>
          </w:rPr>
          <w:t>信息通报</w:t>
        </w:r>
        <w:r w:rsidR="00E328C6">
          <w:rPr>
            <w:sz w:val="24"/>
          </w:rPr>
          <w:tab/>
        </w:r>
        <w:r>
          <w:rPr>
            <w:sz w:val="24"/>
          </w:rPr>
          <w:fldChar w:fldCharType="begin"/>
        </w:r>
        <w:r w:rsidR="00E328C6">
          <w:rPr>
            <w:sz w:val="24"/>
          </w:rPr>
          <w:instrText xml:space="preserve"> PAGEREF _Toc1423 </w:instrText>
        </w:r>
        <w:r>
          <w:rPr>
            <w:sz w:val="24"/>
          </w:rPr>
          <w:fldChar w:fldCharType="separate"/>
        </w:r>
        <w:r w:rsidR="00E328C6">
          <w:rPr>
            <w:sz w:val="24"/>
          </w:rPr>
          <w:t>-</w:t>
        </w:r>
        <w:r w:rsidR="00E328C6">
          <w:rPr>
            <w:rFonts w:ascii="Times New Roman" w:hAnsi="Times New Roman" w:cs="Times New Roman"/>
            <w:sz w:val="24"/>
          </w:rPr>
          <w:t xml:space="preserve"> 11 -</w:t>
        </w:r>
        <w:r>
          <w:rPr>
            <w:sz w:val="24"/>
          </w:rPr>
          <w:fldChar w:fldCharType="end"/>
        </w:r>
      </w:hyperlink>
    </w:p>
    <w:p w:rsidR="007A6586" w:rsidRDefault="007A6586">
      <w:pPr>
        <w:pStyle w:val="10"/>
        <w:tabs>
          <w:tab w:val="right" w:leader="dot" w:pos="8844"/>
        </w:tabs>
        <w:spacing w:line="580" w:lineRule="exact"/>
        <w:rPr>
          <w:sz w:val="24"/>
        </w:rPr>
      </w:pPr>
      <w:hyperlink w:anchor="_Toc10946" w:history="1">
        <w:r w:rsidR="00E328C6">
          <w:rPr>
            <w:rFonts w:ascii="方正黑体_GBK" w:eastAsia="方正黑体_GBK" w:hAnsi="方正黑体_GBK" w:cs="方正黑体_GBK" w:hint="eastAsia"/>
            <w:bCs/>
            <w:sz w:val="24"/>
            <w:shd w:val="clear" w:color="auto" w:fill="FFFFFF"/>
          </w:rPr>
          <w:t xml:space="preserve">4  </w:t>
        </w:r>
        <w:r w:rsidR="00E328C6">
          <w:rPr>
            <w:rFonts w:ascii="方正黑体_GBK" w:eastAsia="方正黑体_GBK" w:hAnsi="方正黑体_GBK" w:cs="方正黑体_GBK" w:hint="eastAsia"/>
            <w:bCs/>
            <w:sz w:val="24"/>
            <w:shd w:val="clear" w:color="auto" w:fill="FFFFFF"/>
          </w:rPr>
          <w:t>应急措施</w:t>
        </w:r>
        <w:r w:rsidR="00E328C6">
          <w:rPr>
            <w:sz w:val="24"/>
          </w:rPr>
          <w:tab/>
        </w:r>
        <w:r>
          <w:rPr>
            <w:sz w:val="24"/>
          </w:rPr>
          <w:fldChar w:fldCharType="begin"/>
        </w:r>
        <w:r w:rsidR="00E328C6">
          <w:rPr>
            <w:sz w:val="24"/>
          </w:rPr>
          <w:instrText xml:space="preserve"> PAGEREF _Toc10946 </w:instrText>
        </w:r>
        <w:r>
          <w:rPr>
            <w:sz w:val="24"/>
          </w:rPr>
          <w:fldChar w:fldCharType="separate"/>
        </w:r>
        <w:r w:rsidR="00E328C6">
          <w:rPr>
            <w:sz w:val="24"/>
          </w:rPr>
          <w:t>-</w:t>
        </w:r>
        <w:r w:rsidR="00E328C6">
          <w:rPr>
            <w:rFonts w:ascii="Times New Roman" w:hAnsi="Times New Roman" w:cs="Times New Roman"/>
            <w:sz w:val="24"/>
          </w:rPr>
          <w:t xml:space="preserve"> 12 -</w:t>
        </w:r>
        <w:r>
          <w:rPr>
            <w:sz w:val="24"/>
          </w:rPr>
          <w:fldChar w:fldCharType="end"/>
        </w:r>
      </w:hyperlink>
    </w:p>
    <w:p w:rsidR="007A6586" w:rsidRDefault="007A6586">
      <w:pPr>
        <w:pStyle w:val="20"/>
        <w:tabs>
          <w:tab w:val="right" w:leader="dot" w:pos="8844"/>
        </w:tabs>
        <w:spacing w:line="580" w:lineRule="exact"/>
        <w:rPr>
          <w:sz w:val="24"/>
        </w:rPr>
      </w:pPr>
      <w:hyperlink w:anchor="_Toc3210" w:history="1">
        <w:r w:rsidR="00E328C6">
          <w:rPr>
            <w:rFonts w:ascii="方正楷体_GBK" w:eastAsia="方正楷体_GBK" w:hAnsi="方正楷体_GBK" w:cs="方正楷体_GBK" w:hint="eastAsia"/>
            <w:bCs/>
            <w:sz w:val="24"/>
            <w:shd w:val="clear" w:color="auto" w:fill="FFFFFF"/>
          </w:rPr>
          <w:t xml:space="preserve">4.1  </w:t>
        </w:r>
        <w:r w:rsidR="00E328C6">
          <w:rPr>
            <w:rFonts w:ascii="方正楷体_GBK" w:eastAsia="方正楷体_GBK" w:hAnsi="方正楷体_GBK" w:cs="方正楷体_GBK" w:hint="eastAsia"/>
            <w:bCs/>
            <w:sz w:val="24"/>
            <w:shd w:val="clear" w:color="auto" w:fill="FFFFFF"/>
          </w:rPr>
          <w:t>信息引导</w:t>
        </w:r>
        <w:r w:rsidR="00E328C6">
          <w:rPr>
            <w:sz w:val="24"/>
          </w:rPr>
          <w:tab/>
        </w:r>
        <w:r>
          <w:rPr>
            <w:sz w:val="24"/>
          </w:rPr>
          <w:fldChar w:fldCharType="begin"/>
        </w:r>
        <w:r w:rsidR="00E328C6">
          <w:rPr>
            <w:sz w:val="24"/>
          </w:rPr>
          <w:instrText xml:space="preserve"> PAGEREF _Toc3210 </w:instrText>
        </w:r>
        <w:r>
          <w:rPr>
            <w:sz w:val="24"/>
          </w:rPr>
          <w:fldChar w:fldCharType="separate"/>
        </w:r>
        <w:r w:rsidR="00E328C6">
          <w:rPr>
            <w:sz w:val="24"/>
          </w:rPr>
          <w:t>-</w:t>
        </w:r>
        <w:r w:rsidR="00E328C6">
          <w:rPr>
            <w:rFonts w:ascii="Times New Roman" w:hAnsi="Times New Roman" w:cs="Times New Roman"/>
            <w:sz w:val="24"/>
          </w:rPr>
          <w:t xml:space="preserve"> 12 -</w:t>
        </w:r>
        <w:r>
          <w:rPr>
            <w:sz w:val="24"/>
          </w:rPr>
          <w:fldChar w:fldCharType="end"/>
        </w:r>
      </w:hyperlink>
    </w:p>
    <w:p w:rsidR="007A6586" w:rsidRDefault="007A6586">
      <w:pPr>
        <w:pStyle w:val="20"/>
        <w:tabs>
          <w:tab w:val="right" w:leader="dot" w:pos="8844"/>
        </w:tabs>
        <w:spacing w:line="580" w:lineRule="exact"/>
        <w:rPr>
          <w:sz w:val="24"/>
        </w:rPr>
      </w:pPr>
      <w:hyperlink w:anchor="_Toc7419" w:history="1">
        <w:r w:rsidR="00E328C6">
          <w:rPr>
            <w:rFonts w:ascii="方正楷体_GBK" w:eastAsia="方正楷体_GBK" w:hAnsi="方正楷体_GBK" w:cs="方正楷体_GBK" w:hint="eastAsia"/>
            <w:bCs/>
            <w:sz w:val="24"/>
            <w:shd w:val="clear" w:color="auto" w:fill="FFFFFF"/>
          </w:rPr>
          <w:t>4.2</w:t>
        </w:r>
        <w:r w:rsidR="00E328C6">
          <w:rPr>
            <w:rFonts w:ascii="方正楷体_GBK" w:eastAsia="方正楷体_GBK" w:hAnsi="方正楷体_GBK" w:cs="方正楷体_GBK" w:hint="eastAsia"/>
            <w:bCs/>
            <w:sz w:val="24"/>
            <w:shd w:val="clear" w:color="auto" w:fill="FFFFFF"/>
          </w:rPr>
          <w:t>企业供应链采购</w:t>
        </w:r>
        <w:r w:rsidR="00E328C6">
          <w:rPr>
            <w:sz w:val="24"/>
          </w:rPr>
          <w:tab/>
        </w:r>
        <w:r>
          <w:rPr>
            <w:sz w:val="24"/>
          </w:rPr>
          <w:fldChar w:fldCharType="begin"/>
        </w:r>
        <w:r w:rsidR="00E328C6">
          <w:rPr>
            <w:sz w:val="24"/>
          </w:rPr>
          <w:instrText xml:space="preserve"> PAGEREF _Toc7419 </w:instrText>
        </w:r>
        <w:r>
          <w:rPr>
            <w:sz w:val="24"/>
          </w:rPr>
          <w:fldChar w:fldCharType="separate"/>
        </w:r>
        <w:r w:rsidR="00E328C6">
          <w:rPr>
            <w:sz w:val="24"/>
          </w:rPr>
          <w:t>-</w:t>
        </w:r>
        <w:r w:rsidR="00E328C6">
          <w:rPr>
            <w:rFonts w:ascii="Times New Roman" w:hAnsi="Times New Roman" w:cs="Times New Roman"/>
            <w:sz w:val="24"/>
          </w:rPr>
          <w:t xml:space="preserve"> 12 -</w:t>
        </w:r>
        <w:r>
          <w:rPr>
            <w:sz w:val="24"/>
          </w:rPr>
          <w:fldChar w:fldCharType="end"/>
        </w:r>
      </w:hyperlink>
    </w:p>
    <w:p w:rsidR="007A6586" w:rsidRDefault="007A6586">
      <w:pPr>
        <w:pStyle w:val="20"/>
        <w:tabs>
          <w:tab w:val="right" w:leader="dot" w:pos="8844"/>
        </w:tabs>
        <w:spacing w:line="580" w:lineRule="exact"/>
        <w:rPr>
          <w:sz w:val="24"/>
        </w:rPr>
      </w:pPr>
      <w:hyperlink w:anchor="_Toc3191" w:history="1">
        <w:r w:rsidR="00E328C6">
          <w:rPr>
            <w:rFonts w:ascii="方正楷体_GBK" w:eastAsia="方正楷体_GBK" w:hAnsi="方正楷体_GBK" w:cs="方正楷体_GBK" w:hint="eastAsia"/>
            <w:kern w:val="0"/>
            <w:sz w:val="24"/>
            <w:shd w:val="clear" w:color="auto" w:fill="FFFFFF"/>
            <w:lang w:val="en-GB"/>
          </w:rPr>
          <w:t>4.</w:t>
        </w:r>
        <w:r w:rsidR="00E328C6">
          <w:rPr>
            <w:rFonts w:ascii="方正楷体_GBK" w:eastAsia="方正楷体_GBK" w:hAnsi="方正楷体_GBK" w:cs="方正楷体_GBK" w:hint="eastAsia"/>
            <w:kern w:val="0"/>
            <w:sz w:val="24"/>
            <w:shd w:val="clear" w:color="auto" w:fill="FFFFFF"/>
          </w:rPr>
          <w:t>3</w:t>
        </w:r>
        <w:r w:rsidR="00E328C6">
          <w:rPr>
            <w:rFonts w:ascii="方正楷体_GBK" w:eastAsia="方正楷体_GBK" w:hAnsi="方正楷体_GBK" w:cs="方正楷体_GBK" w:hint="eastAsia"/>
            <w:kern w:val="0"/>
            <w:sz w:val="24"/>
            <w:shd w:val="clear" w:color="auto" w:fill="FFFFFF"/>
            <w:lang w:val="en-GB"/>
          </w:rPr>
          <w:t>企业应急生产</w:t>
        </w:r>
        <w:r w:rsidR="00E328C6">
          <w:rPr>
            <w:sz w:val="24"/>
          </w:rPr>
          <w:tab/>
        </w:r>
        <w:r>
          <w:rPr>
            <w:sz w:val="24"/>
          </w:rPr>
          <w:fldChar w:fldCharType="begin"/>
        </w:r>
        <w:r w:rsidR="00E328C6">
          <w:rPr>
            <w:sz w:val="24"/>
          </w:rPr>
          <w:instrText xml:space="preserve"> PAGEREF _Toc3191 </w:instrText>
        </w:r>
        <w:r>
          <w:rPr>
            <w:sz w:val="24"/>
          </w:rPr>
          <w:fldChar w:fldCharType="separate"/>
        </w:r>
        <w:r w:rsidR="00E328C6">
          <w:rPr>
            <w:sz w:val="24"/>
          </w:rPr>
          <w:t>-</w:t>
        </w:r>
        <w:r w:rsidR="00E328C6">
          <w:rPr>
            <w:rFonts w:ascii="Times New Roman" w:hAnsi="Times New Roman" w:cs="Times New Roman"/>
            <w:sz w:val="24"/>
          </w:rPr>
          <w:t xml:space="preserve"> 12 -</w:t>
        </w:r>
        <w:r>
          <w:rPr>
            <w:sz w:val="24"/>
          </w:rPr>
          <w:fldChar w:fldCharType="end"/>
        </w:r>
      </w:hyperlink>
    </w:p>
    <w:p w:rsidR="007A6586" w:rsidRDefault="007A6586">
      <w:pPr>
        <w:pStyle w:val="20"/>
        <w:tabs>
          <w:tab w:val="right" w:leader="dot" w:pos="8844"/>
        </w:tabs>
        <w:spacing w:line="580" w:lineRule="exact"/>
        <w:rPr>
          <w:sz w:val="24"/>
        </w:rPr>
      </w:pPr>
      <w:hyperlink w:anchor="_Toc21765" w:history="1">
        <w:r w:rsidR="00E328C6">
          <w:rPr>
            <w:rFonts w:ascii="方正楷体_GBK" w:eastAsia="方正楷体_GBK" w:hAnsi="方正楷体_GBK" w:cs="方正楷体_GBK" w:hint="eastAsia"/>
            <w:bCs/>
            <w:kern w:val="0"/>
            <w:sz w:val="24"/>
            <w:shd w:val="clear" w:color="auto" w:fill="FFFFFF"/>
          </w:rPr>
          <w:t xml:space="preserve">4.4  </w:t>
        </w:r>
        <w:r w:rsidR="00E328C6">
          <w:rPr>
            <w:rFonts w:ascii="方正楷体_GBK" w:eastAsia="方正楷体_GBK" w:hAnsi="方正楷体_GBK" w:cs="方正楷体_GBK" w:hint="eastAsia"/>
            <w:bCs/>
            <w:kern w:val="0"/>
            <w:sz w:val="24"/>
            <w:shd w:val="clear" w:color="auto" w:fill="FFFFFF"/>
          </w:rPr>
          <w:t>区域间调剂</w:t>
        </w:r>
        <w:r w:rsidR="00E328C6">
          <w:rPr>
            <w:sz w:val="24"/>
          </w:rPr>
          <w:tab/>
        </w:r>
        <w:r>
          <w:rPr>
            <w:sz w:val="24"/>
          </w:rPr>
          <w:fldChar w:fldCharType="begin"/>
        </w:r>
        <w:r w:rsidR="00E328C6">
          <w:rPr>
            <w:sz w:val="24"/>
          </w:rPr>
          <w:instrText xml:space="preserve"> PAGEREF _Toc21765 </w:instrText>
        </w:r>
        <w:r>
          <w:rPr>
            <w:sz w:val="24"/>
          </w:rPr>
          <w:fldChar w:fldCharType="separate"/>
        </w:r>
        <w:r w:rsidR="00E328C6">
          <w:rPr>
            <w:sz w:val="24"/>
          </w:rPr>
          <w:t>-</w:t>
        </w:r>
        <w:r w:rsidR="00E328C6">
          <w:rPr>
            <w:rFonts w:ascii="Times New Roman" w:hAnsi="Times New Roman" w:cs="Times New Roman"/>
            <w:sz w:val="24"/>
          </w:rPr>
          <w:t xml:space="preserve"> 12 -</w:t>
        </w:r>
        <w:r>
          <w:rPr>
            <w:sz w:val="24"/>
          </w:rPr>
          <w:fldChar w:fldCharType="end"/>
        </w:r>
      </w:hyperlink>
    </w:p>
    <w:p w:rsidR="007A6586" w:rsidRDefault="007A6586">
      <w:pPr>
        <w:pStyle w:val="20"/>
        <w:tabs>
          <w:tab w:val="right" w:leader="dot" w:pos="8844"/>
        </w:tabs>
        <w:spacing w:line="580" w:lineRule="exact"/>
        <w:rPr>
          <w:sz w:val="24"/>
        </w:rPr>
      </w:pPr>
      <w:hyperlink w:anchor="_Toc2567" w:history="1">
        <w:r w:rsidR="00E328C6">
          <w:rPr>
            <w:rFonts w:ascii="方正楷体_GBK" w:eastAsia="方正楷体_GBK" w:hAnsi="方正楷体_GBK" w:cs="方正楷体_GBK" w:hint="eastAsia"/>
            <w:bCs/>
            <w:kern w:val="0"/>
            <w:sz w:val="24"/>
            <w:shd w:val="clear" w:color="auto" w:fill="FFFFFF"/>
          </w:rPr>
          <w:t>4.5</w:t>
        </w:r>
        <w:r w:rsidR="00E328C6">
          <w:rPr>
            <w:rFonts w:ascii="方正楷体_GBK" w:eastAsia="方正楷体_GBK" w:hAnsi="方正楷体_GBK" w:cs="方正楷体_GBK" w:hint="eastAsia"/>
            <w:bCs/>
            <w:kern w:val="0"/>
            <w:sz w:val="24"/>
            <w:shd w:val="clear" w:color="auto" w:fill="FFFFFF"/>
          </w:rPr>
          <w:t>动用物资储备</w:t>
        </w:r>
        <w:r w:rsidR="00E328C6">
          <w:rPr>
            <w:sz w:val="24"/>
          </w:rPr>
          <w:tab/>
        </w:r>
        <w:r>
          <w:rPr>
            <w:sz w:val="24"/>
          </w:rPr>
          <w:fldChar w:fldCharType="begin"/>
        </w:r>
        <w:r w:rsidR="00E328C6">
          <w:rPr>
            <w:sz w:val="24"/>
          </w:rPr>
          <w:instrText xml:space="preserve"> PAGEREF _Toc2567 </w:instrText>
        </w:r>
        <w:r>
          <w:rPr>
            <w:sz w:val="24"/>
          </w:rPr>
          <w:fldChar w:fldCharType="separate"/>
        </w:r>
        <w:r w:rsidR="00E328C6">
          <w:rPr>
            <w:sz w:val="24"/>
          </w:rPr>
          <w:t>-</w:t>
        </w:r>
        <w:r w:rsidR="00E328C6">
          <w:rPr>
            <w:rFonts w:ascii="Times New Roman" w:hAnsi="Times New Roman" w:cs="Times New Roman"/>
            <w:sz w:val="24"/>
          </w:rPr>
          <w:t xml:space="preserve"> 12 -</w:t>
        </w:r>
        <w:r>
          <w:rPr>
            <w:sz w:val="24"/>
          </w:rPr>
          <w:fldChar w:fldCharType="end"/>
        </w:r>
      </w:hyperlink>
    </w:p>
    <w:p w:rsidR="007A6586" w:rsidRDefault="007A6586">
      <w:pPr>
        <w:pStyle w:val="20"/>
        <w:tabs>
          <w:tab w:val="right" w:leader="dot" w:pos="8844"/>
        </w:tabs>
        <w:spacing w:line="580" w:lineRule="exact"/>
        <w:rPr>
          <w:sz w:val="24"/>
        </w:rPr>
      </w:pPr>
      <w:hyperlink w:anchor="_Toc1006" w:history="1">
        <w:r w:rsidR="00E328C6">
          <w:rPr>
            <w:rFonts w:ascii="方正楷体_GBK" w:eastAsia="方正楷体_GBK" w:hAnsi="方正楷体_GBK" w:cs="方正楷体_GBK" w:hint="eastAsia"/>
            <w:bCs/>
            <w:kern w:val="0"/>
            <w:sz w:val="24"/>
            <w:shd w:val="clear" w:color="auto" w:fill="FFFFFF"/>
            <w:lang w:val="en-GB"/>
          </w:rPr>
          <w:t>4.</w:t>
        </w:r>
        <w:r w:rsidR="00E328C6">
          <w:rPr>
            <w:rFonts w:ascii="方正楷体_GBK" w:eastAsia="方正楷体_GBK" w:hAnsi="方正楷体_GBK" w:cs="方正楷体_GBK" w:hint="eastAsia"/>
            <w:bCs/>
            <w:kern w:val="0"/>
            <w:sz w:val="24"/>
            <w:shd w:val="clear" w:color="auto" w:fill="FFFFFF"/>
          </w:rPr>
          <w:t>6</w:t>
        </w:r>
        <w:r w:rsidR="00E328C6">
          <w:rPr>
            <w:rFonts w:ascii="方正楷体_GBK" w:eastAsia="方正楷体_GBK" w:hAnsi="方正楷体_GBK" w:cs="方正楷体_GBK" w:hint="eastAsia"/>
            <w:bCs/>
            <w:kern w:val="0"/>
            <w:sz w:val="24"/>
            <w:shd w:val="clear" w:color="auto" w:fill="FFFFFF"/>
          </w:rPr>
          <w:t>动用风险基金</w:t>
        </w:r>
        <w:r w:rsidR="00E328C6">
          <w:rPr>
            <w:sz w:val="24"/>
          </w:rPr>
          <w:tab/>
        </w:r>
        <w:r>
          <w:rPr>
            <w:sz w:val="24"/>
          </w:rPr>
          <w:fldChar w:fldCharType="begin"/>
        </w:r>
        <w:r w:rsidR="00E328C6">
          <w:rPr>
            <w:sz w:val="24"/>
          </w:rPr>
          <w:instrText xml:space="preserve"> PAGEREF _Toc1006 </w:instrText>
        </w:r>
        <w:r>
          <w:rPr>
            <w:sz w:val="24"/>
          </w:rPr>
          <w:fldChar w:fldCharType="separate"/>
        </w:r>
        <w:r w:rsidR="00E328C6">
          <w:rPr>
            <w:sz w:val="24"/>
          </w:rPr>
          <w:t>-</w:t>
        </w:r>
        <w:r w:rsidR="00E328C6">
          <w:rPr>
            <w:rFonts w:ascii="Times New Roman" w:hAnsi="Times New Roman" w:cs="Times New Roman"/>
            <w:sz w:val="24"/>
          </w:rPr>
          <w:t xml:space="preserve"> 12 -</w:t>
        </w:r>
        <w:r>
          <w:rPr>
            <w:sz w:val="24"/>
          </w:rPr>
          <w:fldChar w:fldCharType="end"/>
        </w:r>
      </w:hyperlink>
    </w:p>
    <w:p w:rsidR="007A6586" w:rsidRDefault="007A6586">
      <w:pPr>
        <w:pStyle w:val="20"/>
        <w:tabs>
          <w:tab w:val="right" w:leader="dot" w:pos="8844"/>
        </w:tabs>
        <w:spacing w:line="580" w:lineRule="exact"/>
        <w:rPr>
          <w:sz w:val="24"/>
        </w:rPr>
      </w:pPr>
      <w:hyperlink w:anchor="_Toc15530" w:history="1">
        <w:r w:rsidR="00E328C6">
          <w:rPr>
            <w:rFonts w:ascii="方正楷体_GBK" w:eastAsia="方正楷体_GBK" w:hAnsi="方正楷体_GBK" w:cs="方正楷体_GBK" w:hint="eastAsia"/>
            <w:bCs/>
            <w:kern w:val="0"/>
            <w:sz w:val="24"/>
            <w:shd w:val="clear" w:color="auto" w:fill="FFFFFF"/>
            <w:lang w:val="en-GB"/>
          </w:rPr>
          <w:t>4.</w:t>
        </w:r>
        <w:r w:rsidR="00E328C6">
          <w:rPr>
            <w:rFonts w:ascii="方正楷体_GBK" w:eastAsia="方正楷体_GBK" w:hAnsi="方正楷体_GBK" w:cs="方正楷体_GBK" w:hint="eastAsia"/>
            <w:bCs/>
            <w:kern w:val="0"/>
            <w:sz w:val="24"/>
            <w:shd w:val="clear" w:color="auto" w:fill="FFFFFF"/>
          </w:rPr>
          <w:t>7</w:t>
        </w:r>
        <w:r w:rsidR="00E328C6">
          <w:rPr>
            <w:rFonts w:ascii="方正楷体_GBK" w:eastAsia="方正楷体_GBK" w:hAnsi="方正楷体_GBK" w:cs="方正楷体_GBK" w:hint="eastAsia"/>
            <w:bCs/>
            <w:kern w:val="0"/>
            <w:sz w:val="24"/>
            <w:shd w:val="clear" w:color="auto" w:fill="FFFFFF"/>
            <w:lang w:val="en-GB"/>
          </w:rPr>
          <w:t>组织进出口</w:t>
        </w:r>
        <w:r w:rsidR="00E328C6">
          <w:rPr>
            <w:sz w:val="24"/>
          </w:rPr>
          <w:tab/>
        </w:r>
        <w:r>
          <w:rPr>
            <w:sz w:val="24"/>
          </w:rPr>
          <w:fldChar w:fldCharType="begin"/>
        </w:r>
        <w:r w:rsidR="00E328C6">
          <w:rPr>
            <w:sz w:val="24"/>
          </w:rPr>
          <w:instrText xml:space="preserve"> PAGEREF _Toc15530 </w:instrText>
        </w:r>
        <w:r>
          <w:rPr>
            <w:sz w:val="24"/>
          </w:rPr>
          <w:fldChar w:fldCharType="separate"/>
        </w:r>
        <w:r w:rsidR="00E328C6">
          <w:rPr>
            <w:sz w:val="24"/>
          </w:rPr>
          <w:t>-</w:t>
        </w:r>
        <w:r w:rsidR="00E328C6">
          <w:rPr>
            <w:rFonts w:ascii="Times New Roman" w:hAnsi="Times New Roman" w:cs="Times New Roman"/>
            <w:sz w:val="24"/>
          </w:rPr>
          <w:t xml:space="preserve"> 13 -</w:t>
        </w:r>
        <w:r>
          <w:rPr>
            <w:sz w:val="24"/>
          </w:rPr>
          <w:fldChar w:fldCharType="end"/>
        </w:r>
      </w:hyperlink>
    </w:p>
    <w:p w:rsidR="007A6586" w:rsidRDefault="007A6586">
      <w:pPr>
        <w:pStyle w:val="20"/>
        <w:tabs>
          <w:tab w:val="right" w:leader="dot" w:pos="8844"/>
        </w:tabs>
        <w:spacing w:line="580" w:lineRule="exact"/>
        <w:rPr>
          <w:sz w:val="24"/>
        </w:rPr>
      </w:pPr>
      <w:hyperlink w:anchor="_Toc2964" w:history="1">
        <w:r w:rsidR="00E328C6">
          <w:rPr>
            <w:rFonts w:ascii="方正楷体_GBK" w:eastAsia="方正楷体_GBK" w:hAnsi="方正楷体_GBK" w:cs="方正楷体_GBK" w:hint="eastAsia"/>
            <w:bCs/>
            <w:kern w:val="0"/>
            <w:sz w:val="24"/>
            <w:shd w:val="clear" w:color="auto" w:fill="FFFFFF"/>
            <w:lang w:val="en-GB"/>
          </w:rPr>
          <w:t>4.</w:t>
        </w:r>
        <w:r w:rsidR="00E328C6">
          <w:rPr>
            <w:rFonts w:ascii="方正楷体_GBK" w:eastAsia="方正楷体_GBK" w:hAnsi="方正楷体_GBK" w:cs="方正楷体_GBK" w:hint="eastAsia"/>
            <w:bCs/>
            <w:kern w:val="0"/>
            <w:sz w:val="24"/>
            <w:shd w:val="clear" w:color="auto" w:fill="FFFFFF"/>
          </w:rPr>
          <w:t>8</w:t>
        </w:r>
        <w:r w:rsidR="00E328C6">
          <w:rPr>
            <w:rFonts w:ascii="方正楷体_GBK" w:eastAsia="方正楷体_GBK" w:hAnsi="方正楷体_GBK" w:cs="方正楷体_GBK" w:hint="eastAsia"/>
            <w:bCs/>
            <w:kern w:val="0"/>
            <w:sz w:val="24"/>
            <w:shd w:val="clear" w:color="auto" w:fill="FFFFFF"/>
            <w:lang w:val="en-GB"/>
          </w:rPr>
          <w:t>定量或限量销售</w:t>
        </w:r>
        <w:r w:rsidR="00E328C6">
          <w:rPr>
            <w:sz w:val="24"/>
          </w:rPr>
          <w:tab/>
        </w:r>
        <w:r>
          <w:rPr>
            <w:sz w:val="24"/>
          </w:rPr>
          <w:fldChar w:fldCharType="begin"/>
        </w:r>
        <w:r w:rsidR="00E328C6">
          <w:rPr>
            <w:sz w:val="24"/>
          </w:rPr>
          <w:instrText xml:space="preserve"> PAGEREF _Toc2964 </w:instrText>
        </w:r>
        <w:r>
          <w:rPr>
            <w:sz w:val="24"/>
          </w:rPr>
          <w:fldChar w:fldCharType="separate"/>
        </w:r>
        <w:r w:rsidR="00E328C6">
          <w:rPr>
            <w:sz w:val="24"/>
          </w:rPr>
          <w:t>-</w:t>
        </w:r>
        <w:r w:rsidR="00E328C6">
          <w:rPr>
            <w:rFonts w:ascii="Times New Roman" w:hAnsi="Times New Roman" w:cs="Times New Roman"/>
            <w:sz w:val="24"/>
          </w:rPr>
          <w:t xml:space="preserve"> 13 -</w:t>
        </w:r>
        <w:r>
          <w:rPr>
            <w:sz w:val="24"/>
          </w:rPr>
          <w:fldChar w:fldCharType="end"/>
        </w:r>
      </w:hyperlink>
    </w:p>
    <w:p w:rsidR="007A6586" w:rsidRDefault="007A6586">
      <w:pPr>
        <w:pStyle w:val="20"/>
        <w:tabs>
          <w:tab w:val="right" w:leader="dot" w:pos="8844"/>
        </w:tabs>
        <w:spacing w:line="580" w:lineRule="exact"/>
        <w:rPr>
          <w:sz w:val="24"/>
        </w:rPr>
      </w:pPr>
      <w:hyperlink w:anchor="_Toc11815" w:history="1">
        <w:r w:rsidR="00E328C6">
          <w:rPr>
            <w:rFonts w:ascii="方正楷体_GBK" w:eastAsia="方正楷体_GBK" w:hAnsi="方正楷体_GBK" w:cs="方正楷体_GBK" w:hint="eastAsia"/>
            <w:bCs/>
            <w:kern w:val="0"/>
            <w:sz w:val="24"/>
            <w:shd w:val="clear" w:color="auto" w:fill="FFFFFF"/>
            <w:lang w:val="en-GB"/>
          </w:rPr>
          <w:t>4.</w:t>
        </w:r>
        <w:r w:rsidR="00E328C6">
          <w:rPr>
            <w:rFonts w:ascii="方正楷体_GBK" w:eastAsia="方正楷体_GBK" w:hAnsi="方正楷体_GBK" w:cs="方正楷体_GBK" w:hint="eastAsia"/>
            <w:bCs/>
            <w:kern w:val="0"/>
            <w:sz w:val="24"/>
            <w:shd w:val="clear" w:color="auto" w:fill="FFFFFF"/>
          </w:rPr>
          <w:t>9</w:t>
        </w:r>
        <w:r w:rsidR="00E328C6">
          <w:rPr>
            <w:rFonts w:ascii="方正楷体_GBK" w:eastAsia="方正楷体_GBK" w:hAnsi="方正楷体_GBK" w:cs="方正楷体_GBK" w:hint="eastAsia"/>
            <w:bCs/>
            <w:kern w:val="0"/>
            <w:sz w:val="24"/>
            <w:shd w:val="clear" w:color="auto" w:fill="FFFFFF"/>
            <w:lang w:val="en-GB"/>
          </w:rPr>
          <w:t>依法征用</w:t>
        </w:r>
        <w:r w:rsidR="00E328C6">
          <w:rPr>
            <w:sz w:val="24"/>
          </w:rPr>
          <w:tab/>
        </w:r>
        <w:r>
          <w:rPr>
            <w:sz w:val="24"/>
          </w:rPr>
          <w:fldChar w:fldCharType="begin"/>
        </w:r>
        <w:r w:rsidR="00E328C6">
          <w:rPr>
            <w:sz w:val="24"/>
          </w:rPr>
          <w:instrText xml:space="preserve"> PAGEREF _Toc11815 </w:instrText>
        </w:r>
        <w:r>
          <w:rPr>
            <w:sz w:val="24"/>
          </w:rPr>
          <w:fldChar w:fldCharType="separate"/>
        </w:r>
        <w:r w:rsidR="00E328C6">
          <w:rPr>
            <w:sz w:val="24"/>
          </w:rPr>
          <w:t>-</w:t>
        </w:r>
        <w:r w:rsidR="00E328C6">
          <w:rPr>
            <w:rFonts w:ascii="Times New Roman" w:hAnsi="Times New Roman" w:cs="Times New Roman"/>
            <w:sz w:val="24"/>
          </w:rPr>
          <w:t xml:space="preserve"> 13 -</w:t>
        </w:r>
        <w:r>
          <w:rPr>
            <w:sz w:val="24"/>
          </w:rPr>
          <w:fldChar w:fldCharType="end"/>
        </w:r>
      </w:hyperlink>
    </w:p>
    <w:p w:rsidR="007A6586" w:rsidRDefault="007A6586">
      <w:pPr>
        <w:pStyle w:val="20"/>
        <w:tabs>
          <w:tab w:val="right" w:leader="dot" w:pos="8844"/>
        </w:tabs>
        <w:spacing w:line="580" w:lineRule="exact"/>
        <w:rPr>
          <w:sz w:val="24"/>
        </w:rPr>
      </w:pPr>
      <w:hyperlink w:anchor="_Toc26726" w:history="1">
        <w:r w:rsidR="00E328C6">
          <w:rPr>
            <w:rFonts w:ascii="方正楷体_GBK" w:eastAsia="方正楷体_GBK" w:hAnsi="方正楷体_GBK" w:cs="方正楷体_GBK" w:hint="eastAsia"/>
            <w:bCs/>
            <w:kern w:val="0"/>
            <w:sz w:val="24"/>
            <w:shd w:val="clear" w:color="auto" w:fill="FFFFFF"/>
            <w:lang w:val="en-GB"/>
          </w:rPr>
          <w:t>4.</w:t>
        </w:r>
        <w:r w:rsidR="00E328C6">
          <w:rPr>
            <w:rFonts w:ascii="方正楷体_GBK" w:eastAsia="方正楷体_GBK" w:hAnsi="方正楷体_GBK" w:cs="方正楷体_GBK" w:hint="eastAsia"/>
            <w:bCs/>
            <w:kern w:val="0"/>
            <w:sz w:val="24"/>
            <w:shd w:val="clear" w:color="auto" w:fill="FFFFFF"/>
          </w:rPr>
          <w:t>10</w:t>
        </w:r>
        <w:r w:rsidR="00E328C6">
          <w:rPr>
            <w:rFonts w:ascii="方正楷体_GBK" w:eastAsia="方正楷体_GBK" w:hAnsi="方正楷体_GBK" w:cs="方正楷体_GBK" w:hint="eastAsia"/>
            <w:bCs/>
            <w:kern w:val="0"/>
            <w:sz w:val="24"/>
            <w:shd w:val="clear" w:color="auto" w:fill="FFFFFF"/>
            <w:lang w:val="en-GB"/>
          </w:rPr>
          <w:t>依法征用</w:t>
        </w:r>
        <w:r w:rsidR="00E328C6">
          <w:rPr>
            <w:sz w:val="24"/>
          </w:rPr>
          <w:tab/>
        </w:r>
        <w:r>
          <w:rPr>
            <w:sz w:val="24"/>
          </w:rPr>
          <w:fldChar w:fldCharType="begin"/>
        </w:r>
        <w:r w:rsidR="00E328C6">
          <w:rPr>
            <w:sz w:val="24"/>
          </w:rPr>
          <w:instrText xml:space="preserve"> PAGEREF _Toc26726 </w:instrText>
        </w:r>
        <w:r>
          <w:rPr>
            <w:sz w:val="24"/>
          </w:rPr>
          <w:fldChar w:fldCharType="separate"/>
        </w:r>
        <w:r w:rsidR="00E328C6">
          <w:rPr>
            <w:sz w:val="24"/>
          </w:rPr>
          <w:t>-</w:t>
        </w:r>
        <w:r w:rsidR="00E328C6">
          <w:rPr>
            <w:rFonts w:ascii="Times New Roman" w:hAnsi="Times New Roman" w:cs="Times New Roman"/>
            <w:sz w:val="24"/>
          </w:rPr>
          <w:t xml:space="preserve"> 13 -</w:t>
        </w:r>
        <w:r>
          <w:rPr>
            <w:sz w:val="24"/>
          </w:rPr>
          <w:fldChar w:fldCharType="end"/>
        </w:r>
      </w:hyperlink>
    </w:p>
    <w:p w:rsidR="007A6586" w:rsidRDefault="007A6586">
      <w:pPr>
        <w:pStyle w:val="20"/>
        <w:tabs>
          <w:tab w:val="right" w:leader="dot" w:pos="8844"/>
        </w:tabs>
        <w:spacing w:line="580" w:lineRule="exact"/>
        <w:rPr>
          <w:sz w:val="24"/>
        </w:rPr>
      </w:pPr>
      <w:hyperlink w:anchor="_Toc9207" w:history="1">
        <w:r w:rsidR="00E328C6">
          <w:rPr>
            <w:rFonts w:ascii="方正楷体_GBK" w:eastAsia="方正楷体_GBK" w:hAnsi="方正楷体_GBK" w:cs="方正楷体_GBK" w:hint="eastAsia"/>
            <w:bCs/>
            <w:kern w:val="0"/>
            <w:sz w:val="24"/>
            <w:shd w:val="clear" w:color="auto" w:fill="FFFFFF"/>
            <w:lang w:val="en-GB"/>
          </w:rPr>
          <w:t>4.</w:t>
        </w:r>
        <w:r w:rsidR="00E328C6">
          <w:rPr>
            <w:rFonts w:ascii="方正楷体_GBK" w:eastAsia="方正楷体_GBK" w:hAnsi="方正楷体_GBK" w:cs="方正楷体_GBK" w:hint="eastAsia"/>
            <w:bCs/>
            <w:kern w:val="0"/>
            <w:sz w:val="24"/>
            <w:shd w:val="clear" w:color="auto" w:fill="FFFFFF"/>
          </w:rPr>
          <w:t>11</w:t>
        </w:r>
        <w:r w:rsidR="00E328C6">
          <w:rPr>
            <w:rFonts w:ascii="方正楷体_GBK" w:eastAsia="方正楷体_GBK" w:hAnsi="方正楷体_GBK" w:cs="方正楷体_GBK" w:hint="eastAsia"/>
            <w:bCs/>
            <w:kern w:val="0"/>
            <w:sz w:val="24"/>
            <w:shd w:val="clear" w:color="auto" w:fill="FFFFFF"/>
            <w:lang w:val="en-GB"/>
          </w:rPr>
          <w:t>应急结束</w:t>
        </w:r>
        <w:r w:rsidR="00E328C6">
          <w:rPr>
            <w:sz w:val="24"/>
          </w:rPr>
          <w:tab/>
        </w:r>
        <w:r>
          <w:rPr>
            <w:sz w:val="24"/>
          </w:rPr>
          <w:fldChar w:fldCharType="begin"/>
        </w:r>
        <w:r w:rsidR="00E328C6">
          <w:rPr>
            <w:sz w:val="24"/>
          </w:rPr>
          <w:instrText xml:space="preserve"> PAGEREF _Toc9207 </w:instrText>
        </w:r>
        <w:r>
          <w:rPr>
            <w:sz w:val="24"/>
          </w:rPr>
          <w:fldChar w:fldCharType="separate"/>
        </w:r>
        <w:r w:rsidR="00E328C6">
          <w:rPr>
            <w:sz w:val="24"/>
          </w:rPr>
          <w:t>-</w:t>
        </w:r>
        <w:r w:rsidR="00E328C6">
          <w:rPr>
            <w:rFonts w:ascii="Times New Roman" w:hAnsi="Times New Roman" w:cs="Times New Roman"/>
            <w:sz w:val="24"/>
          </w:rPr>
          <w:t xml:space="preserve"> 13 -</w:t>
        </w:r>
        <w:r>
          <w:rPr>
            <w:sz w:val="24"/>
          </w:rPr>
          <w:fldChar w:fldCharType="end"/>
        </w:r>
      </w:hyperlink>
    </w:p>
    <w:p w:rsidR="007A6586" w:rsidRDefault="007A6586">
      <w:pPr>
        <w:pStyle w:val="10"/>
        <w:tabs>
          <w:tab w:val="right" w:leader="dot" w:pos="8844"/>
        </w:tabs>
        <w:spacing w:line="580" w:lineRule="exact"/>
        <w:rPr>
          <w:sz w:val="24"/>
        </w:rPr>
      </w:pPr>
      <w:hyperlink w:anchor="_Toc460" w:history="1">
        <w:r w:rsidR="00E328C6">
          <w:rPr>
            <w:rFonts w:ascii="方正黑体_GBK" w:eastAsia="方正黑体_GBK" w:hAnsi="方正黑体_GBK" w:cs="方正黑体_GBK" w:hint="eastAsia"/>
            <w:bCs/>
            <w:kern w:val="0"/>
            <w:sz w:val="24"/>
            <w:shd w:val="clear" w:color="auto" w:fill="FFFFFF"/>
          </w:rPr>
          <w:t>5</w:t>
        </w:r>
        <w:r w:rsidR="00E328C6">
          <w:rPr>
            <w:rFonts w:ascii="方正黑体_GBK" w:eastAsia="方正黑体_GBK" w:hAnsi="方正黑体_GBK" w:cs="方正黑体_GBK" w:hint="eastAsia"/>
            <w:bCs/>
            <w:kern w:val="0"/>
            <w:sz w:val="24"/>
            <w:shd w:val="clear" w:color="auto" w:fill="FFFFFF"/>
            <w:lang w:val="en-GB"/>
          </w:rPr>
          <w:t>应急保障</w:t>
        </w:r>
        <w:r w:rsidR="00E328C6">
          <w:rPr>
            <w:sz w:val="24"/>
          </w:rPr>
          <w:tab/>
        </w:r>
        <w:r>
          <w:rPr>
            <w:sz w:val="24"/>
          </w:rPr>
          <w:fldChar w:fldCharType="begin"/>
        </w:r>
        <w:r w:rsidR="00E328C6">
          <w:rPr>
            <w:sz w:val="24"/>
          </w:rPr>
          <w:instrText xml:space="preserve"> PAGEREF _Toc460 </w:instrText>
        </w:r>
        <w:r>
          <w:rPr>
            <w:sz w:val="24"/>
          </w:rPr>
          <w:fldChar w:fldCharType="separate"/>
        </w:r>
        <w:r w:rsidR="00E328C6">
          <w:rPr>
            <w:sz w:val="24"/>
          </w:rPr>
          <w:t>-</w:t>
        </w:r>
        <w:r w:rsidR="00E328C6">
          <w:rPr>
            <w:rFonts w:ascii="Times New Roman" w:hAnsi="Times New Roman" w:cs="Times New Roman"/>
            <w:sz w:val="24"/>
          </w:rPr>
          <w:t xml:space="preserve"> 14 -</w:t>
        </w:r>
        <w:r>
          <w:rPr>
            <w:sz w:val="24"/>
          </w:rPr>
          <w:fldChar w:fldCharType="end"/>
        </w:r>
      </w:hyperlink>
    </w:p>
    <w:p w:rsidR="007A6586" w:rsidRDefault="007A6586">
      <w:pPr>
        <w:pStyle w:val="20"/>
        <w:tabs>
          <w:tab w:val="right" w:leader="dot" w:pos="8844"/>
        </w:tabs>
        <w:spacing w:line="580" w:lineRule="exact"/>
        <w:rPr>
          <w:sz w:val="24"/>
        </w:rPr>
      </w:pPr>
      <w:hyperlink w:anchor="_Toc2147" w:history="1">
        <w:r w:rsidR="00E328C6">
          <w:rPr>
            <w:rFonts w:ascii="方正楷体_GBK" w:eastAsia="方正楷体_GBK" w:hAnsi="方正楷体_GBK" w:cs="方正楷体_GBK" w:hint="eastAsia"/>
            <w:bCs/>
            <w:kern w:val="0"/>
            <w:sz w:val="24"/>
            <w:shd w:val="clear" w:color="auto" w:fill="FFFFFF"/>
          </w:rPr>
          <w:t>5</w:t>
        </w:r>
        <w:r w:rsidR="00E328C6">
          <w:rPr>
            <w:rFonts w:ascii="方正楷体_GBK" w:eastAsia="方正楷体_GBK" w:hAnsi="方正楷体_GBK" w:cs="方正楷体_GBK" w:hint="eastAsia"/>
            <w:bCs/>
            <w:kern w:val="0"/>
            <w:sz w:val="24"/>
            <w:shd w:val="clear" w:color="auto" w:fill="FFFFFF"/>
            <w:lang w:val="en-GB"/>
          </w:rPr>
          <w:t>.1</w:t>
        </w:r>
        <w:r w:rsidR="00E328C6">
          <w:rPr>
            <w:rFonts w:ascii="方正楷体_GBK" w:eastAsia="方正楷体_GBK" w:hAnsi="方正楷体_GBK" w:cs="方正楷体_GBK" w:hint="eastAsia"/>
            <w:bCs/>
            <w:kern w:val="0"/>
            <w:sz w:val="24"/>
            <w:shd w:val="clear" w:color="auto" w:fill="FFFFFF"/>
          </w:rPr>
          <w:t xml:space="preserve">  </w:t>
        </w:r>
        <w:r w:rsidR="00E328C6">
          <w:rPr>
            <w:rFonts w:ascii="方正楷体_GBK" w:eastAsia="方正楷体_GBK" w:hAnsi="方正楷体_GBK" w:cs="方正楷体_GBK" w:hint="eastAsia"/>
            <w:bCs/>
            <w:kern w:val="0"/>
            <w:sz w:val="24"/>
            <w:shd w:val="clear" w:color="auto" w:fill="FFFFFF"/>
          </w:rPr>
          <w:t>企业联系制度</w:t>
        </w:r>
        <w:r w:rsidR="00E328C6">
          <w:rPr>
            <w:sz w:val="24"/>
          </w:rPr>
          <w:tab/>
        </w:r>
        <w:r>
          <w:rPr>
            <w:sz w:val="24"/>
          </w:rPr>
          <w:fldChar w:fldCharType="begin"/>
        </w:r>
        <w:r w:rsidR="00E328C6">
          <w:rPr>
            <w:sz w:val="24"/>
          </w:rPr>
          <w:instrText xml:space="preserve"> PAGEREF _Toc2147 </w:instrText>
        </w:r>
        <w:r>
          <w:rPr>
            <w:sz w:val="24"/>
          </w:rPr>
          <w:fldChar w:fldCharType="separate"/>
        </w:r>
        <w:r w:rsidR="00E328C6">
          <w:rPr>
            <w:sz w:val="24"/>
          </w:rPr>
          <w:t>-</w:t>
        </w:r>
        <w:r w:rsidR="00E328C6">
          <w:rPr>
            <w:rFonts w:ascii="Times New Roman" w:hAnsi="Times New Roman" w:cs="Times New Roman"/>
            <w:sz w:val="24"/>
          </w:rPr>
          <w:t xml:space="preserve"> 14 -</w:t>
        </w:r>
        <w:r>
          <w:rPr>
            <w:sz w:val="24"/>
          </w:rPr>
          <w:fldChar w:fldCharType="end"/>
        </w:r>
      </w:hyperlink>
    </w:p>
    <w:p w:rsidR="007A6586" w:rsidRDefault="007A6586">
      <w:pPr>
        <w:pStyle w:val="20"/>
        <w:tabs>
          <w:tab w:val="right" w:leader="dot" w:pos="8844"/>
        </w:tabs>
        <w:spacing w:line="580" w:lineRule="exact"/>
        <w:rPr>
          <w:sz w:val="24"/>
        </w:rPr>
      </w:pPr>
      <w:hyperlink w:anchor="_Toc24394" w:history="1">
        <w:r w:rsidR="00E328C6">
          <w:rPr>
            <w:rFonts w:ascii="方正楷体_GBK" w:eastAsia="方正楷体_GBK" w:hAnsi="方正楷体_GBK" w:cs="方正楷体_GBK" w:hint="eastAsia"/>
            <w:bCs/>
            <w:kern w:val="0"/>
            <w:sz w:val="24"/>
            <w:shd w:val="clear" w:color="auto" w:fill="FFFFFF"/>
          </w:rPr>
          <w:t xml:space="preserve">5.2  </w:t>
        </w:r>
        <w:r w:rsidR="00E328C6">
          <w:rPr>
            <w:rFonts w:ascii="方正楷体_GBK" w:eastAsia="方正楷体_GBK" w:hAnsi="方正楷体_GBK" w:cs="方正楷体_GBK" w:hint="eastAsia"/>
            <w:bCs/>
            <w:kern w:val="0"/>
            <w:sz w:val="24"/>
            <w:shd w:val="clear" w:color="auto" w:fill="FFFFFF"/>
          </w:rPr>
          <w:t>物资储备</w:t>
        </w:r>
        <w:r w:rsidR="00E328C6">
          <w:rPr>
            <w:sz w:val="24"/>
          </w:rPr>
          <w:tab/>
        </w:r>
        <w:r>
          <w:rPr>
            <w:sz w:val="24"/>
          </w:rPr>
          <w:fldChar w:fldCharType="begin"/>
        </w:r>
        <w:r w:rsidR="00E328C6">
          <w:rPr>
            <w:sz w:val="24"/>
          </w:rPr>
          <w:instrText xml:space="preserve"> PAGEREF _Toc24394 </w:instrText>
        </w:r>
        <w:r>
          <w:rPr>
            <w:sz w:val="24"/>
          </w:rPr>
          <w:fldChar w:fldCharType="separate"/>
        </w:r>
        <w:r w:rsidR="00E328C6">
          <w:rPr>
            <w:sz w:val="24"/>
          </w:rPr>
          <w:t>-</w:t>
        </w:r>
        <w:r w:rsidR="00E328C6">
          <w:rPr>
            <w:rFonts w:ascii="Times New Roman" w:hAnsi="Times New Roman" w:cs="Times New Roman"/>
            <w:sz w:val="24"/>
          </w:rPr>
          <w:t xml:space="preserve"> 14 -</w:t>
        </w:r>
        <w:r>
          <w:rPr>
            <w:sz w:val="24"/>
          </w:rPr>
          <w:fldChar w:fldCharType="end"/>
        </w:r>
      </w:hyperlink>
    </w:p>
    <w:p w:rsidR="007A6586" w:rsidRDefault="007A6586">
      <w:pPr>
        <w:pStyle w:val="20"/>
        <w:tabs>
          <w:tab w:val="right" w:leader="dot" w:pos="8844"/>
        </w:tabs>
        <w:spacing w:line="580" w:lineRule="exact"/>
        <w:rPr>
          <w:sz w:val="24"/>
        </w:rPr>
      </w:pPr>
      <w:hyperlink w:anchor="_Toc31164" w:history="1">
        <w:r w:rsidR="00E328C6">
          <w:rPr>
            <w:rFonts w:ascii="方正楷体_GBK" w:eastAsia="方正楷体_GBK" w:hAnsi="方正楷体_GBK" w:cs="方正楷体_GBK" w:hint="eastAsia"/>
            <w:bCs/>
            <w:kern w:val="0"/>
            <w:sz w:val="24"/>
            <w:shd w:val="clear" w:color="auto" w:fill="FFFFFF"/>
          </w:rPr>
          <w:t xml:space="preserve">5.3  </w:t>
        </w:r>
        <w:r w:rsidR="00E328C6">
          <w:rPr>
            <w:rFonts w:ascii="方正楷体_GBK" w:eastAsia="方正楷体_GBK" w:hAnsi="方正楷体_GBK" w:cs="方正楷体_GBK" w:hint="eastAsia"/>
            <w:bCs/>
            <w:kern w:val="0"/>
            <w:sz w:val="24"/>
            <w:shd w:val="clear" w:color="auto" w:fill="FFFFFF"/>
          </w:rPr>
          <w:t>经费保障</w:t>
        </w:r>
        <w:r w:rsidR="00E328C6">
          <w:rPr>
            <w:sz w:val="24"/>
          </w:rPr>
          <w:tab/>
        </w:r>
        <w:r>
          <w:rPr>
            <w:sz w:val="24"/>
          </w:rPr>
          <w:fldChar w:fldCharType="begin"/>
        </w:r>
        <w:r w:rsidR="00E328C6">
          <w:rPr>
            <w:sz w:val="24"/>
          </w:rPr>
          <w:instrText xml:space="preserve"> PAGEREF _Toc31164 </w:instrText>
        </w:r>
        <w:r>
          <w:rPr>
            <w:sz w:val="24"/>
          </w:rPr>
          <w:fldChar w:fldCharType="separate"/>
        </w:r>
        <w:r w:rsidR="00E328C6">
          <w:rPr>
            <w:sz w:val="24"/>
          </w:rPr>
          <w:t>-</w:t>
        </w:r>
        <w:r w:rsidR="00E328C6">
          <w:rPr>
            <w:rFonts w:ascii="Times New Roman" w:hAnsi="Times New Roman" w:cs="Times New Roman"/>
            <w:sz w:val="24"/>
          </w:rPr>
          <w:t xml:space="preserve"> 14 -</w:t>
        </w:r>
        <w:r>
          <w:rPr>
            <w:sz w:val="24"/>
          </w:rPr>
          <w:fldChar w:fldCharType="end"/>
        </w:r>
      </w:hyperlink>
    </w:p>
    <w:p w:rsidR="007A6586" w:rsidRDefault="007A6586">
      <w:pPr>
        <w:pStyle w:val="20"/>
        <w:tabs>
          <w:tab w:val="right" w:leader="dot" w:pos="8844"/>
        </w:tabs>
        <w:spacing w:line="580" w:lineRule="exact"/>
        <w:rPr>
          <w:sz w:val="24"/>
        </w:rPr>
      </w:pPr>
      <w:hyperlink w:anchor="_Toc28515" w:history="1">
        <w:r w:rsidR="00E328C6">
          <w:rPr>
            <w:rFonts w:ascii="方正楷体_GBK" w:eastAsia="方正楷体_GBK" w:hAnsi="方正楷体_GBK" w:cs="方正楷体_GBK" w:hint="eastAsia"/>
            <w:bCs/>
            <w:kern w:val="0"/>
            <w:sz w:val="24"/>
            <w:shd w:val="clear" w:color="auto" w:fill="FFFFFF"/>
          </w:rPr>
          <w:t>5</w:t>
        </w:r>
        <w:r w:rsidR="00E328C6">
          <w:rPr>
            <w:rFonts w:ascii="方正楷体_GBK" w:eastAsia="方正楷体_GBK" w:hAnsi="方正楷体_GBK" w:cs="方正楷体_GBK" w:hint="eastAsia"/>
            <w:bCs/>
            <w:kern w:val="0"/>
            <w:sz w:val="24"/>
            <w:shd w:val="clear" w:color="auto" w:fill="FFFFFF"/>
            <w:lang w:val="en-GB"/>
          </w:rPr>
          <w:t>.4</w:t>
        </w:r>
        <w:r w:rsidR="00E328C6">
          <w:rPr>
            <w:rFonts w:ascii="方正楷体_GBK" w:eastAsia="方正楷体_GBK" w:hAnsi="方正楷体_GBK" w:cs="方正楷体_GBK" w:hint="eastAsia"/>
            <w:bCs/>
            <w:kern w:val="0"/>
            <w:sz w:val="24"/>
            <w:shd w:val="clear" w:color="auto" w:fill="FFFFFF"/>
            <w:lang w:val="en-GB"/>
          </w:rPr>
          <w:t>交通运输保障</w:t>
        </w:r>
        <w:r w:rsidR="00E328C6">
          <w:rPr>
            <w:sz w:val="24"/>
          </w:rPr>
          <w:tab/>
        </w:r>
        <w:r>
          <w:rPr>
            <w:sz w:val="24"/>
          </w:rPr>
          <w:fldChar w:fldCharType="begin"/>
        </w:r>
        <w:r w:rsidR="00E328C6">
          <w:rPr>
            <w:sz w:val="24"/>
          </w:rPr>
          <w:instrText xml:space="preserve"> PAGEREF _Toc28515 </w:instrText>
        </w:r>
        <w:r>
          <w:rPr>
            <w:sz w:val="24"/>
          </w:rPr>
          <w:fldChar w:fldCharType="separate"/>
        </w:r>
        <w:r w:rsidR="00E328C6">
          <w:rPr>
            <w:sz w:val="24"/>
          </w:rPr>
          <w:t>-</w:t>
        </w:r>
        <w:r w:rsidR="00E328C6">
          <w:rPr>
            <w:rFonts w:ascii="Times New Roman" w:hAnsi="Times New Roman" w:cs="Times New Roman"/>
            <w:sz w:val="24"/>
          </w:rPr>
          <w:t xml:space="preserve"> 14 -</w:t>
        </w:r>
        <w:r>
          <w:rPr>
            <w:sz w:val="24"/>
          </w:rPr>
          <w:fldChar w:fldCharType="end"/>
        </w:r>
      </w:hyperlink>
    </w:p>
    <w:p w:rsidR="007A6586" w:rsidRDefault="007A6586">
      <w:pPr>
        <w:pStyle w:val="20"/>
        <w:tabs>
          <w:tab w:val="right" w:leader="dot" w:pos="8844"/>
        </w:tabs>
        <w:spacing w:line="580" w:lineRule="exact"/>
        <w:rPr>
          <w:sz w:val="24"/>
        </w:rPr>
      </w:pPr>
      <w:hyperlink w:anchor="_Toc6179" w:history="1">
        <w:r w:rsidR="00E328C6">
          <w:rPr>
            <w:rFonts w:ascii="方正楷体_GBK" w:eastAsia="方正楷体_GBK" w:hAnsi="方正楷体_GBK" w:cs="方正楷体_GBK" w:hint="eastAsia"/>
            <w:bCs/>
            <w:kern w:val="0"/>
            <w:sz w:val="24"/>
            <w:shd w:val="clear" w:color="auto" w:fill="FFFFFF"/>
          </w:rPr>
          <w:t>5</w:t>
        </w:r>
        <w:r w:rsidR="00E328C6">
          <w:rPr>
            <w:rFonts w:ascii="方正楷体_GBK" w:eastAsia="方正楷体_GBK" w:hAnsi="方正楷体_GBK" w:cs="方正楷体_GBK" w:hint="eastAsia"/>
            <w:bCs/>
            <w:kern w:val="0"/>
            <w:sz w:val="24"/>
            <w:shd w:val="clear" w:color="auto" w:fill="FFFFFF"/>
            <w:lang w:val="en-GB"/>
          </w:rPr>
          <w:t xml:space="preserve">.5 </w:t>
        </w:r>
        <w:r w:rsidR="00E328C6">
          <w:rPr>
            <w:rFonts w:ascii="方正楷体_GBK" w:eastAsia="方正楷体_GBK" w:hAnsi="方正楷体_GBK" w:cs="方正楷体_GBK" w:hint="eastAsia"/>
            <w:bCs/>
            <w:kern w:val="0"/>
            <w:sz w:val="24"/>
            <w:shd w:val="clear" w:color="auto" w:fill="FFFFFF"/>
            <w:lang w:val="en-GB"/>
          </w:rPr>
          <w:t>社会秩序保障</w:t>
        </w:r>
        <w:r w:rsidR="00E328C6">
          <w:rPr>
            <w:sz w:val="24"/>
          </w:rPr>
          <w:tab/>
        </w:r>
        <w:r>
          <w:rPr>
            <w:sz w:val="24"/>
          </w:rPr>
          <w:fldChar w:fldCharType="begin"/>
        </w:r>
        <w:r w:rsidR="00E328C6">
          <w:rPr>
            <w:sz w:val="24"/>
          </w:rPr>
          <w:instrText xml:space="preserve"> PAGEREF _Toc6179 </w:instrText>
        </w:r>
        <w:r>
          <w:rPr>
            <w:sz w:val="24"/>
          </w:rPr>
          <w:fldChar w:fldCharType="separate"/>
        </w:r>
        <w:r w:rsidR="00E328C6">
          <w:rPr>
            <w:sz w:val="24"/>
          </w:rPr>
          <w:t>-</w:t>
        </w:r>
        <w:r w:rsidR="00E328C6">
          <w:rPr>
            <w:rFonts w:ascii="Times New Roman" w:hAnsi="Times New Roman" w:cs="Times New Roman"/>
            <w:sz w:val="24"/>
          </w:rPr>
          <w:t xml:space="preserve"> 14 -</w:t>
        </w:r>
        <w:r>
          <w:rPr>
            <w:sz w:val="24"/>
          </w:rPr>
          <w:fldChar w:fldCharType="end"/>
        </w:r>
      </w:hyperlink>
    </w:p>
    <w:p w:rsidR="007A6586" w:rsidRDefault="007A6586">
      <w:pPr>
        <w:pStyle w:val="10"/>
        <w:tabs>
          <w:tab w:val="right" w:leader="dot" w:pos="8844"/>
        </w:tabs>
        <w:spacing w:line="580" w:lineRule="exact"/>
        <w:rPr>
          <w:sz w:val="24"/>
        </w:rPr>
      </w:pPr>
      <w:hyperlink w:anchor="_Toc14006" w:history="1">
        <w:r w:rsidR="00E328C6">
          <w:rPr>
            <w:rFonts w:ascii="方正黑体_GBK" w:eastAsia="方正黑体_GBK" w:hAnsi="方正黑体_GBK" w:cs="方正黑体_GBK" w:hint="eastAsia"/>
            <w:bCs/>
            <w:kern w:val="0"/>
            <w:sz w:val="24"/>
            <w:shd w:val="clear" w:color="auto" w:fill="FFFFFF"/>
          </w:rPr>
          <w:t>6</w:t>
        </w:r>
        <w:r w:rsidR="00E328C6">
          <w:rPr>
            <w:rFonts w:ascii="方正黑体_GBK" w:eastAsia="方正黑体_GBK" w:hAnsi="方正黑体_GBK" w:cs="方正黑体_GBK" w:hint="eastAsia"/>
            <w:bCs/>
            <w:kern w:val="0"/>
            <w:sz w:val="24"/>
            <w:shd w:val="clear" w:color="auto" w:fill="FFFFFF"/>
            <w:lang w:val="en-GB"/>
          </w:rPr>
          <w:t>培训与演练</w:t>
        </w:r>
        <w:r w:rsidR="00E328C6">
          <w:rPr>
            <w:sz w:val="24"/>
          </w:rPr>
          <w:tab/>
        </w:r>
        <w:r>
          <w:rPr>
            <w:sz w:val="24"/>
          </w:rPr>
          <w:fldChar w:fldCharType="begin"/>
        </w:r>
        <w:r w:rsidR="00E328C6">
          <w:rPr>
            <w:sz w:val="24"/>
          </w:rPr>
          <w:instrText xml:space="preserve"> PAGEREF _Toc14006 </w:instrText>
        </w:r>
        <w:r>
          <w:rPr>
            <w:sz w:val="24"/>
          </w:rPr>
          <w:fldChar w:fldCharType="separate"/>
        </w:r>
        <w:r w:rsidR="00E328C6">
          <w:rPr>
            <w:sz w:val="24"/>
          </w:rPr>
          <w:t>-</w:t>
        </w:r>
        <w:r w:rsidR="00E328C6">
          <w:rPr>
            <w:rFonts w:ascii="Times New Roman" w:hAnsi="Times New Roman" w:cs="Times New Roman"/>
            <w:sz w:val="24"/>
          </w:rPr>
          <w:t xml:space="preserve"> 15 -</w:t>
        </w:r>
        <w:r>
          <w:rPr>
            <w:sz w:val="24"/>
          </w:rPr>
          <w:fldChar w:fldCharType="end"/>
        </w:r>
      </w:hyperlink>
    </w:p>
    <w:p w:rsidR="007A6586" w:rsidRDefault="007A6586">
      <w:pPr>
        <w:pStyle w:val="20"/>
        <w:tabs>
          <w:tab w:val="right" w:leader="dot" w:pos="8844"/>
        </w:tabs>
        <w:spacing w:line="580" w:lineRule="exact"/>
        <w:rPr>
          <w:sz w:val="24"/>
        </w:rPr>
      </w:pPr>
      <w:hyperlink w:anchor="_Toc11959" w:history="1">
        <w:r w:rsidR="00E328C6">
          <w:rPr>
            <w:rFonts w:ascii="方正楷体_GBK" w:eastAsia="方正楷体_GBK" w:hAnsi="方正楷体_GBK" w:cs="方正楷体_GBK" w:hint="eastAsia"/>
            <w:bCs/>
            <w:kern w:val="0"/>
            <w:sz w:val="24"/>
            <w:shd w:val="clear" w:color="auto" w:fill="FFFFFF"/>
          </w:rPr>
          <w:t>6</w:t>
        </w:r>
        <w:r w:rsidR="00E328C6">
          <w:rPr>
            <w:rFonts w:ascii="方正楷体_GBK" w:eastAsia="方正楷体_GBK" w:hAnsi="方正楷体_GBK" w:cs="方正楷体_GBK" w:hint="eastAsia"/>
            <w:bCs/>
            <w:kern w:val="0"/>
            <w:sz w:val="24"/>
            <w:shd w:val="clear" w:color="auto" w:fill="FFFFFF"/>
            <w:lang w:val="en-GB"/>
          </w:rPr>
          <w:t>.1</w:t>
        </w:r>
        <w:r w:rsidR="00E328C6">
          <w:rPr>
            <w:rFonts w:ascii="方正楷体_GBK" w:eastAsia="方正楷体_GBK" w:hAnsi="方正楷体_GBK" w:cs="方正楷体_GBK" w:hint="eastAsia"/>
            <w:bCs/>
            <w:kern w:val="0"/>
            <w:sz w:val="24"/>
            <w:shd w:val="clear" w:color="auto" w:fill="FFFFFF"/>
          </w:rPr>
          <w:t>培训</w:t>
        </w:r>
        <w:r w:rsidR="00E328C6">
          <w:rPr>
            <w:sz w:val="24"/>
          </w:rPr>
          <w:tab/>
        </w:r>
        <w:r>
          <w:rPr>
            <w:sz w:val="24"/>
          </w:rPr>
          <w:fldChar w:fldCharType="begin"/>
        </w:r>
        <w:r w:rsidR="00E328C6">
          <w:rPr>
            <w:sz w:val="24"/>
          </w:rPr>
          <w:instrText xml:space="preserve"> PAGEREF _Toc11959 </w:instrText>
        </w:r>
        <w:r>
          <w:rPr>
            <w:sz w:val="24"/>
          </w:rPr>
          <w:fldChar w:fldCharType="separate"/>
        </w:r>
        <w:r w:rsidR="00E328C6">
          <w:rPr>
            <w:sz w:val="24"/>
          </w:rPr>
          <w:t>-</w:t>
        </w:r>
        <w:r w:rsidR="00E328C6">
          <w:rPr>
            <w:rFonts w:ascii="Times New Roman" w:hAnsi="Times New Roman" w:cs="Times New Roman"/>
            <w:sz w:val="24"/>
          </w:rPr>
          <w:t xml:space="preserve"> 15 -</w:t>
        </w:r>
        <w:r>
          <w:rPr>
            <w:sz w:val="24"/>
          </w:rPr>
          <w:fldChar w:fldCharType="end"/>
        </w:r>
      </w:hyperlink>
    </w:p>
    <w:p w:rsidR="007A6586" w:rsidRDefault="007A6586">
      <w:pPr>
        <w:pStyle w:val="20"/>
        <w:tabs>
          <w:tab w:val="right" w:leader="dot" w:pos="8844"/>
        </w:tabs>
        <w:spacing w:line="580" w:lineRule="exact"/>
        <w:rPr>
          <w:sz w:val="24"/>
        </w:rPr>
      </w:pPr>
      <w:hyperlink w:anchor="_Toc12532" w:history="1">
        <w:r w:rsidR="00E328C6">
          <w:rPr>
            <w:rFonts w:ascii="方正楷体_GBK" w:eastAsia="方正楷体_GBK" w:hAnsi="方正楷体_GBK" w:cs="方正楷体_GBK" w:hint="eastAsia"/>
            <w:bCs/>
            <w:kern w:val="0"/>
            <w:sz w:val="24"/>
            <w:shd w:val="clear" w:color="auto" w:fill="FFFFFF"/>
          </w:rPr>
          <w:t>6</w:t>
        </w:r>
        <w:r w:rsidR="00E328C6">
          <w:rPr>
            <w:rFonts w:ascii="方正楷体_GBK" w:eastAsia="方正楷体_GBK" w:hAnsi="方正楷体_GBK" w:cs="方正楷体_GBK" w:hint="eastAsia"/>
            <w:bCs/>
            <w:kern w:val="0"/>
            <w:sz w:val="24"/>
            <w:shd w:val="clear" w:color="auto" w:fill="FFFFFF"/>
            <w:lang w:val="en-GB"/>
          </w:rPr>
          <w:t>.</w:t>
        </w:r>
        <w:r w:rsidR="00E328C6">
          <w:rPr>
            <w:rFonts w:ascii="方正楷体_GBK" w:eastAsia="方正楷体_GBK" w:hAnsi="方正楷体_GBK" w:cs="方正楷体_GBK" w:hint="eastAsia"/>
            <w:bCs/>
            <w:kern w:val="0"/>
            <w:sz w:val="24"/>
            <w:shd w:val="clear" w:color="auto" w:fill="FFFFFF"/>
          </w:rPr>
          <w:t>2</w:t>
        </w:r>
        <w:r w:rsidR="00E328C6">
          <w:rPr>
            <w:rFonts w:ascii="方正楷体_GBK" w:eastAsia="方正楷体_GBK" w:hAnsi="方正楷体_GBK" w:cs="方正楷体_GBK" w:hint="eastAsia"/>
            <w:bCs/>
            <w:kern w:val="0"/>
            <w:sz w:val="24"/>
            <w:shd w:val="clear" w:color="auto" w:fill="FFFFFF"/>
          </w:rPr>
          <w:t>演练</w:t>
        </w:r>
        <w:r w:rsidR="00E328C6">
          <w:rPr>
            <w:sz w:val="24"/>
          </w:rPr>
          <w:tab/>
        </w:r>
        <w:r>
          <w:rPr>
            <w:sz w:val="24"/>
          </w:rPr>
          <w:fldChar w:fldCharType="begin"/>
        </w:r>
        <w:r w:rsidR="00E328C6">
          <w:rPr>
            <w:sz w:val="24"/>
          </w:rPr>
          <w:instrText xml:space="preserve"> PAGEREF _Toc12532 </w:instrText>
        </w:r>
        <w:r>
          <w:rPr>
            <w:sz w:val="24"/>
          </w:rPr>
          <w:fldChar w:fldCharType="separate"/>
        </w:r>
        <w:r w:rsidR="00E328C6">
          <w:rPr>
            <w:sz w:val="24"/>
          </w:rPr>
          <w:t>-</w:t>
        </w:r>
        <w:r w:rsidR="00E328C6">
          <w:rPr>
            <w:rFonts w:ascii="Times New Roman" w:hAnsi="Times New Roman" w:cs="Times New Roman"/>
            <w:sz w:val="24"/>
          </w:rPr>
          <w:t xml:space="preserve"> 15 -</w:t>
        </w:r>
        <w:r>
          <w:rPr>
            <w:sz w:val="24"/>
          </w:rPr>
          <w:fldChar w:fldCharType="end"/>
        </w:r>
      </w:hyperlink>
    </w:p>
    <w:p w:rsidR="007A6586" w:rsidRDefault="007A6586">
      <w:pPr>
        <w:pStyle w:val="10"/>
        <w:tabs>
          <w:tab w:val="right" w:leader="dot" w:pos="8844"/>
        </w:tabs>
        <w:spacing w:line="580" w:lineRule="exact"/>
        <w:rPr>
          <w:sz w:val="24"/>
        </w:rPr>
      </w:pPr>
      <w:hyperlink w:anchor="_Toc31535" w:history="1">
        <w:r w:rsidR="00E328C6">
          <w:rPr>
            <w:rFonts w:ascii="方正黑体_GBK" w:eastAsia="方正黑体_GBK" w:hAnsi="方正黑体_GBK" w:cs="方正黑体_GBK" w:hint="eastAsia"/>
            <w:bCs/>
            <w:kern w:val="0"/>
            <w:sz w:val="24"/>
            <w:shd w:val="clear" w:color="auto" w:fill="FFFFFF"/>
          </w:rPr>
          <w:t xml:space="preserve">7  </w:t>
        </w:r>
        <w:r w:rsidR="00E328C6">
          <w:rPr>
            <w:rFonts w:ascii="方正黑体_GBK" w:eastAsia="方正黑体_GBK" w:hAnsi="方正黑体_GBK" w:cs="方正黑体_GBK" w:hint="eastAsia"/>
            <w:bCs/>
            <w:kern w:val="0"/>
            <w:sz w:val="24"/>
            <w:shd w:val="clear" w:color="auto" w:fill="FFFFFF"/>
            <w:lang w:val="en-GB"/>
          </w:rPr>
          <w:t>附则</w:t>
        </w:r>
        <w:r w:rsidR="00E328C6">
          <w:rPr>
            <w:sz w:val="24"/>
          </w:rPr>
          <w:tab/>
        </w:r>
        <w:r>
          <w:rPr>
            <w:sz w:val="24"/>
          </w:rPr>
          <w:fldChar w:fldCharType="begin"/>
        </w:r>
        <w:r w:rsidR="00E328C6">
          <w:rPr>
            <w:sz w:val="24"/>
          </w:rPr>
          <w:instrText xml:space="preserve"> PAGEREF _Toc31535 </w:instrText>
        </w:r>
        <w:r>
          <w:rPr>
            <w:sz w:val="24"/>
          </w:rPr>
          <w:fldChar w:fldCharType="separate"/>
        </w:r>
        <w:r w:rsidR="00E328C6">
          <w:rPr>
            <w:sz w:val="24"/>
          </w:rPr>
          <w:t>-</w:t>
        </w:r>
        <w:r w:rsidR="00E328C6">
          <w:rPr>
            <w:rFonts w:ascii="Times New Roman" w:hAnsi="Times New Roman" w:cs="Times New Roman"/>
            <w:sz w:val="24"/>
          </w:rPr>
          <w:t xml:space="preserve"> 16 -</w:t>
        </w:r>
        <w:r>
          <w:rPr>
            <w:sz w:val="24"/>
          </w:rPr>
          <w:fldChar w:fldCharType="end"/>
        </w:r>
      </w:hyperlink>
    </w:p>
    <w:p w:rsidR="007A6586" w:rsidRDefault="007A6586">
      <w:pPr>
        <w:pStyle w:val="20"/>
        <w:tabs>
          <w:tab w:val="right" w:leader="dot" w:pos="8844"/>
        </w:tabs>
        <w:spacing w:line="580" w:lineRule="exact"/>
        <w:rPr>
          <w:sz w:val="24"/>
        </w:rPr>
      </w:pPr>
      <w:hyperlink w:anchor="_Toc15007" w:history="1">
        <w:r w:rsidR="00E328C6">
          <w:rPr>
            <w:rFonts w:ascii="方正楷体_GBK" w:eastAsia="方正楷体_GBK" w:hAnsi="方正楷体_GBK" w:cs="方正楷体_GBK" w:hint="eastAsia"/>
            <w:bCs/>
            <w:kern w:val="0"/>
            <w:sz w:val="24"/>
            <w:shd w:val="clear" w:color="auto" w:fill="FFFFFF"/>
          </w:rPr>
          <w:t>7</w:t>
        </w:r>
        <w:r w:rsidR="00E328C6">
          <w:rPr>
            <w:rFonts w:ascii="方正楷体_GBK" w:eastAsia="方正楷体_GBK" w:hAnsi="方正楷体_GBK" w:cs="方正楷体_GBK" w:hint="eastAsia"/>
            <w:bCs/>
            <w:kern w:val="0"/>
            <w:sz w:val="24"/>
            <w:shd w:val="clear" w:color="auto" w:fill="FFFFFF"/>
            <w:lang w:val="en-GB"/>
          </w:rPr>
          <w:t>.1</w:t>
        </w:r>
        <w:r w:rsidR="00E328C6">
          <w:rPr>
            <w:rFonts w:ascii="方正楷体_GBK" w:eastAsia="方正楷体_GBK" w:hAnsi="方正楷体_GBK" w:cs="方正楷体_GBK" w:hint="eastAsia"/>
            <w:bCs/>
            <w:kern w:val="0"/>
            <w:sz w:val="24"/>
            <w:shd w:val="clear" w:color="auto" w:fill="FFFFFF"/>
            <w:lang w:val="en-GB"/>
          </w:rPr>
          <w:t>奖励和责任</w:t>
        </w:r>
        <w:r w:rsidR="00E328C6">
          <w:rPr>
            <w:sz w:val="24"/>
          </w:rPr>
          <w:tab/>
        </w:r>
        <w:r>
          <w:rPr>
            <w:sz w:val="24"/>
          </w:rPr>
          <w:fldChar w:fldCharType="begin"/>
        </w:r>
        <w:r w:rsidR="00E328C6">
          <w:rPr>
            <w:sz w:val="24"/>
          </w:rPr>
          <w:instrText xml:space="preserve"> PAGEREF _Toc15007 </w:instrText>
        </w:r>
        <w:r>
          <w:rPr>
            <w:sz w:val="24"/>
          </w:rPr>
          <w:fldChar w:fldCharType="separate"/>
        </w:r>
        <w:r w:rsidR="00E328C6">
          <w:rPr>
            <w:sz w:val="24"/>
          </w:rPr>
          <w:t>-</w:t>
        </w:r>
        <w:r w:rsidR="00E328C6">
          <w:rPr>
            <w:rFonts w:ascii="Times New Roman" w:hAnsi="Times New Roman" w:cs="Times New Roman"/>
            <w:sz w:val="24"/>
          </w:rPr>
          <w:t xml:space="preserve"> 16 -</w:t>
        </w:r>
        <w:r>
          <w:rPr>
            <w:sz w:val="24"/>
          </w:rPr>
          <w:fldChar w:fldCharType="end"/>
        </w:r>
      </w:hyperlink>
    </w:p>
    <w:p w:rsidR="007A6586" w:rsidRDefault="007A6586">
      <w:pPr>
        <w:pStyle w:val="20"/>
        <w:tabs>
          <w:tab w:val="right" w:leader="dot" w:pos="8844"/>
        </w:tabs>
        <w:spacing w:line="580" w:lineRule="exact"/>
        <w:rPr>
          <w:sz w:val="24"/>
        </w:rPr>
      </w:pPr>
      <w:hyperlink w:anchor="_Toc12058" w:history="1">
        <w:r w:rsidR="00E328C6">
          <w:rPr>
            <w:rFonts w:ascii="方正楷体_GBK" w:eastAsia="方正楷体_GBK" w:hAnsi="方正楷体_GBK" w:cs="方正楷体_GBK" w:hint="eastAsia"/>
            <w:bCs/>
            <w:kern w:val="0"/>
            <w:sz w:val="24"/>
            <w:shd w:val="clear" w:color="auto" w:fill="FFFFFF"/>
          </w:rPr>
          <w:t>7</w:t>
        </w:r>
        <w:r w:rsidR="00E328C6">
          <w:rPr>
            <w:rFonts w:ascii="方正楷体_GBK" w:eastAsia="方正楷体_GBK" w:hAnsi="方正楷体_GBK" w:cs="方正楷体_GBK" w:hint="eastAsia"/>
            <w:bCs/>
            <w:kern w:val="0"/>
            <w:sz w:val="24"/>
            <w:shd w:val="clear" w:color="auto" w:fill="FFFFFF"/>
            <w:lang w:val="en-GB"/>
          </w:rPr>
          <w:t>.2</w:t>
        </w:r>
        <w:r w:rsidR="00E328C6">
          <w:rPr>
            <w:rFonts w:ascii="方正楷体_GBK" w:eastAsia="方正楷体_GBK" w:hAnsi="方正楷体_GBK" w:cs="方正楷体_GBK" w:hint="eastAsia"/>
            <w:bCs/>
            <w:kern w:val="0"/>
            <w:sz w:val="24"/>
            <w:shd w:val="clear" w:color="auto" w:fill="FFFFFF"/>
            <w:lang w:val="en-GB"/>
          </w:rPr>
          <w:t>管理与更新</w:t>
        </w:r>
        <w:r w:rsidR="00E328C6">
          <w:rPr>
            <w:sz w:val="24"/>
          </w:rPr>
          <w:tab/>
        </w:r>
        <w:r>
          <w:rPr>
            <w:sz w:val="24"/>
          </w:rPr>
          <w:fldChar w:fldCharType="begin"/>
        </w:r>
        <w:r w:rsidR="00E328C6">
          <w:rPr>
            <w:sz w:val="24"/>
          </w:rPr>
          <w:instrText xml:space="preserve"> PAGEREF _Toc12058 </w:instrText>
        </w:r>
        <w:r>
          <w:rPr>
            <w:sz w:val="24"/>
          </w:rPr>
          <w:fldChar w:fldCharType="separate"/>
        </w:r>
        <w:r w:rsidR="00E328C6">
          <w:rPr>
            <w:sz w:val="24"/>
          </w:rPr>
          <w:t>-</w:t>
        </w:r>
        <w:r w:rsidR="00E328C6">
          <w:rPr>
            <w:rFonts w:ascii="Times New Roman" w:hAnsi="Times New Roman" w:cs="Times New Roman"/>
            <w:sz w:val="24"/>
          </w:rPr>
          <w:t xml:space="preserve"> 16 -</w:t>
        </w:r>
        <w:r>
          <w:rPr>
            <w:sz w:val="24"/>
          </w:rPr>
          <w:fldChar w:fldCharType="end"/>
        </w:r>
      </w:hyperlink>
    </w:p>
    <w:p w:rsidR="007A6586" w:rsidRDefault="007A6586">
      <w:pPr>
        <w:pStyle w:val="20"/>
        <w:tabs>
          <w:tab w:val="right" w:leader="dot" w:pos="8844"/>
        </w:tabs>
        <w:spacing w:line="580" w:lineRule="exact"/>
        <w:rPr>
          <w:sz w:val="24"/>
        </w:rPr>
      </w:pPr>
      <w:hyperlink w:anchor="_Toc20919" w:history="1">
        <w:r w:rsidR="00E328C6">
          <w:rPr>
            <w:rFonts w:ascii="方正楷体_GBK" w:eastAsia="方正楷体_GBK" w:hAnsi="方正楷体_GBK" w:cs="方正楷体_GBK" w:hint="eastAsia"/>
            <w:bCs/>
            <w:kern w:val="0"/>
            <w:sz w:val="24"/>
            <w:shd w:val="clear" w:color="auto" w:fill="FFFFFF"/>
          </w:rPr>
          <w:t>7</w:t>
        </w:r>
        <w:r w:rsidR="00E328C6">
          <w:rPr>
            <w:rFonts w:ascii="方正楷体_GBK" w:eastAsia="方正楷体_GBK" w:hAnsi="方正楷体_GBK" w:cs="方正楷体_GBK" w:hint="eastAsia"/>
            <w:bCs/>
            <w:kern w:val="0"/>
            <w:sz w:val="24"/>
            <w:shd w:val="clear" w:color="auto" w:fill="FFFFFF"/>
            <w:lang w:val="en-GB"/>
          </w:rPr>
          <w:t>.</w:t>
        </w:r>
        <w:r w:rsidR="00E328C6">
          <w:rPr>
            <w:rFonts w:ascii="方正楷体_GBK" w:eastAsia="方正楷体_GBK" w:hAnsi="方正楷体_GBK" w:cs="方正楷体_GBK" w:hint="eastAsia"/>
            <w:bCs/>
            <w:kern w:val="0"/>
            <w:sz w:val="24"/>
            <w:shd w:val="clear" w:color="auto" w:fill="FFFFFF"/>
          </w:rPr>
          <w:t>3</w:t>
        </w:r>
        <w:r w:rsidR="00E328C6">
          <w:rPr>
            <w:rFonts w:ascii="方正楷体_GBK" w:eastAsia="方正楷体_GBK" w:hAnsi="方正楷体_GBK" w:cs="方正楷体_GBK" w:hint="eastAsia"/>
            <w:bCs/>
            <w:kern w:val="0"/>
            <w:sz w:val="24"/>
            <w:shd w:val="clear" w:color="auto" w:fill="FFFFFF"/>
            <w:lang w:val="en-GB"/>
          </w:rPr>
          <w:t>制定与解释部门</w:t>
        </w:r>
        <w:r w:rsidR="00E328C6">
          <w:rPr>
            <w:sz w:val="24"/>
          </w:rPr>
          <w:tab/>
        </w:r>
        <w:r>
          <w:rPr>
            <w:sz w:val="24"/>
          </w:rPr>
          <w:fldChar w:fldCharType="begin"/>
        </w:r>
        <w:r w:rsidR="00E328C6">
          <w:rPr>
            <w:sz w:val="24"/>
          </w:rPr>
          <w:instrText xml:space="preserve"> PAGEREF _Toc20919 </w:instrText>
        </w:r>
        <w:r>
          <w:rPr>
            <w:sz w:val="24"/>
          </w:rPr>
          <w:fldChar w:fldCharType="separate"/>
        </w:r>
        <w:r w:rsidR="00E328C6">
          <w:rPr>
            <w:sz w:val="24"/>
          </w:rPr>
          <w:t>-</w:t>
        </w:r>
        <w:r w:rsidR="00E328C6">
          <w:rPr>
            <w:rFonts w:ascii="Times New Roman" w:hAnsi="Times New Roman" w:cs="Times New Roman"/>
            <w:sz w:val="24"/>
          </w:rPr>
          <w:t xml:space="preserve"> 16 -</w:t>
        </w:r>
        <w:r>
          <w:rPr>
            <w:sz w:val="24"/>
          </w:rPr>
          <w:fldChar w:fldCharType="end"/>
        </w:r>
      </w:hyperlink>
    </w:p>
    <w:p w:rsidR="007A6586" w:rsidRDefault="007A6586">
      <w:pPr>
        <w:pStyle w:val="20"/>
        <w:tabs>
          <w:tab w:val="right" w:leader="dot" w:pos="8844"/>
        </w:tabs>
        <w:spacing w:line="580" w:lineRule="exact"/>
        <w:rPr>
          <w:sz w:val="24"/>
        </w:rPr>
      </w:pPr>
      <w:hyperlink w:anchor="_Toc24678" w:history="1">
        <w:r w:rsidR="00E328C6">
          <w:rPr>
            <w:rFonts w:ascii="方正楷体_GBK" w:eastAsia="方正楷体_GBK" w:hAnsi="方正楷体_GBK" w:cs="方正楷体_GBK" w:hint="eastAsia"/>
            <w:bCs/>
            <w:kern w:val="0"/>
            <w:sz w:val="24"/>
            <w:shd w:val="clear" w:color="auto" w:fill="FFFFFF"/>
          </w:rPr>
          <w:t>7</w:t>
        </w:r>
        <w:r w:rsidR="00E328C6">
          <w:rPr>
            <w:rFonts w:ascii="方正楷体_GBK" w:eastAsia="方正楷体_GBK" w:hAnsi="方正楷体_GBK" w:cs="方正楷体_GBK" w:hint="eastAsia"/>
            <w:bCs/>
            <w:kern w:val="0"/>
            <w:sz w:val="24"/>
            <w:shd w:val="clear" w:color="auto" w:fill="FFFFFF"/>
            <w:lang w:val="en-GB"/>
          </w:rPr>
          <w:t>.</w:t>
        </w:r>
        <w:r w:rsidR="00E328C6">
          <w:rPr>
            <w:rFonts w:ascii="方正楷体_GBK" w:eastAsia="方正楷体_GBK" w:hAnsi="方正楷体_GBK" w:cs="方正楷体_GBK" w:hint="eastAsia"/>
            <w:bCs/>
            <w:kern w:val="0"/>
            <w:sz w:val="24"/>
            <w:shd w:val="clear" w:color="auto" w:fill="FFFFFF"/>
          </w:rPr>
          <w:t>4</w:t>
        </w:r>
        <w:r w:rsidR="00E328C6">
          <w:rPr>
            <w:rFonts w:ascii="方正楷体_GBK" w:eastAsia="方正楷体_GBK" w:hAnsi="方正楷体_GBK" w:cs="方正楷体_GBK" w:hint="eastAsia"/>
            <w:bCs/>
            <w:kern w:val="0"/>
            <w:sz w:val="24"/>
            <w:shd w:val="clear" w:color="auto" w:fill="FFFFFF"/>
            <w:lang w:val="en-GB"/>
          </w:rPr>
          <w:t>预案实施</w:t>
        </w:r>
        <w:r w:rsidR="00E328C6">
          <w:rPr>
            <w:sz w:val="24"/>
          </w:rPr>
          <w:tab/>
        </w:r>
        <w:r>
          <w:rPr>
            <w:sz w:val="24"/>
          </w:rPr>
          <w:fldChar w:fldCharType="begin"/>
        </w:r>
        <w:r w:rsidR="00E328C6">
          <w:rPr>
            <w:sz w:val="24"/>
          </w:rPr>
          <w:instrText xml:space="preserve"> PAGEREF _Toc24678 </w:instrText>
        </w:r>
        <w:r>
          <w:rPr>
            <w:sz w:val="24"/>
          </w:rPr>
          <w:fldChar w:fldCharType="separate"/>
        </w:r>
        <w:r w:rsidR="00E328C6">
          <w:rPr>
            <w:sz w:val="24"/>
          </w:rPr>
          <w:t>-</w:t>
        </w:r>
        <w:r w:rsidR="00E328C6">
          <w:rPr>
            <w:rFonts w:ascii="Times New Roman" w:hAnsi="Times New Roman" w:cs="Times New Roman"/>
            <w:sz w:val="24"/>
          </w:rPr>
          <w:t xml:space="preserve"> 16 -</w:t>
        </w:r>
        <w:r>
          <w:rPr>
            <w:sz w:val="24"/>
          </w:rPr>
          <w:fldChar w:fldCharType="end"/>
        </w:r>
      </w:hyperlink>
    </w:p>
    <w:p w:rsidR="007A6586" w:rsidRDefault="007A6586">
      <w:pPr>
        <w:pStyle w:val="10"/>
        <w:tabs>
          <w:tab w:val="right" w:leader="dot" w:pos="8844"/>
        </w:tabs>
        <w:spacing w:line="580" w:lineRule="exact"/>
        <w:rPr>
          <w:sz w:val="24"/>
        </w:rPr>
      </w:pPr>
      <w:hyperlink w:anchor="_Toc11446" w:history="1">
        <w:r w:rsidR="00E328C6">
          <w:rPr>
            <w:rFonts w:ascii="方正黑体_GBK" w:eastAsia="方正黑体_GBK" w:hAnsi="方正黑体_GBK" w:cs="方正黑体_GBK" w:hint="eastAsia"/>
            <w:bCs/>
            <w:kern w:val="0"/>
            <w:sz w:val="24"/>
            <w:shd w:val="clear" w:color="auto" w:fill="FFFFFF"/>
          </w:rPr>
          <w:t xml:space="preserve">8  </w:t>
        </w:r>
        <w:r w:rsidR="00E328C6">
          <w:rPr>
            <w:rFonts w:ascii="方正黑体_GBK" w:eastAsia="方正黑体_GBK" w:hAnsi="方正黑体_GBK" w:cs="方正黑体_GBK" w:hint="eastAsia"/>
            <w:bCs/>
            <w:kern w:val="0"/>
            <w:sz w:val="24"/>
            <w:shd w:val="clear" w:color="auto" w:fill="FFFFFF"/>
            <w:lang w:val="en-GB"/>
          </w:rPr>
          <w:t>附录</w:t>
        </w:r>
        <w:r w:rsidR="00E328C6">
          <w:rPr>
            <w:sz w:val="24"/>
          </w:rPr>
          <w:tab/>
        </w:r>
        <w:r>
          <w:rPr>
            <w:sz w:val="24"/>
          </w:rPr>
          <w:fldChar w:fldCharType="begin"/>
        </w:r>
        <w:r w:rsidR="00E328C6">
          <w:rPr>
            <w:sz w:val="24"/>
          </w:rPr>
          <w:instrText xml:space="preserve"> PAGEREF _Toc11446 </w:instrText>
        </w:r>
        <w:r>
          <w:rPr>
            <w:sz w:val="24"/>
          </w:rPr>
          <w:fldChar w:fldCharType="separate"/>
        </w:r>
        <w:r w:rsidR="00E328C6">
          <w:rPr>
            <w:sz w:val="24"/>
          </w:rPr>
          <w:t>-</w:t>
        </w:r>
        <w:r w:rsidR="00E328C6">
          <w:rPr>
            <w:rFonts w:ascii="Times New Roman" w:hAnsi="Times New Roman" w:cs="Times New Roman"/>
            <w:sz w:val="24"/>
          </w:rPr>
          <w:t xml:space="preserve"> 17 -</w:t>
        </w:r>
        <w:r>
          <w:rPr>
            <w:sz w:val="24"/>
          </w:rPr>
          <w:fldChar w:fldCharType="end"/>
        </w:r>
      </w:hyperlink>
    </w:p>
    <w:p w:rsidR="007A6586" w:rsidRDefault="007A6586">
      <w:pPr>
        <w:pStyle w:val="20"/>
        <w:tabs>
          <w:tab w:val="right" w:leader="dot" w:pos="8844"/>
        </w:tabs>
        <w:spacing w:line="580" w:lineRule="exact"/>
        <w:rPr>
          <w:sz w:val="24"/>
        </w:rPr>
      </w:pPr>
      <w:hyperlink w:anchor="_Toc2781" w:history="1">
        <w:r w:rsidR="00E328C6">
          <w:rPr>
            <w:rFonts w:ascii="方正楷体_GBK" w:eastAsia="方正楷体_GBK" w:hAnsi="方正楷体_GBK" w:cs="方正楷体_GBK" w:hint="eastAsia"/>
            <w:bCs/>
            <w:kern w:val="0"/>
            <w:sz w:val="24"/>
            <w:shd w:val="clear" w:color="auto" w:fill="FFFFFF"/>
          </w:rPr>
          <w:t>8.1</w:t>
        </w:r>
        <w:r w:rsidR="00E328C6">
          <w:rPr>
            <w:rFonts w:ascii="方正楷体_GBK" w:eastAsia="方正楷体_GBK" w:hAnsi="方正楷体_GBK" w:cs="方正楷体_GBK" w:hint="eastAsia"/>
            <w:bCs/>
            <w:kern w:val="0"/>
            <w:sz w:val="24"/>
            <w:shd w:val="clear" w:color="auto" w:fill="FFFFFF"/>
            <w:lang w:val="en-GB"/>
          </w:rPr>
          <w:t>相关机构通讯录</w:t>
        </w:r>
        <w:r w:rsidR="00E328C6">
          <w:rPr>
            <w:sz w:val="24"/>
          </w:rPr>
          <w:tab/>
        </w:r>
        <w:r>
          <w:rPr>
            <w:sz w:val="24"/>
          </w:rPr>
          <w:fldChar w:fldCharType="begin"/>
        </w:r>
        <w:r w:rsidR="00E328C6">
          <w:rPr>
            <w:sz w:val="24"/>
          </w:rPr>
          <w:instrText xml:space="preserve"> PAGEREF _Toc2781 </w:instrText>
        </w:r>
        <w:r>
          <w:rPr>
            <w:sz w:val="24"/>
          </w:rPr>
          <w:fldChar w:fldCharType="separate"/>
        </w:r>
        <w:r w:rsidR="00E328C6">
          <w:rPr>
            <w:sz w:val="24"/>
          </w:rPr>
          <w:t>-</w:t>
        </w:r>
        <w:r w:rsidR="00E328C6">
          <w:rPr>
            <w:rFonts w:ascii="Times New Roman" w:hAnsi="Times New Roman" w:cs="Times New Roman"/>
            <w:sz w:val="24"/>
          </w:rPr>
          <w:t xml:space="preserve"> 17 -</w:t>
        </w:r>
        <w:r>
          <w:rPr>
            <w:sz w:val="24"/>
          </w:rPr>
          <w:fldChar w:fldCharType="end"/>
        </w:r>
      </w:hyperlink>
    </w:p>
    <w:p w:rsidR="007A6586" w:rsidRDefault="007A6586">
      <w:pPr>
        <w:pStyle w:val="aa"/>
        <w:widowControl/>
        <w:spacing w:beforeAutospacing="0" w:afterAutospacing="0" w:line="580" w:lineRule="exact"/>
        <w:jc w:val="both"/>
        <w:outlineLvl w:val="0"/>
        <w:rPr>
          <w:rStyle w:val="ac"/>
          <w:rFonts w:ascii="宋体" w:eastAsia="宋体" w:hAnsi="宋体" w:cs="宋体"/>
          <w:shd w:val="clear" w:color="auto" w:fill="FFFFFF"/>
        </w:rPr>
        <w:sectPr w:rsidR="007A6586">
          <w:pgSz w:w="11906" w:h="16838"/>
          <w:pgMar w:top="2098" w:right="1531" w:bottom="1984" w:left="1531" w:header="851" w:footer="992" w:gutter="0"/>
          <w:cols w:space="425"/>
          <w:docGrid w:type="lines" w:linePitch="312"/>
        </w:sectPr>
      </w:pPr>
      <w:r>
        <w:rPr>
          <w:rFonts w:ascii="方正楷体_GBK" w:eastAsia="方正楷体_GBK" w:hAnsi="方正楷体_GBK" w:cs="方正楷体_GBK" w:hint="eastAsia"/>
          <w:shd w:val="clear" w:color="auto" w:fill="FFFFFF"/>
        </w:rPr>
        <w:fldChar w:fldCharType="end"/>
      </w:r>
    </w:p>
    <w:p w:rsidR="007A6586" w:rsidRDefault="00E328C6">
      <w:pPr>
        <w:pStyle w:val="aa"/>
        <w:widowControl/>
        <w:spacing w:beforeAutospacing="0" w:afterAutospacing="0" w:line="600" w:lineRule="exact"/>
        <w:jc w:val="both"/>
        <w:outlineLvl w:val="0"/>
        <w:rPr>
          <w:rFonts w:ascii="方正黑体_GBK" w:eastAsia="方正黑体_GBK" w:hAnsi="方正黑体_GBK" w:cs="方正黑体_GBK"/>
          <w:bCs/>
          <w:sz w:val="32"/>
          <w:szCs w:val="32"/>
        </w:rPr>
      </w:pPr>
      <w:bookmarkStart w:id="1" w:name="_Toc7366"/>
      <w:bookmarkStart w:id="2" w:name="_Toc21602_WPSOffice_Level1"/>
      <w:bookmarkStart w:id="3" w:name="_Toc20350_WPSOffice_Level1"/>
      <w:bookmarkStart w:id="4" w:name="_Toc9262"/>
      <w:r>
        <w:rPr>
          <w:rStyle w:val="ac"/>
          <w:rFonts w:ascii="方正黑体_GBK" w:eastAsia="方正黑体_GBK" w:hAnsi="方正黑体_GBK" w:cs="方正黑体_GBK" w:hint="eastAsia"/>
          <w:b w:val="0"/>
          <w:bCs/>
          <w:sz w:val="32"/>
          <w:szCs w:val="32"/>
          <w:shd w:val="clear" w:color="auto" w:fill="FFFFFF"/>
        </w:rPr>
        <w:lastRenderedPageBreak/>
        <w:t>1</w:t>
      </w:r>
      <w:r>
        <w:rPr>
          <w:rStyle w:val="ac"/>
          <w:rFonts w:ascii="方正黑体_GBK" w:eastAsia="方正黑体_GBK" w:hAnsi="方正黑体_GBK" w:cs="方正黑体_GBK" w:hint="eastAsia"/>
          <w:b w:val="0"/>
          <w:bCs/>
          <w:sz w:val="32"/>
          <w:szCs w:val="32"/>
          <w:shd w:val="clear" w:color="auto" w:fill="FFFFFF"/>
        </w:rPr>
        <w:t xml:space="preserve">　总则</w:t>
      </w:r>
      <w:bookmarkEnd w:id="1"/>
      <w:bookmarkEnd w:id="2"/>
      <w:bookmarkEnd w:id="3"/>
      <w:bookmarkEnd w:id="4"/>
    </w:p>
    <w:p w:rsidR="007A6586" w:rsidRDefault="00E328C6">
      <w:pPr>
        <w:pStyle w:val="aa"/>
        <w:widowControl/>
        <w:spacing w:beforeAutospacing="0" w:afterAutospacing="0" w:line="600" w:lineRule="exact"/>
        <w:jc w:val="both"/>
        <w:outlineLvl w:val="1"/>
        <w:rPr>
          <w:rStyle w:val="ac"/>
          <w:rFonts w:ascii="方正楷体_GBK" w:eastAsia="方正楷体_GBK" w:hAnsi="方正楷体_GBK" w:cs="方正楷体_GBK"/>
          <w:b w:val="0"/>
          <w:bCs/>
          <w:sz w:val="32"/>
          <w:szCs w:val="32"/>
          <w:shd w:val="clear" w:color="auto" w:fill="FFFFFF"/>
        </w:rPr>
      </w:pPr>
      <w:bookmarkStart w:id="5" w:name="_Toc15534"/>
      <w:bookmarkStart w:id="6" w:name="_Toc10982_WPSOffice_Level2"/>
      <w:bookmarkStart w:id="7" w:name="_Toc28400_WPSOffice_Level2"/>
      <w:bookmarkStart w:id="8" w:name="_Toc10063"/>
      <w:r>
        <w:rPr>
          <w:rStyle w:val="ac"/>
          <w:rFonts w:ascii="方正楷体_GBK" w:eastAsia="方正楷体_GBK" w:hAnsi="方正楷体_GBK" w:cs="方正楷体_GBK" w:hint="eastAsia"/>
          <w:b w:val="0"/>
          <w:bCs/>
          <w:sz w:val="32"/>
          <w:szCs w:val="32"/>
          <w:shd w:val="clear" w:color="auto" w:fill="FFFFFF"/>
        </w:rPr>
        <w:t>1.1</w:t>
      </w:r>
      <w:r>
        <w:rPr>
          <w:rStyle w:val="ac"/>
          <w:rFonts w:ascii="方正楷体_GBK" w:eastAsia="方正楷体_GBK" w:hAnsi="方正楷体_GBK" w:cs="方正楷体_GBK" w:hint="eastAsia"/>
          <w:b w:val="0"/>
          <w:bCs/>
          <w:sz w:val="32"/>
          <w:szCs w:val="32"/>
          <w:shd w:val="clear" w:color="auto" w:fill="FFFFFF"/>
        </w:rPr>
        <w:t xml:space="preserve">　编制目的</w:t>
      </w:r>
      <w:bookmarkStart w:id="9" w:name="_Toc19467"/>
      <w:bookmarkStart w:id="10" w:name="_Toc23470"/>
      <w:bookmarkEnd w:id="5"/>
      <w:bookmarkEnd w:id="6"/>
      <w:bookmarkEnd w:id="7"/>
      <w:bookmarkEnd w:id="8"/>
    </w:p>
    <w:p w:rsidR="007A6586" w:rsidRDefault="00E328C6">
      <w:pPr>
        <w:pStyle w:val="aa"/>
        <w:widowControl/>
        <w:spacing w:beforeAutospacing="0" w:afterAutospacing="0" w:line="600" w:lineRule="exact"/>
        <w:ind w:firstLineChars="200" w:firstLine="640"/>
        <w:jc w:val="both"/>
        <w:outlineLvl w:val="1"/>
        <w:rPr>
          <w:rFonts w:ascii="方正仿宋_GBK" w:eastAsia="方正仿宋_GBK" w:hAnsi="方正仿宋_GBK" w:cs="方正仿宋_GBK"/>
          <w:color w:val="0D0D0D" w:themeColor="text1" w:themeTint="F2"/>
          <w:sz w:val="32"/>
          <w:szCs w:val="32"/>
          <w:shd w:val="clear" w:color="auto" w:fill="FFFFFF"/>
        </w:rPr>
      </w:pPr>
      <w:bookmarkStart w:id="11" w:name="_Toc14640"/>
      <w:bookmarkStart w:id="12" w:name="_Toc24145"/>
      <w:bookmarkStart w:id="13" w:name="_Toc15436"/>
      <w:bookmarkStart w:id="14" w:name="_Toc20708"/>
      <w:bookmarkStart w:id="15" w:name="_Toc9806"/>
      <w:bookmarkStart w:id="16" w:name="_Toc5450"/>
      <w:bookmarkStart w:id="17" w:name="_Toc10968"/>
      <w:bookmarkStart w:id="18" w:name="_Toc3899"/>
      <w:bookmarkStart w:id="19" w:name="_Toc15334"/>
      <w:bookmarkStart w:id="20" w:name="_Toc26478"/>
      <w:r>
        <w:rPr>
          <w:rFonts w:ascii="方正仿宋_GBK" w:eastAsia="方正仿宋_GBK" w:hAnsi="方正仿宋_GBK" w:cs="方正仿宋_GBK" w:hint="eastAsia"/>
          <w:color w:val="0D0D0D" w:themeColor="text1" w:themeTint="F2"/>
          <w:sz w:val="32"/>
          <w:szCs w:val="32"/>
          <w:shd w:val="clear" w:color="auto" w:fill="FFFFFF"/>
        </w:rPr>
        <w:t>为提高突发公共事件物资应急保障能力，充分发挥各镇人民政府、街道办事处、园区管委会、区级各部门作用，整合社会资源，形成协调一致、高效快捷的物资应急保障体系，保护公众健康和生命财产安全，维护市场有序供应和社会稳定，最大限度降低突发公共事件所造成的损害。</w:t>
      </w:r>
      <w:bookmarkEnd w:id="9"/>
      <w:bookmarkEnd w:id="10"/>
      <w:bookmarkEnd w:id="11"/>
      <w:bookmarkEnd w:id="12"/>
      <w:bookmarkEnd w:id="13"/>
      <w:bookmarkEnd w:id="14"/>
      <w:bookmarkEnd w:id="15"/>
      <w:bookmarkEnd w:id="16"/>
      <w:bookmarkEnd w:id="17"/>
      <w:bookmarkEnd w:id="18"/>
      <w:bookmarkEnd w:id="19"/>
      <w:bookmarkEnd w:id="20"/>
    </w:p>
    <w:p w:rsidR="007A6586" w:rsidRDefault="00E328C6">
      <w:pPr>
        <w:pStyle w:val="aa"/>
        <w:widowControl/>
        <w:spacing w:beforeAutospacing="0" w:afterAutospacing="0" w:line="600" w:lineRule="exact"/>
        <w:jc w:val="both"/>
        <w:outlineLvl w:val="1"/>
        <w:rPr>
          <w:rStyle w:val="ac"/>
          <w:rFonts w:ascii="方正楷体_GBK" w:eastAsia="方正楷体_GBK" w:hAnsi="方正楷体_GBK" w:cs="方正楷体_GBK"/>
          <w:b w:val="0"/>
          <w:bCs/>
          <w:sz w:val="32"/>
          <w:szCs w:val="32"/>
          <w:shd w:val="clear" w:color="auto" w:fill="FFFFFF"/>
        </w:rPr>
      </w:pPr>
      <w:bookmarkStart w:id="21" w:name="_Toc15293_WPSOffice_Level2"/>
      <w:bookmarkStart w:id="22" w:name="_Toc17517_WPSOffice_Level2"/>
      <w:bookmarkStart w:id="23" w:name="_Toc18193"/>
      <w:bookmarkStart w:id="24" w:name="_Toc19775"/>
      <w:r>
        <w:rPr>
          <w:rStyle w:val="ac"/>
          <w:rFonts w:ascii="方正楷体_GBK" w:eastAsia="方正楷体_GBK" w:hAnsi="方正楷体_GBK" w:cs="方正楷体_GBK" w:hint="eastAsia"/>
          <w:b w:val="0"/>
          <w:bCs/>
          <w:sz w:val="32"/>
          <w:szCs w:val="32"/>
          <w:shd w:val="clear" w:color="auto" w:fill="FFFFFF"/>
        </w:rPr>
        <w:t>1.2</w:t>
      </w:r>
      <w:r>
        <w:rPr>
          <w:rStyle w:val="ac"/>
          <w:rFonts w:ascii="方正楷体_GBK" w:eastAsia="方正楷体_GBK" w:hAnsi="方正楷体_GBK" w:cs="方正楷体_GBK" w:hint="eastAsia"/>
          <w:b w:val="0"/>
          <w:bCs/>
          <w:sz w:val="32"/>
          <w:szCs w:val="32"/>
          <w:shd w:val="clear" w:color="auto" w:fill="FFFFFF"/>
        </w:rPr>
        <w:t xml:space="preserve">　工作原则</w:t>
      </w:r>
      <w:bookmarkEnd w:id="21"/>
      <w:bookmarkEnd w:id="22"/>
      <w:bookmarkEnd w:id="23"/>
      <w:bookmarkEnd w:id="24"/>
    </w:p>
    <w:p w:rsidR="007A6586" w:rsidRDefault="00E328C6">
      <w:pPr>
        <w:pStyle w:val="aa"/>
        <w:widowControl/>
        <w:spacing w:beforeAutospacing="0" w:afterAutospacing="0" w:line="600" w:lineRule="exact"/>
        <w:ind w:firstLineChars="200" w:firstLine="640"/>
        <w:jc w:val="both"/>
        <w:outlineLvl w:val="1"/>
        <w:rPr>
          <w:rFonts w:ascii="方正仿宋_GBK" w:eastAsia="方正仿宋_GBK" w:hAnsi="方正仿宋_GBK" w:cs="方正仿宋_GBK"/>
          <w:color w:val="0D0D0D" w:themeColor="text1" w:themeTint="F2"/>
          <w:sz w:val="32"/>
          <w:szCs w:val="32"/>
          <w:shd w:val="clear" w:color="auto" w:fill="FFFFFF"/>
        </w:rPr>
      </w:pPr>
      <w:bookmarkStart w:id="25" w:name="_Toc23661"/>
      <w:bookmarkStart w:id="26" w:name="_Toc2566"/>
      <w:bookmarkStart w:id="27" w:name="_Toc24884"/>
      <w:bookmarkStart w:id="28" w:name="_Toc11192"/>
      <w:bookmarkStart w:id="29" w:name="_Toc21477"/>
      <w:bookmarkStart w:id="30" w:name="_Toc8244"/>
      <w:bookmarkStart w:id="31" w:name="_Toc12552"/>
      <w:bookmarkStart w:id="32" w:name="_Toc11980"/>
      <w:bookmarkStart w:id="33" w:name="_Toc22063"/>
      <w:bookmarkStart w:id="34" w:name="_Toc11419"/>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1</w:t>
      </w:r>
      <w:r>
        <w:rPr>
          <w:rFonts w:ascii="方正仿宋_GBK" w:eastAsia="方正仿宋_GBK" w:hAnsi="方正仿宋_GBK" w:cs="方正仿宋_GBK" w:hint="eastAsia"/>
          <w:color w:val="0D0D0D" w:themeColor="text1" w:themeTint="F2"/>
          <w:sz w:val="32"/>
          <w:szCs w:val="32"/>
          <w:shd w:val="clear" w:color="auto" w:fill="FFFFFF"/>
        </w:rPr>
        <w:t>）统一指挥，分级负责。九龙坡区突发公共事件物资源应急保障工作由区突发公共事件物资应急保障协调小组（以下简称“区物资保障组”）统一领导和指挥，根据事件性质和影响程度，区别不同等级，由区政府有关部门、镇人民政府、街道办事处、园区管委会分级负责，具体组织实施。</w:t>
      </w:r>
      <w:bookmarkEnd w:id="25"/>
      <w:bookmarkEnd w:id="26"/>
      <w:bookmarkEnd w:id="27"/>
    </w:p>
    <w:p w:rsidR="007A6586" w:rsidRDefault="00E328C6">
      <w:pPr>
        <w:pStyle w:val="aa"/>
        <w:widowControl/>
        <w:spacing w:beforeAutospacing="0" w:afterAutospacing="0" w:line="600" w:lineRule="exact"/>
        <w:ind w:firstLineChars="200" w:firstLine="640"/>
        <w:jc w:val="both"/>
        <w:outlineLvl w:val="1"/>
        <w:rPr>
          <w:rFonts w:ascii="方正仿宋_GBK" w:eastAsia="方正仿宋_GBK" w:hAnsi="方正仿宋_GBK" w:cs="方正仿宋_GBK"/>
          <w:color w:val="0D0D0D" w:themeColor="text1" w:themeTint="F2"/>
          <w:sz w:val="32"/>
          <w:szCs w:val="32"/>
          <w:shd w:val="clear" w:color="auto" w:fill="FFFFFF"/>
        </w:rPr>
      </w:pPr>
      <w:bookmarkStart w:id="35" w:name="_Toc26714"/>
      <w:bookmarkStart w:id="36" w:name="_Toc378"/>
      <w:bookmarkStart w:id="37" w:name="_Toc27978"/>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2</w:t>
      </w:r>
      <w:r>
        <w:rPr>
          <w:rFonts w:ascii="方正仿宋_GBK" w:eastAsia="方正仿宋_GBK" w:hAnsi="方正仿宋_GBK" w:cs="方正仿宋_GBK" w:hint="eastAsia"/>
          <w:color w:val="0D0D0D" w:themeColor="text1" w:themeTint="F2"/>
          <w:sz w:val="32"/>
          <w:szCs w:val="32"/>
          <w:shd w:val="clear" w:color="auto" w:fill="FFFFFF"/>
        </w:rPr>
        <w:t>）职责明确，分工合作。突发公共事件物资应急保障工作在明确各部门职责的前提下，由区物资保障组按部门职责对工作进行分工布置和协调指挥。各部门要坚持分工负责，归口管理，谁主管、谁负责的原则，加强沟通协调，通力合作，密切配合，确保突发公共事件物资的应急供应</w:t>
      </w:r>
      <w:r>
        <w:rPr>
          <w:rFonts w:ascii="方正仿宋_GBK" w:eastAsia="方正仿宋_GBK" w:hAnsi="方正仿宋_GBK" w:cs="方正仿宋_GBK" w:hint="eastAsia"/>
          <w:color w:val="0D0D0D" w:themeColor="text1" w:themeTint="F2"/>
          <w:sz w:val="32"/>
          <w:szCs w:val="32"/>
          <w:shd w:val="clear" w:color="auto" w:fill="FFFFFF"/>
        </w:rPr>
        <w:t>。</w:t>
      </w:r>
      <w:bookmarkEnd w:id="35"/>
      <w:bookmarkEnd w:id="36"/>
      <w:bookmarkEnd w:id="37"/>
    </w:p>
    <w:p w:rsidR="007A6586" w:rsidRDefault="00E328C6">
      <w:pPr>
        <w:pStyle w:val="aa"/>
        <w:widowControl/>
        <w:spacing w:beforeAutospacing="0" w:afterAutospacing="0" w:line="600" w:lineRule="exact"/>
        <w:ind w:firstLineChars="200" w:firstLine="640"/>
        <w:jc w:val="both"/>
        <w:outlineLvl w:val="1"/>
        <w:rPr>
          <w:rFonts w:ascii="方正仿宋_GBK" w:eastAsia="方正仿宋_GBK" w:hAnsi="方正仿宋_GBK" w:cs="方正仿宋_GBK"/>
          <w:color w:val="0D0D0D" w:themeColor="text1" w:themeTint="F2"/>
          <w:sz w:val="32"/>
          <w:szCs w:val="32"/>
          <w:shd w:val="clear" w:color="auto" w:fill="FFFFFF"/>
        </w:rPr>
      </w:pPr>
      <w:bookmarkStart w:id="38" w:name="_Toc1941"/>
      <w:bookmarkStart w:id="39" w:name="_Toc14676"/>
      <w:bookmarkStart w:id="40" w:name="_Toc26773"/>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）资源整合，常备不懈。建立和完善全区重要物资的政府储备、风险基金和工作经费制度，建立应急状态下的征集调用工作机制。区商务委应会同有关部门建立应急保障所需的相关资</w:t>
      </w:r>
      <w:r>
        <w:rPr>
          <w:rFonts w:ascii="方正仿宋_GBK" w:eastAsia="方正仿宋_GBK" w:hAnsi="方正仿宋_GBK" w:cs="方正仿宋_GBK" w:hint="eastAsia"/>
          <w:color w:val="0D0D0D" w:themeColor="text1" w:themeTint="F2"/>
          <w:sz w:val="32"/>
          <w:szCs w:val="32"/>
          <w:shd w:val="clear" w:color="auto" w:fill="FFFFFF"/>
        </w:rPr>
        <w:lastRenderedPageBreak/>
        <w:t>源动态数据库，整合突发公共事件物资应急保障资源，综合运用行政、法律、经济、舆论等手段，确保应急供应。</w:t>
      </w:r>
      <w:bookmarkEnd w:id="38"/>
      <w:bookmarkEnd w:id="39"/>
      <w:bookmarkEnd w:id="40"/>
    </w:p>
    <w:p w:rsidR="007A6586" w:rsidRDefault="00E328C6">
      <w:pPr>
        <w:pStyle w:val="aa"/>
        <w:widowControl/>
        <w:spacing w:beforeAutospacing="0" w:afterAutospacing="0" w:line="600" w:lineRule="exact"/>
        <w:ind w:firstLineChars="200" w:firstLine="640"/>
        <w:jc w:val="both"/>
        <w:outlineLvl w:val="1"/>
        <w:rPr>
          <w:rFonts w:ascii="方正仿宋_GBK" w:eastAsia="方正仿宋_GBK" w:hAnsi="方正仿宋_GBK" w:cs="方正仿宋_GBK"/>
          <w:color w:val="333333"/>
          <w:sz w:val="32"/>
          <w:szCs w:val="32"/>
          <w:shd w:val="clear" w:color="auto" w:fill="FFFFFF"/>
        </w:rPr>
      </w:pPr>
      <w:bookmarkStart w:id="41" w:name="_Toc31474"/>
      <w:bookmarkStart w:id="42" w:name="_Toc4592"/>
      <w:bookmarkStart w:id="43" w:name="_Toc29123"/>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4</w:t>
      </w:r>
      <w:r>
        <w:rPr>
          <w:rFonts w:ascii="方正仿宋_GBK" w:eastAsia="方正仿宋_GBK" w:hAnsi="方正仿宋_GBK" w:cs="方正仿宋_GBK" w:hint="eastAsia"/>
          <w:color w:val="0D0D0D" w:themeColor="text1" w:themeTint="F2"/>
          <w:sz w:val="32"/>
          <w:szCs w:val="32"/>
          <w:shd w:val="clear" w:color="auto" w:fill="FFFFFF"/>
        </w:rPr>
        <w:t>）合理处置，依法行政。在实施突发公共事件应急保障措施中，必须严格按照法定权限和程序办事。启动干预措施、征集调用、动用风险基金和储备物资，严格遵守相关规定。查处市场违法案件，做到事实清楚、证据确凿、定性准确、处理恰当、程序合法、手续完备。</w:t>
      </w:r>
      <w:bookmarkEnd w:id="28"/>
      <w:bookmarkEnd w:id="29"/>
      <w:bookmarkEnd w:id="30"/>
      <w:bookmarkEnd w:id="31"/>
      <w:bookmarkEnd w:id="32"/>
      <w:bookmarkEnd w:id="33"/>
      <w:bookmarkEnd w:id="34"/>
      <w:bookmarkEnd w:id="41"/>
      <w:bookmarkEnd w:id="42"/>
      <w:bookmarkEnd w:id="43"/>
    </w:p>
    <w:p w:rsidR="007A6586" w:rsidRDefault="00E328C6">
      <w:pPr>
        <w:pStyle w:val="aa"/>
        <w:widowControl/>
        <w:spacing w:beforeAutospacing="0" w:afterAutospacing="0" w:line="600" w:lineRule="exact"/>
        <w:jc w:val="both"/>
        <w:outlineLvl w:val="1"/>
        <w:rPr>
          <w:rStyle w:val="ac"/>
          <w:rFonts w:ascii="方正楷体_GBK" w:eastAsia="方正楷体_GBK" w:hAnsi="方正楷体_GBK" w:cs="方正楷体_GBK"/>
          <w:b w:val="0"/>
          <w:bCs/>
          <w:sz w:val="32"/>
          <w:szCs w:val="32"/>
          <w:shd w:val="clear" w:color="auto" w:fill="FFFFFF"/>
        </w:rPr>
      </w:pPr>
      <w:bookmarkStart w:id="44" w:name="_Toc14216"/>
      <w:bookmarkStart w:id="45" w:name="_Toc21510_WPSOffice_Level2"/>
      <w:bookmarkStart w:id="46" w:name="_Toc26455_WPSOffice_Level2"/>
      <w:bookmarkStart w:id="47" w:name="_Toc6136"/>
      <w:r>
        <w:rPr>
          <w:rStyle w:val="ac"/>
          <w:rFonts w:ascii="方正楷体_GBK" w:eastAsia="方正楷体_GBK" w:hAnsi="方正楷体_GBK" w:cs="方正楷体_GBK" w:hint="eastAsia"/>
          <w:b w:val="0"/>
          <w:bCs/>
          <w:sz w:val="32"/>
          <w:szCs w:val="32"/>
          <w:shd w:val="clear" w:color="auto" w:fill="FFFFFF"/>
        </w:rPr>
        <w:t>1.3</w:t>
      </w:r>
      <w:r>
        <w:rPr>
          <w:rStyle w:val="ac"/>
          <w:rFonts w:ascii="方正楷体_GBK" w:eastAsia="方正楷体_GBK" w:hAnsi="方正楷体_GBK" w:cs="方正楷体_GBK" w:hint="eastAsia"/>
          <w:b w:val="0"/>
          <w:bCs/>
          <w:sz w:val="32"/>
          <w:szCs w:val="32"/>
          <w:shd w:val="clear" w:color="auto" w:fill="FFFFFF"/>
        </w:rPr>
        <w:t xml:space="preserve">　编制依据</w:t>
      </w:r>
      <w:bookmarkEnd w:id="44"/>
      <w:bookmarkEnd w:id="45"/>
      <w:bookmarkEnd w:id="46"/>
      <w:bookmarkEnd w:id="47"/>
    </w:p>
    <w:p w:rsidR="007A6586" w:rsidRDefault="00E328C6">
      <w:pPr>
        <w:widowControl/>
        <w:spacing w:line="600" w:lineRule="exact"/>
        <w:ind w:firstLineChars="201" w:firstLine="643"/>
        <w:jc w:val="left"/>
        <w:rPr>
          <w:rStyle w:val="ac"/>
          <w:rFonts w:ascii="方正楷体_GBK" w:eastAsia="方正楷体_GBK" w:hAnsi="方正楷体_GBK" w:cs="方正楷体_GBK"/>
          <w:b w:val="0"/>
          <w:bCs/>
          <w:sz w:val="32"/>
          <w:szCs w:val="32"/>
          <w:shd w:val="clear" w:color="auto" w:fill="FFFFFF"/>
        </w:rPr>
      </w:pPr>
      <w:r>
        <w:rPr>
          <w:rFonts w:ascii="方正仿宋_GBK" w:eastAsia="方正仿宋_GBK" w:hAnsi="方正仿宋_GBK" w:cs="方正仿宋_GBK" w:hint="eastAsia"/>
          <w:sz w:val="32"/>
          <w:szCs w:val="32"/>
        </w:rPr>
        <w:t>依据《重庆市九龙坡区突发公共事件总体应急预案》有关规定，制定本预案。</w:t>
      </w:r>
      <w:bookmarkStart w:id="48" w:name="_Toc23884_WPSOffice_Level2"/>
      <w:bookmarkStart w:id="49" w:name="_Toc3443"/>
      <w:bookmarkStart w:id="50" w:name="_Toc239_WPSOffice_Level2"/>
    </w:p>
    <w:p w:rsidR="007A6586" w:rsidRDefault="00E328C6">
      <w:pPr>
        <w:pStyle w:val="aa"/>
        <w:widowControl/>
        <w:spacing w:beforeAutospacing="0" w:afterAutospacing="0" w:line="600" w:lineRule="exact"/>
        <w:jc w:val="both"/>
        <w:outlineLvl w:val="1"/>
        <w:rPr>
          <w:rStyle w:val="ac"/>
          <w:rFonts w:ascii="方正楷体_GBK" w:eastAsia="方正楷体_GBK" w:hAnsi="方正楷体_GBK" w:cs="方正楷体_GBK"/>
          <w:b w:val="0"/>
          <w:bCs/>
          <w:sz w:val="32"/>
          <w:szCs w:val="32"/>
          <w:shd w:val="clear" w:color="auto" w:fill="FFFFFF"/>
        </w:rPr>
      </w:pPr>
      <w:bookmarkStart w:id="51" w:name="_Toc1866"/>
      <w:r>
        <w:rPr>
          <w:rStyle w:val="ac"/>
          <w:rFonts w:ascii="方正楷体_GBK" w:eastAsia="方正楷体_GBK" w:hAnsi="方正楷体_GBK" w:cs="方正楷体_GBK" w:hint="eastAsia"/>
          <w:b w:val="0"/>
          <w:bCs/>
          <w:sz w:val="32"/>
          <w:szCs w:val="32"/>
          <w:shd w:val="clear" w:color="auto" w:fill="FFFFFF"/>
        </w:rPr>
        <w:t>1.4</w:t>
      </w:r>
      <w:r>
        <w:rPr>
          <w:rStyle w:val="ac"/>
          <w:rFonts w:ascii="方正楷体_GBK" w:eastAsia="方正楷体_GBK" w:hAnsi="方正楷体_GBK" w:cs="方正楷体_GBK" w:hint="eastAsia"/>
          <w:b w:val="0"/>
          <w:bCs/>
          <w:sz w:val="32"/>
          <w:szCs w:val="32"/>
          <w:shd w:val="clear" w:color="auto" w:fill="FFFFFF"/>
        </w:rPr>
        <w:t xml:space="preserve">　适用范围</w:t>
      </w:r>
      <w:bookmarkEnd w:id="48"/>
      <w:bookmarkEnd w:id="49"/>
      <w:bookmarkEnd w:id="50"/>
      <w:bookmarkEnd w:id="51"/>
    </w:p>
    <w:p w:rsidR="007A6586" w:rsidRDefault="00E328C6">
      <w:pPr>
        <w:pStyle w:val="aa"/>
        <w:widowControl/>
        <w:spacing w:beforeAutospacing="0" w:afterAutospacing="0" w:line="600" w:lineRule="exact"/>
        <w:ind w:firstLineChars="200" w:firstLine="640"/>
        <w:jc w:val="both"/>
        <w:outlineLvl w:val="1"/>
        <w:rPr>
          <w:rFonts w:ascii="方正仿宋_GBK" w:eastAsia="方正仿宋_GBK" w:hAnsi="方正仿宋_GBK" w:cs="方正仿宋_GBK"/>
          <w:color w:val="0D0D0D" w:themeColor="text1" w:themeTint="F2"/>
          <w:sz w:val="32"/>
          <w:szCs w:val="32"/>
          <w:shd w:val="clear" w:color="auto" w:fill="FFFFFF"/>
        </w:rPr>
      </w:pPr>
      <w:bookmarkStart w:id="52" w:name="_Toc27124"/>
      <w:bookmarkStart w:id="53" w:name="_Toc30249"/>
      <w:bookmarkStart w:id="54" w:name="_Toc24052"/>
      <w:bookmarkStart w:id="55" w:name="_Toc5481"/>
      <w:bookmarkStart w:id="56" w:name="_Toc16560"/>
      <w:bookmarkStart w:id="57" w:name="_Toc20159"/>
      <w:bookmarkStart w:id="58" w:name="_Toc20954"/>
      <w:bookmarkStart w:id="59" w:name="_Toc15511"/>
      <w:bookmarkStart w:id="60" w:name="_Toc2853"/>
      <w:bookmarkStart w:id="61" w:name="_Toc5526"/>
      <w:r>
        <w:rPr>
          <w:rFonts w:ascii="方正仿宋_GBK" w:eastAsia="方正仿宋_GBK" w:hAnsi="方正仿宋_GBK" w:cs="方正仿宋_GBK" w:hint="eastAsia"/>
          <w:color w:val="0D0D0D" w:themeColor="text1" w:themeTint="F2"/>
          <w:sz w:val="32"/>
          <w:szCs w:val="32"/>
          <w:shd w:val="clear" w:color="auto" w:fill="FFFFFF"/>
        </w:rPr>
        <w:t>1.4.1</w:t>
      </w:r>
      <w:r>
        <w:rPr>
          <w:rFonts w:ascii="方正仿宋_GBK" w:eastAsia="方正仿宋_GBK" w:hAnsi="方正仿宋_GBK" w:cs="方正仿宋_GBK" w:hint="eastAsia"/>
          <w:color w:val="0D0D0D" w:themeColor="text1" w:themeTint="F2"/>
          <w:sz w:val="32"/>
          <w:szCs w:val="32"/>
          <w:shd w:val="clear" w:color="auto" w:fill="FFFFFF"/>
        </w:rPr>
        <w:t>本方案适用于本区发生的、跨镇人民政府、街道办事处、园区管委会或者超出事发地政府（管委会）处置能力，需要由区政府负责处置的特别重大、重大突发公共事件的物资应急保障行动。</w:t>
      </w:r>
      <w:bookmarkEnd w:id="52"/>
      <w:bookmarkEnd w:id="53"/>
      <w:bookmarkEnd w:id="54"/>
    </w:p>
    <w:p w:rsidR="007A6586" w:rsidRDefault="00E328C6">
      <w:pPr>
        <w:pStyle w:val="aa"/>
        <w:widowControl/>
        <w:spacing w:beforeAutospacing="0" w:afterAutospacing="0" w:line="600" w:lineRule="exact"/>
        <w:ind w:firstLineChars="200" w:firstLine="640"/>
        <w:jc w:val="both"/>
        <w:outlineLvl w:val="1"/>
        <w:rPr>
          <w:rFonts w:ascii="方正仿宋_GBK" w:eastAsia="方正仿宋_GBK" w:hAnsi="方正仿宋_GBK" w:cs="方正仿宋_GBK"/>
          <w:color w:val="0D0D0D" w:themeColor="text1" w:themeTint="F2"/>
          <w:sz w:val="32"/>
          <w:szCs w:val="32"/>
          <w:shd w:val="clear" w:color="auto" w:fill="FFFFFF"/>
        </w:rPr>
      </w:pPr>
      <w:bookmarkStart w:id="62" w:name="_Toc22222"/>
      <w:bookmarkStart w:id="63" w:name="_Toc11148"/>
      <w:bookmarkStart w:id="64" w:name="_Toc19652"/>
      <w:r>
        <w:rPr>
          <w:rFonts w:ascii="方正仿宋_GBK" w:eastAsia="方正仿宋_GBK" w:hAnsi="方正仿宋_GBK" w:cs="方正仿宋_GBK" w:hint="eastAsia"/>
          <w:color w:val="0D0D0D" w:themeColor="text1" w:themeTint="F2"/>
          <w:sz w:val="32"/>
          <w:szCs w:val="32"/>
          <w:shd w:val="clear" w:color="auto" w:fill="FFFFFF"/>
        </w:rPr>
        <w:t>1.4.2</w:t>
      </w:r>
      <w:r>
        <w:rPr>
          <w:rFonts w:ascii="方正仿宋_GBK" w:eastAsia="方正仿宋_GBK" w:hAnsi="方正仿宋_GBK" w:cs="方正仿宋_GBK" w:hint="eastAsia"/>
          <w:color w:val="0D0D0D" w:themeColor="text1" w:themeTint="F2"/>
          <w:sz w:val="32"/>
          <w:szCs w:val="32"/>
          <w:shd w:val="clear" w:color="auto" w:fill="FFFFFF"/>
        </w:rPr>
        <w:t>本方案所指物资包括抢险类物资和抗灾类物资两大类，具体包括：</w:t>
      </w:r>
      <w:bookmarkEnd w:id="62"/>
      <w:bookmarkEnd w:id="63"/>
      <w:bookmarkEnd w:id="64"/>
    </w:p>
    <w:p w:rsidR="007A6586" w:rsidRDefault="00E328C6">
      <w:pPr>
        <w:pStyle w:val="aa"/>
        <w:widowControl/>
        <w:spacing w:beforeAutospacing="0" w:afterAutospacing="0" w:line="600" w:lineRule="exact"/>
        <w:ind w:firstLineChars="200" w:firstLine="640"/>
        <w:jc w:val="both"/>
        <w:outlineLvl w:val="1"/>
        <w:rPr>
          <w:rFonts w:ascii="方正仿宋_GBK" w:eastAsia="方正仿宋_GBK" w:hAnsi="方正仿宋_GBK" w:cs="方正仿宋_GBK"/>
          <w:color w:val="0D0D0D" w:themeColor="text1" w:themeTint="F2"/>
          <w:sz w:val="32"/>
          <w:szCs w:val="32"/>
          <w:shd w:val="clear" w:color="auto" w:fill="FFFFFF"/>
        </w:rPr>
      </w:pPr>
      <w:bookmarkStart w:id="65" w:name="_Toc7070"/>
      <w:bookmarkStart w:id="66" w:name="_Toc13296"/>
      <w:bookmarkStart w:id="67" w:name="_Toc17882"/>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1</w:t>
      </w:r>
      <w:r>
        <w:rPr>
          <w:rFonts w:ascii="方正仿宋_GBK" w:eastAsia="方正仿宋_GBK" w:hAnsi="方正仿宋_GBK" w:cs="方正仿宋_GBK" w:hint="eastAsia"/>
          <w:color w:val="0D0D0D" w:themeColor="text1" w:themeTint="F2"/>
          <w:sz w:val="32"/>
          <w:szCs w:val="32"/>
          <w:shd w:val="clear" w:color="auto" w:fill="FFFFFF"/>
        </w:rPr>
        <w:t>）抢险类物资</w:t>
      </w:r>
      <w:bookmarkEnd w:id="65"/>
      <w:bookmarkEnd w:id="66"/>
      <w:bookmarkEnd w:id="67"/>
    </w:p>
    <w:p w:rsidR="007A6586" w:rsidRDefault="00E328C6">
      <w:pPr>
        <w:pStyle w:val="aa"/>
        <w:widowControl/>
        <w:spacing w:beforeAutospacing="0" w:afterAutospacing="0" w:line="600" w:lineRule="exact"/>
        <w:ind w:firstLineChars="200" w:firstLine="640"/>
        <w:jc w:val="both"/>
        <w:outlineLvl w:val="1"/>
        <w:rPr>
          <w:rFonts w:ascii="方正仿宋_GBK" w:eastAsia="方正仿宋_GBK" w:hAnsi="方正仿宋_GBK" w:cs="方正仿宋_GBK"/>
          <w:color w:val="0D0D0D" w:themeColor="text1" w:themeTint="F2"/>
          <w:sz w:val="32"/>
          <w:szCs w:val="32"/>
          <w:shd w:val="clear" w:color="auto" w:fill="FFFFFF"/>
        </w:rPr>
      </w:pPr>
      <w:bookmarkStart w:id="68" w:name="_Toc20077"/>
      <w:bookmarkStart w:id="69" w:name="_Toc20390"/>
      <w:bookmarkStart w:id="70" w:name="_Toc28731"/>
      <w:r>
        <w:rPr>
          <w:rFonts w:ascii="方正仿宋_GBK" w:eastAsia="方正仿宋_GBK" w:hAnsi="方正仿宋_GBK" w:cs="方正仿宋_GBK" w:hint="eastAsia"/>
          <w:color w:val="0D0D0D" w:themeColor="text1" w:themeTint="F2"/>
          <w:sz w:val="32"/>
          <w:szCs w:val="32"/>
          <w:shd w:val="clear" w:color="auto" w:fill="FFFFFF"/>
        </w:rPr>
        <w:t>应急照明器材（应急灯、电筒）、交通工具（车辆、船只）、通讯器材、大型施救设备（挖掘设备、施吊设备）、施救防护用</w:t>
      </w:r>
      <w:r>
        <w:rPr>
          <w:rFonts w:ascii="方正仿宋_GBK" w:eastAsia="方正仿宋_GBK" w:hAnsi="方正仿宋_GBK" w:cs="方正仿宋_GBK" w:hint="eastAsia"/>
          <w:color w:val="0D0D0D" w:themeColor="text1" w:themeTint="F2"/>
          <w:sz w:val="32"/>
          <w:szCs w:val="32"/>
          <w:shd w:val="clear" w:color="auto" w:fill="FFFFFF"/>
        </w:rPr>
        <w:lastRenderedPageBreak/>
        <w:t>品（鞋帽、手套、面具等防毒、防腐用品）、发电机以及排灌设备、沙袋、钢管、桩木、铁丝、配套工具等抢险基本用具。</w:t>
      </w:r>
      <w:bookmarkEnd w:id="68"/>
      <w:bookmarkEnd w:id="69"/>
      <w:bookmarkEnd w:id="70"/>
    </w:p>
    <w:p w:rsidR="007A6586" w:rsidRDefault="00E328C6">
      <w:pPr>
        <w:pStyle w:val="aa"/>
        <w:widowControl/>
        <w:spacing w:beforeAutospacing="0" w:afterAutospacing="0" w:line="600" w:lineRule="exact"/>
        <w:ind w:firstLineChars="200" w:firstLine="640"/>
        <w:jc w:val="both"/>
        <w:outlineLvl w:val="1"/>
        <w:rPr>
          <w:rFonts w:ascii="方正仿宋_GBK" w:eastAsia="方正仿宋_GBK" w:hAnsi="方正仿宋_GBK" w:cs="方正仿宋_GBK"/>
          <w:color w:val="0D0D0D" w:themeColor="text1" w:themeTint="F2"/>
          <w:sz w:val="32"/>
          <w:szCs w:val="32"/>
          <w:shd w:val="clear" w:color="auto" w:fill="FFFFFF"/>
        </w:rPr>
      </w:pPr>
      <w:bookmarkStart w:id="71" w:name="_Toc21098"/>
      <w:bookmarkStart w:id="72" w:name="_Toc18458"/>
      <w:bookmarkStart w:id="73" w:name="_Toc15770"/>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2</w:t>
      </w:r>
      <w:r>
        <w:rPr>
          <w:rFonts w:ascii="方正仿宋_GBK" w:eastAsia="方正仿宋_GBK" w:hAnsi="方正仿宋_GBK" w:cs="方正仿宋_GBK" w:hint="eastAsia"/>
          <w:color w:val="0D0D0D" w:themeColor="text1" w:themeTint="F2"/>
          <w:sz w:val="32"/>
          <w:szCs w:val="32"/>
          <w:shd w:val="clear" w:color="auto" w:fill="FFFFFF"/>
        </w:rPr>
        <w:t>）抗灾类物资</w:t>
      </w:r>
      <w:bookmarkEnd w:id="71"/>
      <w:bookmarkEnd w:id="72"/>
      <w:bookmarkEnd w:id="73"/>
    </w:p>
    <w:p w:rsidR="007A6586" w:rsidRDefault="00E328C6">
      <w:pPr>
        <w:pStyle w:val="aa"/>
        <w:widowControl/>
        <w:spacing w:beforeAutospacing="0" w:afterAutospacing="0" w:line="600" w:lineRule="exact"/>
        <w:ind w:firstLineChars="200" w:firstLine="640"/>
        <w:jc w:val="both"/>
        <w:outlineLvl w:val="1"/>
        <w:rPr>
          <w:rFonts w:ascii="方正仿宋_GBK" w:eastAsia="方正仿宋_GBK" w:hAnsi="方正仿宋_GBK" w:cs="方正仿宋_GBK"/>
          <w:color w:val="0D0D0D" w:themeColor="text1" w:themeTint="F2"/>
          <w:sz w:val="32"/>
          <w:szCs w:val="32"/>
          <w:shd w:val="clear" w:color="auto" w:fill="FFFFFF"/>
        </w:rPr>
      </w:pPr>
      <w:bookmarkStart w:id="74" w:name="_Toc3397"/>
      <w:bookmarkStart w:id="75" w:name="_Toc16580"/>
      <w:bookmarkStart w:id="76" w:name="_Toc1958"/>
      <w:r>
        <w:rPr>
          <w:rFonts w:ascii="方正仿宋_GBK" w:eastAsia="方正仿宋_GBK" w:hAnsi="方正仿宋_GBK" w:cs="方正仿宋_GBK" w:hint="eastAsia"/>
          <w:color w:val="0D0D0D" w:themeColor="text1" w:themeTint="F2"/>
          <w:sz w:val="32"/>
          <w:szCs w:val="32"/>
          <w:shd w:val="clear" w:color="auto" w:fill="FFFFFF"/>
        </w:rPr>
        <w:t>生活必需品：大米、面粉、食用油、肉类、蔬菜、食盐、食糖、饼干、方便面、饮用水、帐篷、毛毯、毛巾被、服装、雨具、蚊帐、净水器、清洁用品。</w:t>
      </w:r>
      <w:bookmarkEnd w:id="74"/>
      <w:bookmarkEnd w:id="75"/>
      <w:bookmarkEnd w:id="76"/>
    </w:p>
    <w:p w:rsidR="007A6586" w:rsidRDefault="00E328C6">
      <w:pPr>
        <w:pStyle w:val="aa"/>
        <w:widowControl/>
        <w:spacing w:beforeAutospacing="0" w:afterAutospacing="0" w:line="600" w:lineRule="exact"/>
        <w:ind w:firstLineChars="200" w:firstLine="640"/>
        <w:jc w:val="both"/>
        <w:outlineLvl w:val="1"/>
        <w:rPr>
          <w:rFonts w:ascii="方正仿宋_GBK" w:eastAsia="方正仿宋_GBK" w:hAnsi="方正仿宋_GBK" w:cs="方正仿宋_GBK"/>
          <w:color w:val="0D0D0D" w:themeColor="text1" w:themeTint="F2"/>
          <w:sz w:val="32"/>
          <w:szCs w:val="32"/>
          <w:shd w:val="clear" w:color="auto" w:fill="FFFFFF"/>
        </w:rPr>
      </w:pPr>
      <w:bookmarkStart w:id="77" w:name="_Toc11676"/>
      <w:bookmarkStart w:id="78" w:name="_Toc26806"/>
      <w:bookmarkStart w:id="79" w:name="_Toc3062"/>
      <w:r>
        <w:rPr>
          <w:rFonts w:ascii="方正仿宋_GBK" w:eastAsia="方正仿宋_GBK" w:hAnsi="方正仿宋_GBK" w:cs="方正仿宋_GBK" w:hint="eastAsia"/>
          <w:color w:val="0D0D0D" w:themeColor="text1" w:themeTint="F2"/>
          <w:sz w:val="32"/>
          <w:szCs w:val="32"/>
          <w:shd w:val="clear" w:color="auto" w:fill="FFFFFF"/>
        </w:rPr>
        <w:t>医疗用品：药品、医疗器械以及卫生防护用品等市级储备品种，消毒药品及防疫物资。</w:t>
      </w:r>
      <w:bookmarkEnd w:id="77"/>
      <w:bookmarkEnd w:id="78"/>
      <w:bookmarkEnd w:id="79"/>
    </w:p>
    <w:p w:rsidR="007A6586" w:rsidRDefault="00E328C6">
      <w:pPr>
        <w:pStyle w:val="aa"/>
        <w:widowControl/>
        <w:spacing w:beforeAutospacing="0" w:afterAutospacing="0" w:line="600" w:lineRule="exact"/>
        <w:ind w:firstLineChars="200" w:firstLine="640"/>
        <w:jc w:val="both"/>
        <w:outlineLvl w:val="1"/>
        <w:rPr>
          <w:rFonts w:ascii="方正仿宋_GBK" w:eastAsia="方正仿宋_GBK" w:hAnsi="方正仿宋_GBK" w:cs="方正仿宋_GBK"/>
          <w:color w:val="0D0D0D" w:themeColor="text1" w:themeTint="F2"/>
          <w:sz w:val="32"/>
          <w:szCs w:val="32"/>
          <w:shd w:val="clear" w:color="auto" w:fill="FFFFFF"/>
        </w:rPr>
      </w:pPr>
      <w:bookmarkStart w:id="80" w:name="_Toc12814"/>
      <w:bookmarkStart w:id="81" w:name="_Toc19136"/>
      <w:bookmarkStart w:id="82" w:name="_Toc11485"/>
      <w:r>
        <w:rPr>
          <w:rFonts w:ascii="方正仿宋_GBK" w:eastAsia="方正仿宋_GBK" w:hAnsi="方正仿宋_GBK" w:cs="方正仿宋_GBK" w:hint="eastAsia"/>
          <w:color w:val="0D0D0D" w:themeColor="text1" w:themeTint="F2"/>
          <w:sz w:val="32"/>
          <w:szCs w:val="32"/>
          <w:shd w:val="clear" w:color="auto" w:fill="FFFFFF"/>
        </w:rPr>
        <w:t>其他生产资料物资：农药、化肥、农膜、成品油、天然气。</w:t>
      </w:r>
      <w:bookmarkEnd w:id="55"/>
      <w:bookmarkEnd w:id="56"/>
      <w:bookmarkEnd w:id="57"/>
      <w:bookmarkEnd w:id="58"/>
      <w:bookmarkEnd w:id="59"/>
      <w:bookmarkEnd w:id="60"/>
      <w:bookmarkEnd w:id="61"/>
      <w:bookmarkEnd w:id="80"/>
      <w:bookmarkEnd w:id="81"/>
      <w:bookmarkEnd w:id="82"/>
    </w:p>
    <w:p w:rsidR="007A6586" w:rsidRDefault="007A6586">
      <w:pPr>
        <w:adjustRightInd w:val="0"/>
        <w:snapToGrid w:val="0"/>
        <w:spacing w:line="600" w:lineRule="exact"/>
        <w:ind w:firstLineChars="200" w:firstLine="562"/>
        <w:rPr>
          <w:rFonts w:ascii="方正楷体_GBK" w:eastAsia="方正楷体_GBK" w:hAnsi="方正楷体_GBK" w:cs="方正楷体_GBK"/>
          <w:b/>
          <w:bCs/>
          <w:color w:val="333333"/>
          <w:sz w:val="28"/>
          <w:szCs w:val="28"/>
          <w:shd w:val="clear" w:color="auto" w:fill="FFFFFF"/>
        </w:rPr>
        <w:sectPr w:rsidR="007A6586">
          <w:footerReference w:type="default" r:id="rId10"/>
          <w:pgSz w:w="11906" w:h="16838"/>
          <w:pgMar w:top="2098" w:right="1531" w:bottom="1984" w:left="1531" w:header="851" w:footer="992" w:gutter="0"/>
          <w:pgNumType w:fmt="numberInDash" w:start="1"/>
          <w:cols w:space="425"/>
          <w:docGrid w:type="lines" w:linePitch="312"/>
        </w:sectPr>
      </w:pPr>
    </w:p>
    <w:p w:rsidR="007A6586" w:rsidRDefault="00E328C6">
      <w:pPr>
        <w:pStyle w:val="aa"/>
        <w:widowControl/>
        <w:spacing w:beforeAutospacing="0" w:afterAutospacing="0" w:line="600" w:lineRule="exact"/>
        <w:jc w:val="both"/>
        <w:outlineLvl w:val="0"/>
        <w:rPr>
          <w:rFonts w:ascii="方正黑体_GBK" w:eastAsia="方正黑体_GBK" w:hAnsi="方正黑体_GBK" w:cs="方正黑体_GBK"/>
          <w:bCs/>
          <w:sz w:val="32"/>
          <w:szCs w:val="32"/>
        </w:rPr>
      </w:pPr>
      <w:bookmarkStart w:id="83" w:name="_Toc28400_WPSOffice_Level1"/>
      <w:bookmarkStart w:id="84" w:name="_Toc10982_WPSOffice_Level1"/>
      <w:bookmarkStart w:id="85" w:name="_Toc13106"/>
      <w:bookmarkStart w:id="86" w:name="_Toc279"/>
      <w:r>
        <w:rPr>
          <w:rStyle w:val="ac"/>
          <w:rFonts w:ascii="方正黑体_GBK" w:eastAsia="方正黑体_GBK" w:hAnsi="方正黑体_GBK" w:cs="方正黑体_GBK" w:hint="eastAsia"/>
          <w:b w:val="0"/>
          <w:bCs/>
          <w:sz w:val="32"/>
          <w:szCs w:val="32"/>
          <w:shd w:val="clear" w:color="auto" w:fill="FFFFFF"/>
        </w:rPr>
        <w:lastRenderedPageBreak/>
        <w:t>2</w:t>
      </w:r>
      <w:r>
        <w:rPr>
          <w:rStyle w:val="ac"/>
          <w:rFonts w:ascii="方正黑体_GBK" w:eastAsia="方正黑体_GBK" w:hAnsi="方正黑体_GBK" w:cs="方正黑体_GBK" w:hint="eastAsia"/>
          <w:b w:val="0"/>
          <w:bCs/>
          <w:sz w:val="32"/>
          <w:szCs w:val="32"/>
          <w:shd w:val="clear" w:color="auto" w:fill="FFFFFF"/>
        </w:rPr>
        <w:t xml:space="preserve">　</w:t>
      </w:r>
      <w:bookmarkEnd w:id="83"/>
      <w:bookmarkEnd w:id="84"/>
      <w:r>
        <w:rPr>
          <w:rStyle w:val="ac"/>
          <w:rFonts w:ascii="方正黑体_GBK" w:eastAsia="方正黑体_GBK" w:hAnsi="方正黑体_GBK" w:cs="方正黑体_GBK" w:hint="eastAsia"/>
          <w:b w:val="0"/>
          <w:bCs/>
          <w:sz w:val="32"/>
          <w:szCs w:val="32"/>
          <w:shd w:val="clear" w:color="auto" w:fill="FFFFFF"/>
        </w:rPr>
        <w:t>组织指挥体系及职责</w:t>
      </w:r>
      <w:bookmarkEnd w:id="85"/>
      <w:bookmarkEnd w:id="86"/>
    </w:p>
    <w:p w:rsidR="007A6586" w:rsidRDefault="00E328C6">
      <w:pPr>
        <w:pStyle w:val="aa"/>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bookmarkStart w:id="87" w:name="_Toc31350_WPSOffice_Level2"/>
      <w:bookmarkStart w:id="88" w:name="_Toc21452_WPSOffice_Level2"/>
      <w:r>
        <w:rPr>
          <w:rFonts w:ascii="方正仿宋_GBK" w:eastAsia="方正仿宋_GBK" w:hAnsi="方正仿宋_GBK" w:cs="方正仿宋_GBK" w:hint="eastAsia"/>
          <w:color w:val="0D0D0D" w:themeColor="text1" w:themeTint="F2"/>
          <w:sz w:val="32"/>
          <w:szCs w:val="32"/>
          <w:shd w:val="clear" w:color="auto" w:fill="FFFFFF"/>
        </w:rPr>
        <w:t>成立区物资保障组，统一领导、指挥和协调突发公共事件的物资应急保障工作，区物资保障组接受区应急指挥机构的指挥。</w:t>
      </w:r>
    </w:p>
    <w:p w:rsidR="007A6586" w:rsidRDefault="00E328C6">
      <w:pPr>
        <w:pStyle w:val="aa"/>
        <w:widowControl/>
        <w:spacing w:beforeAutospacing="0" w:afterAutospacing="0" w:line="600" w:lineRule="exact"/>
        <w:jc w:val="both"/>
        <w:outlineLvl w:val="1"/>
        <w:rPr>
          <w:rStyle w:val="ac"/>
          <w:rFonts w:ascii="方正楷体_GBK" w:eastAsia="方正楷体_GBK" w:hAnsi="方正楷体_GBK" w:cs="方正楷体_GBK"/>
          <w:b w:val="0"/>
          <w:bCs/>
          <w:sz w:val="32"/>
          <w:szCs w:val="32"/>
          <w:shd w:val="clear" w:color="auto" w:fill="FFFFFF"/>
        </w:rPr>
      </w:pPr>
      <w:bookmarkStart w:id="89" w:name="_Toc22801_WPSOffice_Level2"/>
      <w:bookmarkStart w:id="90" w:name="_Toc24043_WPSOffice_Level2"/>
      <w:bookmarkStart w:id="91" w:name="_Toc10360"/>
      <w:bookmarkStart w:id="92" w:name="_Toc24137"/>
      <w:r>
        <w:rPr>
          <w:rStyle w:val="ac"/>
          <w:rFonts w:ascii="方正楷体_GBK" w:eastAsia="方正楷体_GBK" w:hAnsi="方正楷体_GBK" w:cs="方正楷体_GBK" w:hint="eastAsia"/>
          <w:b w:val="0"/>
          <w:bCs/>
          <w:sz w:val="32"/>
          <w:szCs w:val="32"/>
          <w:shd w:val="clear" w:color="auto" w:fill="FFFFFF"/>
        </w:rPr>
        <w:t>2.1</w:t>
      </w:r>
      <w:bookmarkEnd w:id="89"/>
      <w:bookmarkEnd w:id="90"/>
      <w:bookmarkEnd w:id="91"/>
      <w:r>
        <w:rPr>
          <w:rStyle w:val="ac"/>
          <w:rFonts w:ascii="方正楷体_GBK" w:eastAsia="方正楷体_GBK" w:hAnsi="方正楷体_GBK" w:cs="方正楷体_GBK" w:hint="eastAsia"/>
          <w:b w:val="0"/>
          <w:bCs/>
          <w:sz w:val="32"/>
          <w:szCs w:val="32"/>
          <w:shd w:val="clear" w:color="auto" w:fill="FFFFFF"/>
        </w:rPr>
        <w:t>组织体系</w:t>
      </w:r>
      <w:bookmarkEnd w:id="92"/>
    </w:p>
    <w:p w:rsidR="007A6586" w:rsidRDefault="00E328C6">
      <w:pPr>
        <w:pStyle w:val="aa"/>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2.1.1</w:t>
      </w:r>
      <w:r>
        <w:rPr>
          <w:rStyle w:val="ac"/>
          <w:rFonts w:ascii="方正仿宋_GBK" w:eastAsia="方正仿宋_GBK" w:hAnsi="方正仿宋_GBK" w:cs="方正仿宋_GBK" w:hint="eastAsia"/>
          <w:b w:val="0"/>
          <w:bCs/>
          <w:sz w:val="32"/>
          <w:szCs w:val="32"/>
          <w:shd w:val="clear" w:color="auto" w:fill="FFFFFF"/>
        </w:rPr>
        <w:t>区物资保障组组成</w:t>
      </w:r>
    </w:p>
    <w:p w:rsidR="007A6586" w:rsidRDefault="00E328C6">
      <w:pPr>
        <w:pStyle w:val="aa"/>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组长</w:t>
      </w:r>
      <w:r>
        <w:rPr>
          <w:rFonts w:ascii="方正仿宋_GBK" w:eastAsia="方正仿宋_GBK" w:hAnsi="方正仿宋_GBK" w:cs="方正仿宋_GBK" w:hint="eastAsia"/>
          <w:sz w:val="32"/>
          <w:szCs w:val="32"/>
          <w:shd w:val="clear" w:color="auto" w:fill="FFFFFF"/>
        </w:rPr>
        <w:t>：</w:t>
      </w:r>
      <w:r>
        <w:rPr>
          <w:rFonts w:ascii="方正仿宋_GBK" w:eastAsia="方正仿宋_GBK" w:hAnsi="方正仿宋_GBK" w:cs="方正仿宋_GBK" w:hint="eastAsia"/>
          <w:sz w:val="32"/>
          <w:szCs w:val="32"/>
          <w:shd w:val="clear" w:color="auto" w:fill="FFFFFF"/>
        </w:rPr>
        <w:t>区政府常务副区长</w:t>
      </w:r>
    </w:p>
    <w:p w:rsidR="007A6586" w:rsidRDefault="00E328C6">
      <w:pPr>
        <w:pStyle w:val="aa"/>
        <w:widowControl/>
        <w:spacing w:beforeAutospacing="0" w:afterAutospacing="0" w:line="600" w:lineRule="exact"/>
        <w:ind w:leftChars="304" w:left="2238" w:hangingChars="500" w:hanging="160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副组长：</w:t>
      </w:r>
      <w:r>
        <w:rPr>
          <w:rFonts w:ascii="方正仿宋_GBK" w:eastAsia="方正仿宋_GBK" w:hAnsi="方正仿宋_GBK" w:cs="方正仿宋_GBK" w:hint="eastAsia"/>
          <w:color w:val="0D0D0D" w:themeColor="text1" w:themeTint="F2"/>
          <w:sz w:val="32"/>
          <w:szCs w:val="32"/>
          <w:shd w:val="clear" w:color="auto" w:fill="FFFFFF"/>
        </w:rPr>
        <w:t>区政府分管副区长、</w:t>
      </w:r>
      <w:r>
        <w:rPr>
          <w:rFonts w:ascii="方正仿宋_GBK" w:eastAsia="方正仿宋_GBK" w:hAnsi="方正仿宋_GBK" w:cs="方正仿宋_GBK" w:hint="eastAsia"/>
          <w:color w:val="0D0D0D" w:themeColor="text1" w:themeTint="F2"/>
          <w:sz w:val="32"/>
          <w:szCs w:val="32"/>
          <w:shd w:val="clear" w:color="auto" w:fill="FFFFFF"/>
        </w:rPr>
        <w:t>区政府办公室分管副主任、区商务委主</w:t>
      </w:r>
      <w:r>
        <w:rPr>
          <w:rFonts w:ascii="方正仿宋_GBK" w:eastAsia="方正仿宋_GBK" w:hAnsi="方正仿宋_GBK" w:cs="方正仿宋_GBK" w:hint="eastAsia"/>
          <w:sz w:val="32"/>
          <w:szCs w:val="32"/>
          <w:shd w:val="clear" w:color="auto" w:fill="FFFFFF"/>
        </w:rPr>
        <w:t>任</w:t>
      </w:r>
      <w:r>
        <w:rPr>
          <w:rFonts w:ascii="方正仿宋_GBK" w:eastAsia="方正仿宋_GBK" w:hAnsi="方正仿宋_GBK" w:cs="方正仿宋_GBK" w:hint="eastAsia"/>
          <w:sz w:val="32"/>
          <w:szCs w:val="32"/>
          <w:shd w:val="clear" w:color="auto" w:fill="FFFFFF"/>
        </w:rPr>
        <w:t>、</w:t>
      </w:r>
      <w:r>
        <w:rPr>
          <w:rFonts w:ascii="方正仿宋_GBK" w:eastAsia="方正仿宋_GBK" w:hAnsi="方正仿宋_GBK" w:cs="方正仿宋_GBK" w:hint="eastAsia"/>
          <w:sz w:val="32"/>
          <w:szCs w:val="32"/>
          <w:shd w:val="clear" w:color="auto" w:fill="FFFFFF"/>
        </w:rPr>
        <w:t>区应急局局长</w:t>
      </w:r>
    </w:p>
    <w:p w:rsidR="007A6586" w:rsidRDefault="00E328C6">
      <w:pPr>
        <w:pStyle w:val="aa"/>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成员</w:t>
      </w:r>
      <w:r>
        <w:rPr>
          <w:rFonts w:ascii="方正仿宋_GBK" w:eastAsia="方正仿宋_GBK" w:hAnsi="方正仿宋_GBK" w:cs="方正仿宋_GBK" w:hint="eastAsia"/>
          <w:color w:val="0D0D0D" w:themeColor="text1" w:themeTint="F2"/>
          <w:sz w:val="32"/>
          <w:szCs w:val="32"/>
          <w:shd w:val="clear" w:color="auto" w:fill="FFFFFF"/>
        </w:rPr>
        <w:t>单位</w:t>
      </w:r>
      <w:r>
        <w:rPr>
          <w:rFonts w:ascii="方正仿宋_GBK" w:eastAsia="方正仿宋_GBK" w:hAnsi="方正仿宋_GBK" w:cs="方正仿宋_GBK" w:hint="eastAsia"/>
          <w:color w:val="0D0D0D" w:themeColor="text1" w:themeTint="F2"/>
          <w:sz w:val="32"/>
          <w:szCs w:val="32"/>
          <w:shd w:val="clear" w:color="auto" w:fill="FFFFFF"/>
        </w:rPr>
        <w:t>：区委宣传部、区商务委、区经济信息委、区发展改革委、区应急局、区公安分局、区民政局、区财政局、区交通局、区农业农村委、区规划自然资源局、区卫生健康委、区市场监管局、区供销社、区有关银行、能源供给单位、超市等单位组成。</w:t>
      </w:r>
    </w:p>
    <w:p w:rsidR="007A6586" w:rsidRDefault="00E328C6">
      <w:pPr>
        <w:pStyle w:val="aa"/>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2.1.2</w:t>
      </w:r>
      <w:r>
        <w:rPr>
          <w:rFonts w:ascii="方正仿宋_GBK" w:eastAsia="方正仿宋_GBK" w:hAnsi="方正仿宋_GBK" w:cs="方正仿宋_GBK" w:hint="eastAsia"/>
          <w:color w:val="0D0D0D" w:themeColor="text1" w:themeTint="F2"/>
          <w:sz w:val="32"/>
          <w:szCs w:val="32"/>
          <w:shd w:val="clear" w:color="auto" w:fill="FFFFFF"/>
        </w:rPr>
        <w:t>区物资保障组办公室设在区商务委，区商务委分管负责人兼办公室主任，区物资保障组各成员单位联络员为成员，具体负责日常工作。</w:t>
      </w:r>
    </w:p>
    <w:p w:rsidR="007A6586" w:rsidRDefault="00E328C6">
      <w:pPr>
        <w:pStyle w:val="aa"/>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2.1.3</w:t>
      </w:r>
      <w:r>
        <w:rPr>
          <w:rFonts w:ascii="方正仿宋_GBK" w:eastAsia="方正仿宋_GBK" w:hAnsi="方正仿宋_GBK" w:cs="方正仿宋_GBK" w:hint="eastAsia"/>
          <w:color w:val="0D0D0D" w:themeColor="text1" w:themeTint="F2"/>
          <w:sz w:val="32"/>
          <w:szCs w:val="32"/>
          <w:shd w:val="clear" w:color="auto" w:fill="FFFFFF"/>
        </w:rPr>
        <w:t>按照区物资保障组机构职责，各镇人民政府、街道办事处、园区管委会要成立相应的突发公共事件物资应急保障协调小组，开展应急保障工作。</w:t>
      </w:r>
    </w:p>
    <w:p w:rsidR="007A6586" w:rsidRDefault="00E328C6">
      <w:pPr>
        <w:rPr>
          <w:rStyle w:val="ac"/>
          <w:rFonts w:ascii="方正楷体_GBK" w:eastAsia="方正楷体_GBK" w:hAnsi="方正楷体_GBK" w:cs="方正楷体_GBK"/>
          <w:b w:val="0"/>
          <w:bCs/>
          <w:sz w:val="32"/>
          <w:szCs w:val="32"/>
          <w:shd w:val="clear" w:color="auto" w:fill="FFFFFF"/>
        </w:rPr>
      </w:pPr>
      <w:r>
        <w:rPr>
          <w:rStyle w:val="ac"/>
          <w:rFonts w:ascii="方正楷体_GBK" w:eastAsia="方正楷体_GBK" w:hAnsi="方正楷体_GBK" w:cs="方正楷体_GBK" w:hint="eastAsia"/>
          <w:b w:val="0"/>
          <w:bCs/>
          <w:sz w:val="32"/>
          <w:szCs w:val="32"/>
          <w:shd w:val="clear" w:color="auto" w:fill="FFFFFF"/>
        </w:rPr>
        <w:br w:type="page"/>
      </w:r>
    </w:p>
    <w:p w:rsidR="007A6586" w:rsidRDefault="00E328C6">
      <w:pPr>
        <w:pStyle w:val="aa"/>
        <w:widowControl/>
        <w:spacing w:beforeAutospacing="0" w:afterAutospacing="0" w:line="600" w:lineRule="exact"/>
        <w:jc w:val="both"/>
        <w:outlineLvl w:val="1"/>
        <w:rPr>
          <w:rStyle w:val="ac"/>
          <w:rFonts w:ascii="方正楷体_GBK" w:eastAsia="方正楷体_GBK" w:hAnsi="方正楷体_GBK" w:cs="方正楷体_GBK"/>
          <w:b w:val="0"/>
          <w:bCs/>
          <w:sz w:val="32"/>
          <w:szCs w:val="32"/>
          <w:shd w:val="clear" w:color="auto" w:fill="FFFFFF"/>
        </w:rPr>
      </w:pPr>
      <w:bookmarkStart w:id="93" w:name="_Toc32003"/>
      <w:r>
        <w:rPr>
          <w:rStyle w:val="ac"/>
          <w:rFonts w:ascii="方正楷体_GBK" w:eastAsia="方正楷体_GBK" w:hAnsi="方正楷体_GBK" w:cs="方正楷体_GBK" w:hint="eastAsia"/>
          <w:b w:val="0"/>
          <w:bCs/>
          <w:sz w:val="32"/>
          <w:szCs w:val="32"/>
          <w:shd w:val="clear" w:color="auto" w:fill="FFFFFF"/>
        </w:rPr>
        <w:lastRenderedPageBreak/>
        <w:t>2.2</w:t>
      </w:r>
      <w:r>
        <w:rPr>
          <w:rStyle w:val="ac"/>
          <w:rFonts w:ascii="方正楷体_GBK" w:eastAsia="方正楷体_GBK" w:hAnsi="方正楷体_GBK" w:cs="方正楷体_GBK" w:hint="eastAsia"/>
          <w:b w:val="0"/>
          <w:bCs/>
          <w:sz w:val="32"/>
          <w:szCs w:val="32"/>
          <w:shd w:val="clear" w:color="auto" w:fill="FFFFFF"/>
        </w:rPr>
        <w:t>区物资保障组主要</w:t>
      </w:r>
      <w:r>
        <w:rPr>
          <w:rStyle w:val="ac"/>
          <w:rFonts w:ascii="方正楷体_GBK" w:eastAsia="方正楷体_GBK" w:hAnsi="方正楷体_GBK" w:cs="方正楷体_GBK" w:hint="eastAsia"/>
          <w:b w:val="0"/>
          <w:bCs/>
          <w:sz w:val="32"/>
          <w:szCs w:val="32"/>
          <w:shd w:val="clear" w:color="auto" w:fill="FFFFFF"/>
        </w:rPr>
        <w:t>职责</w:t>
      </w:r>
      <w:bookmarkEnd w:id="93"/>
    </w:p>
    <w:p w:rsidR="007A6586" w:rsidRDefault="00E328C6">
      <w:pPr>
        <w:pStyle w:val="aa"/>
        <w:widowControl/>
        <w:spacing w:beforeAutospacing="0" w:afterAutospacing="0" w:line="600" w:lineRule="exact"/>
        <w:ind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t>（</w:t>
      </w:r>
      <w:r>
        <w:rPr>
          <w:rFonts w:ascii="方正仿宋_GBK" w:eastAsia="方正仿宋_GBK" w:hAnsi="方正仿宋_GBK" w:cs="方正仿宋_GBK" w:hint="eastAsia"/>
          <w:sz w:val="32"/>
          <w:szCs w:val="32"/>
          <w:shd w:val="clear" w:color="auto" w:fill="FFFFFF"/>
        </w:rPr>
        <w:t>1</w:t>
      </w:r>
      <w:r>
        <w:rPr>
          <w:rFonts w:ascii="方正仿宋_GBK" w:eastAsia="方正仿宋_GBK" w:hAnsi="方正仿宋_GBK" w:cs="方正仿宋_GBK" w:hint="eastAsia"/>
          <w:sz w:val="32"/>
          <w:szCs w:val="32"/>
          <w:shd w:val="clear" w:color="auto" w:fill="FFFFFF"/>
        </w:rPr>
        <w:t>）指导应急状态时重要物资的市场供应工作，确定各成员单位的具体职责任务及工作分工，制定突发公共事件物资应急保障具体工作方案。</w:t>
      </w:r>
    </w:p>
    <w:p w:rsidR="007A6586" w:rsidRDefault="00E328C6">
      <w:pPr>
        <w:pStyle w:val="aa"/>
        <w:widowControl/>
        <w:spacing w:beforeAutospacing="0" w:afterAutospacing="0" w:line="600" w:lineRule="exact"/>
        <w:ind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t>（</w:t>
      </w:r>
      <w:r>
        <w:rPr>
          <w:rFonts w:ascii="方正仿宋_GBK" w:eastAsia="方正仿宋_GBK" w:hAnsi="方正仿宋_GBK" w:cs="方正仿宋_GBK" w:hint="eastAsia"/>
          <w:sz w:val="32"/>
          <w:szCs w:val="32"/>
          <w:shd w:val="clear" w:color="auto" w:fill="FFFFFF"/>
        </w:rPr>
        <w:t>2</w:t>
      </w:r>
      <w:r>
        <w:rPr>
          <w:rFonts w:ascii="方正仿宋_GBK" w:eastAsia="方正仿宋_GBK" w:hAnsi="方正仿宋_GBK" w:cs="方正仿宋_GBK" w:hint="eastAsia"/>
          <w:sz w:val="32"/>
          <w:szCs w:val="32"/>
          <w:shd w:val="clear" w:color="auto" w:fill="FFFFFF"/>
        </w:rPr>
        <w:t>）在区政府统一领导下，下达物资应急保障任务，指挥、协调区有关单位实施具体工作，并监督检查落实情况。</w:t>
      </w:r>
    </w:p>
    <w:p w:rsidR="007A6586" w:rsidRDefault="00E328C6">
      <w:pPr>
        <w:pStyle w:val="aa"/>
        <w:widowControl/>
        <w:spacing w:beforeAutospacing="0" w:afterAutospacing="0" w:line="600" w:lineRule="exact"/>
        <w:ind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t>（</w:t>
      </w:r>
      <w:r>
        <w:rPr>
          <w:rFonts w:ascii="方正仿宋_GBK" w:eastAsia="方正仿宋_GBK" w:hAnsi="方正仿宋_GBK" w:cs="方正仿宋_GBK" w:hint="eastAsia"/>
          <w:sz w:val="32"/>
          <w:szCs w:val="32"/>
          <w:shd w:val="clear" w:color="auto" w:fill="FFFFFF"/>
        </w:rPr>
        <w:t>3</w:t>
      </w:r>
      <w:r>
        <w:rPr>
          <w:rFonts w:ascii="方正仿宋_GBK" w:eastAsia="方正仿宋_GBK" w:hAnsi="方正仿宋_GBK" w:cs="方正仿宋_GBK" w:hint="eastAsia"/>
          <w:sz w:val="32"/>
          <w:szCs w:val="32"/>
          <w:shd w:val="clear" w:color="auto" w:fill="FFFFFF"/>
        </w:rPr>
        <w:t>）负责向区政府提出物资保障工作建议，提出动用区级储备商品的种类、数量和动用风险基金的数额，报区政府批准。</w:t>
      </w:r>
    </w:p>
    <w:p w:rsidR="007A6586" w:rsidRDefault="00E328C6">
      <w:pPr>
        <w:pStyle w:val="aa"/>
        <w:widowControl/>
        <w:spacing w:beforeAutospacing="0" w:afterAutospacing="0" w:line="600" w:lineRule="exact"/>
        <w:ind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t>（</w:t>
      </w:r>
      <w:r>
        <w:rPr>
          <w:rFonts w:ascii="方正仿宋_GBK" w:eastAsia="方正仿宋_GBK" w:hAnsi="方正仿宋_GBK" w:cs="方正仿宋_GBK" w:hint="eastAsia"/>
          <w:sz w:val="32"/>
          <w:szCs w:val="32"/>
          <w:shd w:val="clear" w:color="auto" w:fill="FFFFFF"/>
        </w:rPr>
        <w:t>4</w:t>
      </w:r>
      <w:r>
        <w:rPr>
          <w:rFonts w:ascii="方正仿宋_GBK" w:eastAsia="方正仿宋_GBK" w:hAnsi="方正仿宋_GBK" w:cs="方正仿宋_GBK" w:hint="eastAsia"/>
          <w:sz w:val="32"/>
          <w:szCs w:val="32"/>
          <w:shd w:val="clear" w:color="auto" w:fill="FFFFFF"/>
        </w:rPr>
        <w:t>）根据区政府的决定，执行动用区级储备商品及投放市场的指令，指令有储备任务的部门和单位按规定投放储备商品，向重庆市有关部门或毗邻区请求紧急支持和援助。</w:t>
      </w:r>
    </w:p>
    <w:p w:rsidR="007A6586" w:rsidRDefault="00E328C6">
      <w:pPr>
        <w:pStyle w:val="aa"/>
        <w:widowControl/>
        <w:spacing w:beforeAutospacing="0" w:afterAutospacing="0" w:line="600" w:lineRule="exact"/>
        <w:ind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t>（</w:t>
      </w:r>
      <w:r>
        <w:rPr>
          <w:rFonts w:ascii="方正仿宋_GBK" w:eastAsia="方正仿宋_GBK" w:hAnsi="方正仿宋_GBK" w:cs="方正仿宋_GBK" w:hint="eastAsia"/>
          <w:sz w:val="32"/>
          <w:szCs w:val="32"/>
          <w:shd w:val="clear" w:color="auto" w:fill="FFFFFF"/>
        </w:rPr>
        <w:t>5</w:t>
      </w:r>
      <w:r>
        <w:rPr>
          <w:rFonts w:ascii="方正仿宋_GBK" w:eastAsia="方正仿宋_GBK" w:hAnsi="方正仿宋_GBK" w:cs="方正仿宋_GBK" w:hint="eastAsia"/>
          <w:sz w:val="32"/>
          <w:szCs w:val="32"/>
          <w:shd w:val="clear" w:color="auto" w:fill="FFFFFF"/>
        </w:rPr>
        <w:t>）突发公共事件物资应急保障和市场供应的新闻发布工作。</w:t>
      </w:r>
    </w:p>
    <w:p w:rsidR="007A6586" w:rsidRDefault="00E328C6">
      <w:pPr>
        <w:pStyle w:val="aa"/>
        <w:widowControl/>
        <w:spacing w:beforeAutospacing="0" w:afterAutospacing="0" w:line="600" w:lineRule="exact"/>
        <w:ind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t>（</w:t>
      </w:r>
      <w:r>
        <w:rPr>
          <w:rFonts w:ascii="方正仿宋_GBK" w:eastAsia="方正仿宋_GBK" w:hAnsi="方正仿宋_GBK" w:cs="方正仿宋_GBK" w:hint="eastAsia"/>
          <w:sz w:val="32"/>
          <w:szCs w:val="32"/>
          <w:shd w:val="clear" w:color="auto" w:fill="FFFFFF"/>
        </w:rPr>
        <w:t>6</w:t>
      </w:r>
      <w:r>
        <w:rPr>
          <w:rFonts w:ascii="方正仿宋_GBK" w:eastAsia="方正仿宋_GBK" w:hAnsi="方正仿宋_GBK" w:cs="方正仿宋_GBK" w:hint="eastAsia"/>
          <w:sz w:val="32"/>
          <w:szCs w:val="32"/>
          <w:shd w:val="clear" w:color="auto" w:fill="FFFFFF"/>
        </w:rPr>
        <w:t>）指导有关</w:t>
      </w:r>
      <w:r>
        <w:rPr>
          <w:rFonts w:ascii="方正仿宋_GBK" w:eastAsia="方正仿宋_GBK" w:hAnsi="方正仿宋_GBK" w:cs="方正仿宋_GBK" w:hint="eastAsia"/>
          <w:color w:val="0D0D0D" w:themeColor="text1" w:themeTint="F2"/>
          <w:sz w:val="32"/>
          <w:szCs w:val="32"/>
          <w:shd w:val="clear" w:color="auto" w:fill="FFFFFF"/>
        </w:rPr>
        <w:t>镇人民政府、街道办事处、园区管委会</w:t>
      </w:r>
      <w:r>
        <w:rPr>
          <w:rFonts w:ascii="方正仿宋_GBK" w:eastAsia="方正仿宋_GBK" w:hAnsi="方正仿宋_GBK" w:cs="方正仿宋_GBK" w:hint="eastAsia"/>
          <w:sz w:val="32"/>
          <w:szCs w:val="32"/>
          <w:shd w:val="clear" w:color="auto" w:fill="FFFFFF"/>
        </w:rPr>
        <w:t>的应急物资保障工作。</w:t>
      </w:r>
    </w:p>
    <w:p w:rsidR="007A6586" w:rsidRDefault="00E328C6">
      <w:pPr>
        <w:pStyle w:val="aa"/>
        <w:widowControl/>
        <w:spacing w:beforeAutospacing="0" w:afterAutospacing="0" w:line="600" w:lineRule="exact"/>
        <w:ind w:firstLineChars="200" w:firstLine="640"/>
        <w:jc w:val="both"/>
        <w:rPr>
          <w:rStyle w:val="ac"/>
          <w:rFonts w:ascii="方正仿宋_GBK" w:eastAsia="方正仿宋_GBK" w:hAnsi="方正仿宋_GBK" w:cs="方正仿宋_GBK"/>
          <w:b w:val="0"/>
          <w:bCs/>
          <w:sz w:val="32"/>
          <w:szCs w:val="32"/>
          <w:shd w:val="clear" w:color="auto" w:fill="FFFFFF"/>
        </w:rPr>
      </w:pPr>
      <w:r>
        <w:rPr>
          <w:rFonts w:ascii="方正仿宋_GBK" w:eastAsia="方正仿宋_GBK" w:hAnsi="方正仿宋_GBK" w:cs="方正仿宋_GBK" w:hint="eastAsia"/>
          <w:sz w:val="32"/>
          <w:szCs w:val="32"/>
          <w:shd w:val="clear" w:color="auto" w:fill="FFFFFF"/>
        </w:rPr>
        <w:t>（</w:t>
      </w:r>
      <w:r>
        <w:rPr>
          <w:rFonts w:ascii="方正仿宋_GBK" w:eastAsia="方正仿宋_GBK" w:hAnsi="方正仿宋_GBK" w:cs="方正仿宋_GBK" w:hint="eastAsia"/>
          <w:sz w:val="32"/>
          <w:szCs w:val="32"/>
          <w:shd w:val="clear" w:color="auto" w:fill="FFFFFF"/>
        </w:rPr>
        <w:t>7</w:t>
      </w:r>
      <w:r>
        <w:rPr>
          <w:rFonts w:ascii="方正仿宋_GBK" w:eastAsia="方正仿宋_GBK" w:hAnsi="方正仿宋_GBK" w:cs="方正仿宋_GBK" w:hint="eastAsia"/>
          <w:sz w:val="32"/>
          <w:szCs w:val="32"/>
          <w:shd w:val="clear" w:color="auto" w:fill="FFFFFF"/>
        </w:rPr>
        <w:t>）落实区政府交办的其他有关物资保障应急工作。</w:t>
      </w:r>
    </w:p>
    <w:p w:rsidR="007A6586" w:rsidRDefault="00E328C6">
      <w:pPr>
        <w:pStyle w:val="aa"/>
        <w:widowControl/>
        <w:spacing w:beforeAutospacing="0" w:afterAutospacing="0" w:line="600" w:lineRule="exact"/>
        <w:jc w:val="both"/>
        <w:outlineLvl w:val="1"/>
        <w:rPr>
          <w:rStyle w:val="ac"/>
          <w:rFonts w:ascii="方正楷体_GBK" w:eastAsia="方正楷体_GBK" w:hAnsi="方正楷体_GBK" w:cs="方正楷体_GBK"/>
          <w:b w:val="0"/>
          <w:bCs/>
          <w:sz w:val="32"/>
          <w:szCs w:val="32"/>
          <w:shd w:val="clear" w:color="auto" w:fill="FFFFFF"/>
        </w:rPr>
      </w:pPr>
      <w:bookmarkStart w:id="94" w:name="_Toc29207"/>
      <w:r>
        <w:rPr>
          <w:rStyle w:val="ac"/>
          <w:rFonts w:ascii="方正楷体_GBK" w:eastAsia="方正楷体_GBK" w:hAnsi="方正楷体_GBK" w:cs="方正楷体_GBK" w:hint="eastAsia"/>
          <w:b w:val="0"/>
          <w:bCs/>
          <w:sz w:val="32"/>
          <w:szCs w:val="32"/>
          <w:shd w:val="clear" w:color="auto" w:fill="FFFFFF"/>
        </w:rPr>
        <w:t>2.3</w:t>
      </w:r>
      <w:r>
        <w:rPr>
          <w:rStyle w:val="ac"/>
          <w:rFonts w:ascii="方正楷体_GBK" w:eastAsia="方正楷体_GBK" w:hAnsi="方正楷体_GBK" w:cs="方正楷体_GBK" w:hint="eastAsia"/>
          <w:b w:val="0"/>
          <w:bCs/>
          <w:sz w:val="32"/>
          <w:szCs w:val="32"/>
          <w:shd w:val="clear" w:color="auto" w:fill="FFFFFF"/>
        </w:rPr>
        <w:t>区物资保障组各成员单位职责</w:t>
      </w:r>
      <w:bookmarkEnd w:id="94"/>
    </w:p>
    <w:p w:rsidR="007A6586" w:rsidRDefault="00E328C6">
      <w:pPr>
        <w:spacing w:line="600" w:lineRule="exact"/>
        <w:ind w:firstLineChars="200" w:firstLine="643"/>
        <w:rPr>
          <w:rFonts w:ascii="方正仿宋_GBK" w:eastAsia="方正仿宋_GBK" w:hAnsi="方正仿宋_GBK" w:cs="方正仿宋_GBK"/>
          <w:sz w:val="32"/>
          <w:szCs w:val="32"/>
        </w:rPr>
      </w:pPr>
      <w:bookmarkStart w:id="95" w:name="_Toc2387_WPSOffice_Level2"/>
      <w:bookmarkStart w:id="96" w:name="_Toc19943"/>
      <w:bookmarkEnd w:id="87"/>
      <w:r>
        <w:rPr>
          <w:rFonts w:ascii="方正仿宋_GBK" w:eastAsia="方正仿宋_GBK" w:hAnsi="方正仿宋_GBK" w:cs="方正仿宋_GBK" w:hint="eastAsia"/>
          <w:b/>
          <w:bCs/>
          <w:sz w:val="32"/>
          <w:szCs w:val="32"/>
        </w:rPr>
        <w:t>区委宣传部：</w:t>
      </w:r>
      <w:r>
        <w:rPr>
          <w:rFonts w:ascii="方正仿宋_GBK" w:eastAsia="方正仿宋_GBK" w:hAnsi="方正仿宋_GBK" w:cs="方正仿宋_GBK" w:hint="eastAsia"/>
          <w:sz w:val="32"/>
          <w:szCs w:val="32"/>
        </w:rPr>
        <w:t>负责组织协调新闻媒体，按照有利于市场稳定的原则组织好新闻发布和宣传报道工作；</w:t>
      </w:r>
    </w:p>
    <w:p w:rsidR="007A6586" w:rsidRDefault="00E328C6">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Ansi="方正仿宋_GBK" w:cs="方正仿宋_GBK" w:hint="eastAsia"/>
          <w:b/>
          <w:bCs/>
          <w:sz w:val="32"/>
          <w:szCs w:val="32"/>
        </w:rPr>
        <w:t>区发展改革委：</w:t>
      </w:r>
      <w:r>
        <w:rPr>
          <w:rFonts w:ascii="方正仿宋_GBK" w:eastAsia="方正仿宋_GBK" w:hAnsi="方正仿宋_GBK" w:cs="方正仿宋_GBK" w:hint="eastAsia"/>
          <w:sz w:val="32"/>
          <w:szCs w:val="32"/>
        </w:rPr>
        <w:t>负责全区物资能源保障基础设施投资的综合协调；负责市场价格监督检查管理。</w:t>
      </w:r>
    </w:p>
    <w:p w:rsidR="007A6586" w:rsidRDefault="00E328C6">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Ansi="方正仿宋_GBK" w:cs="方正仿宋_GBK" w:hint="eastAsia"/>
          <w:b/>
          <w:bCs/>
          <w:sz w:val="32"/>
          <w:szCs w:val="32"/>
        </w:rPr>
        <w:lastRenderedPageBreak/>
        <w:t>区经济信息委：</w:t>
      </w:r>
      <w:r>
        <w:rPr>
          <w:rFonts w:ascii="方正仿宋_GBK" w:eastAsia="方正仿宋_GBK" w:hAnsi="方正仿宋_GBK" w:cs="方正仿宋_GBK" w:hint="eastAsia"/>
          <w:kern w:val="0"/>
          <w:sz w:val="32"/>
          <w:szCs w:val="32"/>
        </w:rPr>
        <w:t>负责组织重要物资和能源的应急加工，参与编制调运计划和调运工作</w:t>
      </w:r>
      <w:r>
        <w:rPr>
          <w:rFonts w:ascii="方正仿宋_GBK" w:eastAsia="方正仿宋_GBK" w:hAnsi="方正仿宋_GBK" w:cs="方正仿宋_GBK" w:hint="eastAsia"/>
          <w:sz w:val="32"/>
          <w:szCs w:val="32"/>
        </w:rPr>
        <w:t>；负责管理全区盐行业管理、监督和转运工作；负责牵头协调天然气和液化石油气的应急供应工。</w:t>
      </w:r>
    </w:p>
    <w:p w:rsidR="007A6586" w:rsidRDefault="00E328C6">
      <w:pPr>
        <w:pStyle w:val="Default"/>
        <w:spacing w:line="600" w:lineRule="exact"/>
        <w:ind w:firstLineChars="200" w:firstLine="643"/>
        <w:rPr>
          <w:rFonts w:ascii="方正仿宋_GBK" w:eastAsia="方正仿宋_GBK" w:hAnsi="方正仿宋_GBK" w:cs="方正仿宋_GBK" w:hint="default"/>
          <w:sz w:val="32"/>
          <w:szCs w:val="32"/>
        </w:rPr>
      </w:pPr>
      <w:r>
        <w:rPr>
          <w:rFonts w:ascii="方正仿宋_GBK" w:eastAsia="方正仿宋_GBK" w:hAnsi="方正仿宋_GBK" w:cs="方正仿宋_GBK"/>
          <w:b/>
          <w:bCs/>
          <w:sz w:val="32"/>
          <w:szCs w:val="32"/>
        </w:rPr>
        <w:t>区应急局：</w:t>
      </w:r>
      <w:r>
        <w:rPr>
          <w:rFonts w:ascii="方正仿宋_GBK" w:eastAsia="方正仿宋_GBK" w:hAnsi="方正仿宋_GBK" w:cs="方正仿宋_GBK"/>
          <w:sz w:val="32"/>
          <w:szCs w:val="32"/>
        </w:rPr>
        <w:t>牵头编制九龙坡区物资保障应急预案；负责突发公共事件物资能源应急保障综合协调工作，按区政府要求组织召开区协调小组工作会议，牵头抓好区协调小组会议决定事项的督办工作；会同区商务委及有关部门建立和完善重要物资和能源的应急加工、应急采购、应急调用机制和体系，建立相关资源的动态数据库；组织协调灾害救助工作，组织指导灾情核查、损失评估、救灾捐赠工作，管理、分配中央划拨及市级、区级救灾款物并监督使用；组织实施应急物资储备和应</w:t>
      </w:r>
      <w:r>
        <w:rPr>
          <w:rFonts w:ascii="方正仿宋_GBK" w:eastAsia="方正仿宋_GBK" w:hAnsi="方正仿宋_GBK" w:cs="方正仿宋_GBK"/>
          <w:sz w:val="32"/>
          <w:szCs w:val="32"/>
        </w:rPr>
        <w:t>急救援装备规划，负责提出区级救灾物资的储备需求和动用决策，组织编制区级救灾物资品种目录和标准，会同区级有关部门建立健全应急物资信息平台和调拨制度，在救灾时统一调度，负责区级救灾物资的采购、储运和管理，根据需要下达动用指令。</w:t>
      </w:r>
    </w:p>
    <w:p w:rsidR="007A6586" w:rsidRDefault="00E328C6">
      <w:pPr>
        <w:pStyle w:val="Default"/>
        <w:spacing w:line="600" w:lineRule="exact"/>
        <w:ind w:firstLineChars="200" w:firstLine="643"/>
        <w:rPr>
          <w:rFonts w:ascii="方正仿宋_GBK" w:eastAsia="方正仿宋_GBK" w:hAnsi="方正仿宋_GBK" w:cs="方正仿宋_GBK" w:hint="default"/>
          <w:sz w:val="32"/>
          <w:szCs w:val="32"/>
        </w:rPr>
      </w:pPr>
      <w:r>
        <w:rPr>
          <w:rFonts w:ascii="方正仿宋_GBK" w:eastAsia="方正仿宋_GBK" w:hAnsi="方正仿宋_GBK" w:cs="方正仿宋_GBK"/>
          <w:b/>
          <w:bCs/>
          <w:sz w:val="32"/>
          <w:szCs w:val="32"/>
        </w:rPr>
        <w:t>区商务委：</w:t>
      </w:r>
      <w:r>
        <w:rPr>
          <w:rFonts w:ascii="方正仿宋_GBK" w:eastAsia="方正仿宋_GBK" w:hAnsi="方正仿宋_GBK" w:cs="方正仿宋_GBK"/>
          <w:sz w:val="32"/>
          <w:szCs w:val="32"/>
        </w:rPr>
        <w:t>负责建立生活必需品、成品油、煤炭市场监测、预警、应急供应协调机制，做好肉类、蔬菜等市级储备工作和紧急采购、调运工作；负责商品进出口调控，组织部分重要商品的进口。完善应急商品投放网络建设，协调铁路、交通部门编制调运计划和运输计划；负责区级储备粮、油的监管、投放，指导各地做好市场供应工作，监测分析粮油（大米、面粉、食用油等）</w:t>
      </w:r>
      <w:r>
        <w:rPr>
          <w:rFonts w:ascii="方正仿宋_GBK" w:eastAsia="方正仿宋_GBK" w:hAnsi="方正仿宋_GBK" w:cs="方正仿宋_GBK"/>
          <w:sz w:val="32"/>
          <w:szCs w:val="32"/>
        </w:rPr>
        <w:lastRenderedPageBreak/>
        <w:t>市场运行情况，建立应急供应网络，会同有关部门编制调运计划及运输计划，组织粮食调运。</w:t>
      </w:r>
    </w:p>
    <w:p w:rsidR="007A6586" w:rsidRDefault="00E328C6">
      <w:pPr>
        <w:pStyle w:val="Default"/>
        <w:spacing w:line="600" w:lineRule="exact"/>
        <w:ind w:firstLineChars="200" w:firstLine="643"/>
        <w:rPr>
          <w:rFonts w:ascii="方正仿宋_GBK" w:eastAsia="方正仿宋_GBK" w:hAnsi="方正仿宋_GBK" w:cs="方正仿宋_GBK" w:hint="default"/>
          <w:sz w:val="32"/>
          <w:szCs w:val="32"/>
        </w:rPr>
      </w:pPr>
      <w:r>
        <w:rPr>
          <w:rFonts w:ascii="方正仿宋_GBK" w:eastAsia="方正仿宋_GBK" w:hAnsi="方正仿宋_GBK" w:cs="方正仿宋_GBK"/>
          <w:b/>
          <w:bCs/>
          <w:sz w:val="32"/>
          <w:szCs w:val="32"/>
        </w:rPr>
        <w:t>区公安分局：</w:t>
      </w:r>
      <w:r>
        <w:rPr>
          <w:rFonts w:ascii="方正仿宋_GBK" w:eastAsia="方正仿宋_GBK" w:hAnsi="方正仿宋_GBK" w:cs="方正仿宋_GBK"/>
          <w:sz w:val="32"/>
          <w:szCs w:val="32"/>
        </w:rPr>
        <w:t>负责组织维护突发公共事件发生地区的治安秩序，及时打击扰乱社会秩序的违法犯罪活动；负责提供突发公</w:t>
      </w:r>
      <w:r>
        <w:rPr>
          <w:rFonts w:ascii="方正仿宋_GBK" w:eastAsia="方正仿宋_GBK" w:hAnsi="方正仿宋_GBK" w:cs="方正仿宋_GBK"/>
          <w:sz w:val="32"/>
          <w:szCs w:val="32"/>
        </w:rPr>
        <w:t>共事件影响地域内的人口基础数据，协助做好决策保障工作。</w:t>
      </w:r>
    </w:p>
    <w:p w:rsidR="007A6586" w:rsidRDefault="00E328C6">
      <w:pPr>
        <w:pStyle w:val="Default"/>
        <w:spacing w:line="600" w:lineRule="exact"/>
        <w:ind w:firstLineChars="200" w:firstLine="643"/>
        <w:rPr>
          <w:rFonts w:ascii="方正仿宋_GBK" w:eastAsia="方正仿宋_GBK" w:hAnsi="方正仿宋_GBK" w:cs="方正仿宋_GBK" w:hint="default"/>
          <w:sz w:val="32"/>
          <w:szCs w:val="32"/>
        </w:rPr>
      </w:pPr>
      <w:r>
        <w:rPr>
          <w:rFonts w:ascii="方正仿宋_GBK" w:eastAsia="方正仿宋_GBK" w:hAnsi="方正仿宋_GBK" w:cs="方正仿宋_GBK"/>
          <w:b/>
          <w:bCs/>
          <w:sz w:val="32"/>
          <w:szCs w:val="32"/>
        </w:rPr>
        <w:t>区财政局：</w:t>
      </w:r>
      <w:r>
        <w:rPr>
          <w:rFonts w:ascii="方正仿宋_GBK" w:eastAsia="方正仿宋_GBK" w:hAnsi="方正仿宋_GBK" w:cs="方正仿宋_GBK"/>
          <w:sz w:val="32"/>
          <w:szCs w:val="32"/>
        </w:rPr>
        <w:t>按《重庆市九龙坡区突发公共事件总体应急预案》和《重庆市九龙坡区突发公共事件财政应急保障专项预案》有关规定，及时落实相关预算和资金。</w:t>
      </w:r>
    </w:p>
    <w:p w:rsidR="007A6586" w:rsidRDefault="00E328C6">
      <w:pPr>
        <w:pStyle w:val="Default"/>
        <w:spacing w:line="600" w:lineRule="exact"/>
        <w:ind w:firstLineChars="200" w:firstLine="643"/>
        <w:rPr>
          <w:rFonts w:ascii="方正仿宋_GBK" w:eastAsia="方正仿宋_GBK" w:hAnsi="方正仿宋_GBK" w:cs="方正仿宋_GBK" w:hint="default"/>
          <w:sz w:val="32"/>
          <w:szCs w:val="32"/>
        </w:rPr>
      </w:pPr>
      <w:r>
        <w:rPr>
          <w:rFonts w:ascii="方正仿宋_GBK" w:eastAsia="方正仿宋_GBK" w:hAnsi="方正仿宋_GBK" w:cs="方正仿宋_GBK"/>
          <w:b/>
          <w:bCs/>
          <w:sz w:val="32"/>
          <w:szCs w:val="32"/>
        </w:rPr>
        <w:t>区卫生健康委：</w:t>
      </w:r>
      <w:r>
        <w:rPr>
          <w:rFonts w:ascii="方正仿宋_GBK" w:eastAsia="方正仿宋_GBK" w:hAnsi="方正仿宋_GBK" w:cs="方正仿宋_GBK"/>
          <w:sz w:val="32"/>
          <w:szCs w:val="32"/>
        </w:rPr>
        <w:t>负责及时提供疫情预测报告及预防疫情所需医药用品储备品种目录，提出疫情、灾害性及突发公共事件发生后所需药品、医疗器械品种和数量的意见。</w:t>
      </w:r>
    </w:p>
    <w:p w:rsidR="007A6586" w:rsidRDefault="00E328C6">
      <w:pPr>
        <w:pStyle w:val="Default"/>
        <w:spacing w:line="600" w:lineRule="exact"/>
        <w:ind w:firstLineChars="200" w:firstLine="643"/>
        <w:rPr>
          <w:rFonts w:ascii="方正仿宋_GBK" w:eastAsia="方正仿宋_GBK" w:hAnsi="方正仿宋_GBK" w:cs="方正仿宋_GBK" w:hint="default"/>
          <w:sz w:val="32"/>
          <w:szCs w:val="32"/>
        </w:rPr>
      </w:pPr>
      <w:r>
        <w:rPr>
          <w:rFonts w:ascii="方正仿宋_GBK" w:eastAsia="方正仿宋_GBK" w:hAnsi="方正仿宋_GBK" w:cs="方正仿宋_GBK" w:hint="default"/>
          <w:b/>
          <w:bCs/>
          <w:sz w:val="32"/>
          <w:szCs w:val="32"/>
        </w:rPr>
        <w:t>区农业农村委</w:t>
      </w:r>
      <w:r>
        <w:rPr>
          <w:rFonts w:ascii="方正仿宋_GBK" w:eastAsia="方正仿宋_GBK" w:hAnsi="方正仿宋_GBK" w:cs="方正仿宋_GBK"/>
          <w:b/>
          <w:bCs/>
          <w:sz w:val="32"/>
          <w:szCs w:val="32"/>
        </w:rPr>
        <w:t>：</w:t>
      </w:r>
      <w:r>
        <w:rPr>
          <w:rFonts w:ascii="方正仿宋_GBK" w:eastAsia="方正仿宋_GBK" w:hAnsi="方正仿宋_GBK" w:cs="方正仿宋_GBK"/>
          <w:sz w:val="32"/>
          <w:szCs w:val="32"/>
        </w:rPr>
        <w:t>负责水库防汛有关物资储备的监督管理和水库防汛物资应急调配工作；负责组织重大动物疫病疫苗、扑疫消毒药品、重大动物疫病诊断试剂等应急防疫物资的储备、供应，组</w:t>
      </w:r>
      <w:r>
        <w:rPr>
          <w:rFonts w:ascii="方正仿宋_GBK" w:eastAsia="方正仿宋_GBK" w:hAnsi="方正仿宋_GBK" w:cs="方正仿宋_GBK"/>
          <w:sz w:val="32"/>
          <w:szCs w:val="32"/>
        </w:rPr>
        <w:t>织粮油、蔬菜、畜禽产品的应急生产；参与有关部门编制粮油、蔬菜、畜禽产品调运计划。</w:t>
      </w:r>
    </w:p>
    <w:p w:rsidR="007A6586" w:rsidRDefault="00E328C6">
      <w:pPr>
        <w:pStyle w:val="Default"/>
        <w:spacing w:line="600" w:lineRule="exact"/>
        <w:ind w:firstLineChars="200" w:firstLine="643"/>
        <w:rPr>
          <w:rFonts w:ascii="方正仿宋_GBK" w:eastAsia="方正仿宋_GBK" w:hAnsi="方正仿宋_GBK" w:cs="方正仿宋_GBK" w:hint="default"/>
          <w:sz w:val="32"/>
          <w:szCs w:val="32"/>
        </w:rPr>
      </w:pPr>
      <w:r>
        <w:rPr>
          <w:rFonts w:ascii="方正仿宋_GBK" w:eastAsia="方正仿宋_GBK" w:hAnsi="方正仿宋_GBK" w:cs="方正仿宋_GBK"/>
          <w:b/>
          <w:bCs/>
          <w:sz w:val="32"/>
          <w:szCs w:val="32"/>
        </w:rPr>
        <w:t>区规划自然资源局：</w:t>
      </w:r>
      <w:r>
        <w:rPr>
          <w:rFonts w:ascii="方正仿宋_GBK" w:eastAsia="方正仿宋_GBK" w:hAnsi="方正仿宋_GBK" w:cs="方正仿宋_GBK"/>
          <w:sz w:val="32"/>
          <w:szCs w:val="32"/>
        </w:rPr>
        <w:t>负责组织桩木等木材加工品的应急生产和供应，参与编制木材加工品调运计划。</w:t>
      </w:r>
    </w:p>
    <w:p w:rsidR="007A6586" w:rsidRDefault="00E328C6">
      <w:pPr>
        <w:pStyle w:val="Default"/>
        <w:spacing w:line="600" w:lineRule="exact"/>
        <w:ind w:firstLineChars="200" w:firstLine="643"/>
        <w:rPr>
          <w:rFonts w:ascii="方正仿宋_GBK" w:eastAsia="方正仿宋_GBK" w:hAnsi="方正仿宋_GBK" w:cs="方正仿宋_GBK" w:hint="default"/>
          <w:sz w:val="32"/>
          <w:szCs w:val="32"/>
        </w:rPr>
      </w:pPr>
      <w:r>
        <w:rPr>
          <w:rFonts w:ascii="方正仿宋_GBK" w:eastAsia="方正仿宋_GBK" w:hAnsi="方正仿宋_GBK" w:cs="方正仿宋_GBK"/>
          <w:b/>
          <w:bCs/>
          <w:sz w:val="32"/>
          <w:szCs w:val="32"/>
        </w:rPr>
        <w:t>区住房城乡建委：</w:t>
      </w:r>
      <w:r>
        <w:rPr>
          <w:rFonts w:ascii="方正仿宋_GBK" w:eastAsia="方正仿宋_GBK" w:hAnsi="方正仿宋_GBK" w:cs="方正仿宋_GBK"/>
          <w:sz w:val="32"/>
          <w:szCs w:val="32"/>
        </w:rPr>
        <w:t>负责突发公共事件发生时挖掘、施吊等大型施救设备的保障。</w:t>
      </w:r>
    </w:p>
    <w:p w:rsidR="007A6586" w:rsidRDefault="00E328C6">
      <w:pPr>
        <w:pStyle w:val="Default"/>
        <w:spacing w:line="600" w:lineRule="exact"/>
        <w:ind w:firstLineChars="200" w:firstLine="643"/>
        <w:rPr>
          <w:rFonts w:ascii="方正仿宋_GBK" w:eastAsia="方正仿宋_GBK" w:hAnsi="方正仿宋_GBK" w:cs="方正仿宋_GBK" w:hint="default"/>
          <w:sz w:val="32"/>
          <w:szCs w:val="32"/>
        </w:rPr>
      </w:pPr>
      <w:r>
        <w:rPr>
          <w:rFonts w:ascii="方正仿宋_GBK" w:eastAsia="方正仿宋_GBK" w:hAnsi="方正仿宋_GBK" w:cs="方正仿宋_GBK"/>
          <w:b/>
          <w:bCs/>
          <w:sz w:val="32"/>
          <w:szCs w:val="32"/>
        </w:rPr>
        <w:t>区市场监管局：</w:t>
      </w:r>
      <w:r>
        <w:rPr>
          <w:rFonts w:ascii="方正仿宋_GBK" w:eastAsia="方正仿宋_GBK" w:hAnsi="方正仿宋_GBK" w:cs="方正仿宋_GBK"/>
          <w:sz w:val="32"/>
          <w:szCs w:val="32"/>
        </w:rPr>
        <w:t>负责规范市场主体经营行为，进行市场监管，</w:t>
      </w:r>
      <w:r>
        <w:rPr>
          <w:rFonts w:ascii="方正仿宋_GBK" w:eastAsia="方正仿宋_GBK" w:hAnsi="方正仿宋_GBK" w:cs="方正仿宋_GBK"/>
          <w:sz w:val="32"/>
          <w:szCs w:val="32"/>
        </w:rPr>
        <w:lastRenderedPageBreak/>
        <w:t>严厉打击制售假冒伪劣商品等违法经营活动，维护市场经济秩序；打击价格违法行为，必要时建议采取价格干预措施或者紧急措施并组织实施，保持市场价格稳定</w:t>
      </w:r>
      <w:r>
        <w:rPr>
          <w:rFonts w:ascii="方正仿宋_GBK" w:eastAsia="方正仿宋_GBK"/>
          <w:sz w:val="32"/>
          <w:szCs w:val="32"/>
        </w:rPr>
        <w:t>；</w:t>
      </w:r>
      <w:r>
        <w:rPr>
          <w:rFonts w:ascii="方正仿宋_GBK" w:eastAsia="方正仿宋_GBK" w:hAnsi="方正仿宋_GBK" w:cs="方正仿宋_GBK"/>
          <w:color w:val="000000" w:themeColor="text1"/>
          <w:sz w:val="32"/>
          <w:szCs w:val="32"/>
        </w:rPr>
        <w:t>负责食品安全的综合监督、组织协调和依</w:t>
      </w:r>
      <w:r>
        <w:rPr>
          <w:rFonts w:ascii="方正仿宋_GBK" w:eastAsia="方正仿宋_GBK" w:hAnsi="方正仿宋_GBK" w:cs="方正仿宋_GBK"/>
          <w:color w:val="auto"/>
          <w:sz w:val="32"/>
          <w:szCs w:val="32"/>
        </w:rPr>
        <w:t>法依责开展</w:t>
      </w:r>
      <w:r>
        <w:rPr>
          <w:rFonts w:ascii="方正仿宋_GBK" w:eastAsia="方正仿宋_GBK" w:hAnsi="方正仿宋_GBK" w:cs="方正仿宋_GBK"/>
          <w:color w:val="000000" w:themeColor="text1"/>
          <w:sz w:val="32"/>
          <w:szCs w:val="32"/>
        </w:rPr>
        <w:t>对重大食品安全事故的查处，负责药品和医疗器械质量监督；</w:t>
      </w:r>
      <w:r>
        <w:rPr>
          <w:rFonts w:ascii="方正仿宋_GBK" w:eastAsia="方正仿宋_GBK" w:hAnsi="方正仿宋_GBK" w:cs="方正仿宋_GBK"/>
          <w:sz w:val="32"/>
          <w:szCs w:val="32"/>
        </w:rPr>
        <w:t>负责生产环节产品质量监督管理，严厉查处生产假冒伪劣产品、流通计量违法等扰乱市场经济秩序的违法活动。</w:t>
      </w:r>
    </w:p>
    <w:p w:rsidR="007A6586" w:rsidRDefault="00E328C6">
      <w:pPr>
        <w:pStyle w:val="Default"/>
        <w:spacing w:line="600" w:lineRule="exact"/>
        <w:ind w:firstLineChars="200" w:firstLine="643"/>
        <w:rPr>
          <w:rFonts w:ascii="方正仿宋_GBK" w:eastAsia="方正仿宋_GBK" w:hAnsi="方正仿宋_GBK" w:cs="方正仿宋_GBK" w:hint="default"/>
          <w:sz w:val="32"/>
          <w:szCs w:val="32"/>
        </w:rPr>
      </w:pPr>
      <w:r>
        <w:rPr>
          <w:rFonts w:ascii="方正仿宋_GBK" w:eastAsia="方正仿宋_GBK" w:hAnsi="方正仿宋_GBK" w:cs="方正仿宋_GBK" w:hint="default"/>
          <w:b/>
          <w:bCs/>
          <w:sz w:val="32"/>
          <w:szCs w:val="32"/>
        </w:rPr>
        <w:t>区供销社</w:t>
      </w:r>
      <w:r>
        <w:rPr>
          <w:rFonts w:ascii="方正仿宋_GBK" w:eastAsia="方正仿宋_GBK" w:hAnsi="方正仿宋_GBK" w:cs="方正仿宋_GBK"/>
          <w:b/>
          <w:bCs/>
          <w:sz w:val="32"/>
          <w:szCs w:val="32"/>
        </w:rPr>
        <w:t>：</w:t>
      </w:r>
      <w:r>
        <w:rPr>
          <w:rFonts w:ascii="方正仿宋_GBK" w:eastAsia="方正仿宋_GBK" w:hAnsi="方正仿宋_GBK" w:cs="方正仿宋_GBK"/>
          <w:sz w:val="32"/>
          <w:szCs w:val="32"/>
        </w:rPr>
        <w:t>负责化肥、防汛草包的市级储备及农药、农膜、化肥、草包等农资和抗灾物资的应急供应工作。</w:t>
      </w:r>
    </w:p>
    <w:p w:rsidR="007A6586" w:rsidRDefault="00E328C6">
      <w:pPr>
        <w:ind w:firstLineChars="200" w:firstLine="643"/>
        <w:rPr>
          <w:rStyle w:val="ac"/>
          <w:rFonts w:ascii="方正黑体_GBK" w:eastAsia="方正黑体_GBK" w:hAnsi="方正黑体_GBK" w:cs="方正黑体_GBK"/>
          <w:b w:val="0"/>
          <w:bCs/>
          <w:sz w:val="32"/>
          <w:szCs w:val="32"/>
          <w:shd w:val="clear" w:color="auto" w:fill="FFFFFF"/>
        </w:rPr>
      </w:pPr>
      <w:r>
        <w:rPr>
          <w:rFonts w:ascii="方正仿宋_GBK" w:eastAsia="方正仿宋_GBK" w:hAnsi="方正仿宋_GBK" w:cs="方正仿宋_GBK" w:hint="eastAsia"/>
          <w:b/>
          <w:bCs/>
          <w:sz w:val="32"/>
          <w:szCs w:val="32"/>
        </w:rPr>
        <w:t>区有关银行、能源供给单位、超市：</w:t>
      </w:r>
      <w:r>
        <w:rPr>
          <w:rFonts w:ascii="方正仿宋_GBK" w:eastAsia="方正仿宋_GBK" w:hAnsi="方正仿宋_GBK" w:cs="方正仿宋_GBK" w:hint="eastAsia"/>
          <w:sz w:val="32"/>
          <w:szCs w:val="32"/>
        </w:rPr>
        <w:t>负责应急生产和应急供应企业资金信贷工作；承担成品油应急供应工作；承担生活必需品物资的储备，调运及应急供应保障工作。</w:t>
      </w:r>
      <w:r>
        <w:rPr>
          <w:rStyle w:val="ac"/>
          <w:rFonts w:ascii="方正楷体_GBK" w:eastAsia="方正楷体_GBK" w:hAnsi="方正楷体_GBK" w:cs="方正楷体_GBK" w:hint="eastAsia"/>
          <w:b w:val="0"/>
          <w:bCs/>
          <w:sz w:val="32"/>
          <w:szCs w:val="32"/>
          <w:shd w:val="clear" w:color="auto" w:fill="FFFFFF"/>
        </w:rPr>
        <w:br w:type="page"/>
      </w:r>
      <w:bookmarkStart w:id="97" w:name="_Toc14802"/>
      <w:bookmarkStart w:id="98" w:name="_Toc21510_WPSOffice_Level1"/>
      <w:bookmarkStart w:id="99" w:name="_Toc26455_WPSOffice_Level1"/>
      <w:bookmarkEnd w:id="88"/>
      <w:bookmarkEnd w:id="95"/>
      <w:bookmarkEnd w:id="96"/>
    </w:p>
    <w:p w:rsidR="007A6586" w:rsidRDefault="00E328C6">
      <w:pPr>
        <w:pStyle w:val="aa"/>
        <w:widowControl/>
        <w:spacing w:beforeAutospacing="0" w:afterAutospacing="0" w:line="600" w:lineRule="exact"/>
        <w:ind w:left="960" w:hangingChars="300" w:hanging="960"/>
        <w:jc w:val="both"/>
        <w:outlineLvl w:val="0"/>
        <w:rPr>
          <w:rStyle w:val="ac"/>
          <w:rFonts w:ascii="方正黑体_GBK" w:eastAsia="方正黑体_GBK" w:hAnsi="方正黑体_GBK" w:cs="方正黑体_GBK"/>
          <w:b w:val="0"/>
          <w:bCs/>
          <w:sz w:val="32"/>
          <w:szCs w:val="32"/>
          <w:shd w:val="clear" w:color="auto" w:fill="FFFFFF"/>
        </w:rPr>
      </w:pPr>
      <w:bookmarkStart w:id="100" w:name="_Toc643"/>
      <w:r>
        <w:rPr>
          <w:rStyle w:val="ac"/>
          <w:rFonts w:ascii="方正黑体_GBK" w:eastAsia="方正黑体_GBK" w:hAnsi="方正黑体_GBK" w:cs="方正黑体_GBK" w:hint="eastAsia"/>
          <w:b w:val="0"/>
          <w:bCs/>
          <w:sz w:val="32"/>
          <w:szCs w:val="32"/>
          <w:shd w:val="clear" w:color="auto" w:fill="FFFFFF"/>
        </w:rPr>
        <w:lastRenderedPageBreak/>
        <w:t xml:space="preserve">3 </w:t>
      </w:r>
      <w:bookmarkEnd w:id="97"/>
      <w:bookmarkEnd w:id="98"/>
      <w:bookmarkEnd w:id="99"/>
      <w:r>
        <w:rPr>
          <w:rStyle w:val="ac"/>
          <w:rFonts w:ascii="方正黑体_GBK" w:eastAsia="方正黑体_GBK" w:hAnsi="方正黑体_GBK" w:cs="方正黑体_GBK" w:hint="eastAsia"/>
          <w:b w:val="0"/>
          <w:bCs/>
          <w:sz w:val="32"/>
          <w:szCs w:val="32"/>
          <w:shd w:val="clear" w:color="auto" w:fill="FFFFFF"/>
        </w:rPr>
        <w:t>应急响应</w:t>
      </w:r>
      <w:bookmarkEnd w:id="100"/>
    </w:p>
    <w:p w:rsidR="007A6586" w:rsidRDefault="00E328C6">
      <w:pPr>
        <w:pStyle w:val="aa"/>
        <w:widowControl/>
        <w:spacing w:beforeAutospacing="0" w:afterAutospacing="0" w:line="600" w:lineRule="exact"/>
        <w:jc w:val="both"/>
        <w:outlineLvl w:val="1"/>
        <w:rPr>
          <w:rStyle w:val="ac"/>
          <w:rFonts w:ascii="方正楷体_GBK" w:eastAsia="方正楷体_GBK" w:hAnsi="方正楷体_GBK" w:cs="方正楷体_GBK"/>
          <w:b w:val="0"/>
          <w:bCs/>
          <w:sz w:val="32"/>
          <w:szCs w:val="32"/>
          <w:shd w:val="clear" w:color="auto" w:fill="FFFFFF"/>
        </w:rPr>
      </w:pPr>
      <w:bookmarkStart w:id="101" w:name="_Toc6907_WPSOffice_Level2"/>
      <w:bookmarkStart w:id="102" w:name="_Toc21788"/>
      <w:bookmarkStart w:id="103" w:name="_Toc13188_WPSOffice_Level2"/>
      <w:bookmarkStart w:id="104" w:name="_Toc6131"/>
      <w:r>
        <w:rPr>
          <w:rStyle w:val="ac"/>
          <w:rFonts w:ascii="方正楷体_GBK" w:eastAsia="方正楷体_GBK" w:hAnsi="方正楷体_GBK" w:cs="方正楷体_GBK" w:hint="eastAsia"/>
          <w:b w:val="0"/>
          <w:bCs/>
          <w:sz w:val="32"/>
          <w:szCs w:val="32"/>
          <w:shd w:val="clear" w:color="auto" w:fill="FFFFFF"/>
        </w:rPr>
        <w:t>3.1</w:t>
      </w:r>
      <w:bookmarkEnd w:id="101"/>
      <w:bookmarkEnd w:id="102"/>
      <w:bookmarkEnd w:id="103"/>
      <w:r>
        <w:rPr>
          <w:rStyle w:val="ac"/>
          <w:rFonts w:ascii="方正楷体_GBK" w:eastAsia="方正楷体_GBK" w:hAnsi="方正楷体_GBK" w:cs="方正楷体_GBK" w:hint="eastAsia"/>
          <w:b w:val="0"/>
          <w:bCs/>
          <w:sz w:val="32"/>
          <w:szCs w:val="32"/>
          <w:shd w:val="clear" w:color="auto" w:fill="FFFFFF"/>
        </w:rPr>
        <w:t xml:space="preserve">  </w:t>
      </w:r>
      <w:r>
        <w:rPr>
          <w:rStyle w:val="ac"/>
          <w:rFonts w:ascii="方正楷体_GBK" w:eastAsia="方正楷体_GBK" w:hAnsi="方正楷体_GBK" w:cs="方正楷体_GBK" w:hint="eastAsia"/>
          <w:b w:val="0"/>
          <w:bCs/>
          <w:sz w:val="32"/>
          <w:szCs w:val="32"/>
          <w:shd w:val="clear" w:color="auto" w:fill="FFFFFF"/>
        </w:rPr>
        <w:t>应急响应程序</w:t>
      </w:r>
      <w:bookmarkEnd w:id="104"/>
    </w:p>
    <w:p w:rsidR="007A6586" w:rsidRDefault="00E328C6">
      <w:pPr>
        <w:pStyle w:val="aa"/>
        <w:widowControl/>
        <w:spacing w:beforeAutospacing="0" w:afterAutospacing="0" w:line="600" w:lineRule="exact"/>
        <w:ind w:firstLineChars="200" w:firstLine="640"/>
        <w:jc w:val="both"/>
        <w:rPr>
          <w:rStyle w:val="ac"/>
          <w:rFonts w:ascii="方正仿宋_GBK" w:eastAsia="方正仿宋_GBK" w:hAnsi="方正仿宋_GBK" w:cs="方正仿宋_GBK"/>
          <w:b w:val="0"/>
          <w:bCs/>
          <w:sz w:val="32"/>
          <w:szCs w:val="32"/>
          <w:shd w:val="clear" w:color="auto" w:fill="FFFFFF"/>
        </w:rPr>
      </w:pPr>
      <w:r>
        <w:rPr>
          <w:rStyle w:val="ac"/>
          <w:rFonts w:ascii="方正仿宋_GBK" w:eastAsia="方正仿宋_GBK" w:hAnsi="方正仿宋_GBK" w:cs="方正仿宋_GBK" w:hint="eastAsia"/>
          <w:b w:val="0"/>
          <w:bCs/>
          <w:sz w:val="32"/>
          <w:szCs w:val="32"/>
          <w:shd w:val="clear" w:color="auto" w:fill="FFFFFF"/>
        </w:rPr>
        <w:t>物资保障应急响应工作划分为</w:t>
      </w:r>
      <w:r>
        <w:rPr>
          <w:rStyle w:val="ac"/>
          <w:rFonts w:ascii="方正仿宋_GBK" w:eastAsia="方正仿宋_GBK" w:hAnsi="方正仿宋_GBK" w:cs="方正仿宋_GBK" w:hint="eastAsia"/>
          <w:b w:val="0"/>
          <w:bCs/>
          <w:sz w:val="32"/>
          <w:szCs w:val="32"/>
          <w:shd w:val="clear" w:color="auto" w:fill="FFFFFF"/>
        </w:rPr>
        <w:t>3</w:t>
      </w:r>
      <w:r>
        <w:rPr>
          <w:rStyle w:val="ac"/>
          <w:rFonts w:ascii="方正仿宋_GBK" w:eastAsia="方正仿宋_GBK" w:hAnsi="方正仿宋_GBK" w:cs="方正仿宋_GBK" w:hint="eastAsia"/>
          <w:b w:val="0"/>
          <w:bCs/>
          <w:sz w:val="32"/>
          <w:szCs w:val="32"/>
          <w:shd w:val="clear" w:color="auto" w:fill="FFFFFF"/>
        </w:rPr>
        <w:t>个等级</w:t>
      </w:r>
      <w:r>
        <w:rPr>
          <w:rStyle w:val="ac"/>
          <w:rFonts w:ascii="方正仿宋_GBK" w:eastAsia="方正仿宋_GBK" w:hAnsi="方正仿宋_GBK" w:cs="方正仿宋_GBK" w:hint="eastAsia"/>
          <w:b w:val="0"/>
          <w:bCs/>
          <w:sz w:val="32"/>
          <w:szCs w:val="32"/>
          <w:shd w:val="clear" w:color="auto" w:fill="FFFFFF"/>
        </w:rPr>
        <w:t>。</w:t>
      </w:r>
    </w:p>
    <w:p w:rsidR="007A6586" w:rsidRDefault="00E328C6">
      <w:pPr>
        <w:pStyle w:val="aa"/>
        <w:widowControl/>
        <w:spacing w:beforeAutospacing="0" w:afterAutospacing="0" w:line="600" w:lineRule="exact"/>
        <w:ind w:firstLineChars="200" w:firstLine="640"/>
        <w:jc w:val="both"/>
        <w:rPr>
          <w:rStyle w:val="ac"/>
          <w:rFonts w:ascii="方正仿宋_GBK" w:eastAsia="方正仿宋_GBK" w:hAnsi="方正仿宋_GBK" w:cs="方正仿宋_GBK"/>
          <w:b w:val="0"/>
          <w:bCs/>
          <w:sz w:val="32"/>
          <w:szCs w:val="32"/>
          <w:shd w:val="clear" w:color="auto" w:fill="FFFFFF"/>
        </w:rPr>
      </w:pPr>
      <w:r>
        <w:rPr>
          <w:rStyle w:val="ac"/>
          <w:rFonts w:ascii="方正仿宋_GBK" w:eastAsia="方正仿宋_GBK" w:hAnsi="方正仿宋_GBK" w:cs="方正仿宋_GBK" w:hint="eastAsia"/>
          <w:b w:val="0"/>
          <w:bCs/>
          <w:sz w:val="32"/>
          <w:szCs w:val="32"/>
          <w:shd w:val="clear" w:color="auto" w:fill="FFFFFF"/>
        </w:rPr>
        <w:t>3.3.1</w:t>
      </w:r>
      <w:r>
        <w:rPr>
          <w:rStyle w:val="ac"/>
          <w:rFonts w:ascii="方正仿宋_GBK" w:eastAsia="方正仿宋_GBK" w:hAnsi="方正仿宋_GBK" w:cs="方正仿宋_GBK" w:hint="eastAsia"/>
          <w:b w:val="0"/>
          <w:bCs/>
          <w:sz w:val="32"/>
          <w:szCs w:val="32"/>
          <w:shd w:val="clear" w:color="auto" w:fill="FFFFFF"/>
        </w:rPr>
        <w:t>Ⅰ级</w:t>
      </w:r>
      <w:r>
        <w:rPr>
          <w:rStyle w:val="ac"/>
          <w:rFonts w:ascii="方正仿宋_GBK" w:eastAsia="方正仿宋_GBK" w:hAnsi="方正仿宋_GBK" w:cs="方正仿宋_GBK" w:hint="eastAsia"/>
          <w:b w:val="0"/>
          <w:bCs/>
          <w:sz w:val="32"/>
          <w:szCs w:val="32"/>
          <w:shd w:val="clear" w:color="auto" w:fill="FFFFFF"/>
        </w:rPr>
        <w:t>响应</w:t>
      </w:r>
    </w:p>
    <w:p w:rsidR="007A6586" w:rsidRDefault="00E328C6">
      <w:pPr>
        <w:pStyle w:val="aa"/>
        <w:widowControl/>
        <w:spacing w:beforeAutospacing="0" w:afterAutospacing="0" w:line="600" w:lineRule="exact"/>
        <w:ind w:firstLineChars="200" w:firstLine="640"/>
        <w:jc w:val="both"/>
        <w:rPr>
          <w:rStyle w:val="ac"/>
          <w:rFonts w:ascii="方正仿宋_GBK" w:eastAsia="方正仿宋_GBK" w:hAnsi="方正仿宋_GBK" w:cs="方正仿宋_GBK"/>
          <w:b w:val="0"/>
          <w:bCs/>
          <w:sz w:val="32"/>
          <w:szCs w:val="32"/>
          <w:shd w:val="clear" w:color="auto" w:fill="FFFFFF"/>
        </w:rPr>
      </w:pPr>
      <w:r>
        <w:rPr>
          <w:rStyle w:val="ac"/>
          <w:rFonts w:ascii="方正仿宋_GBK" w:eastAsia="方正仿宋_GBK" w:hAnsi="方正仿宋_GBK" w:cs="方正仿宋_GBK" w:hint="eastAsia"/>
          <w:b w:val="0"/>
          <w:bCs/>
          <w:sz w:val="32"/>
          <w:szCs w:val="32"/>
          <w:shd w:val="clear" w:color="auto" w:fill="FFFFFF"/>
        </w:rPr>
        <w:t>（</w:t>
      </w:r>
      <w:r>
        <w:rPr>
          <w:rStyle w:val="ac"/>
          <w:rFonts w:ascii="方正仿宋_GBK" w:eastAsia="方正仿宋_GBK" w:hAnsi="方正仿宋_GBK" w:cs="方正仿宋_GBK" w:hint="eastAsia"/>
          <w:b w:val="0"/>
          <w:bCs/>
          <w:sz w:val="32"/>
          <w:szCs w:val="32"/>
          <w:shd w:val="clear" w:color="auto" w:fill="FFFFFF"/>
        </w:rPr>
        <w:t>1</w:t>
      </w:r>
      <w:r>
        <w:rPr>
          <w:rStyle w:val="ac"/>
          <w:rFonts w:ascii="方正仿宋_GBK" w:eastAsia="方正仿宋_GBK" w:hAnsi="方正仿宋_GBK" w:cs="方正仿宋_GBK" w:hint="eastAsia"/>
          <w:b w:val="0"/>
          <w:bCs/>
          <w:sz w:val="32"/>
          <w:szCs w:val="32"/>
          <w:shd w:val="clear" w:color="auto" w:fill="FFFFFF"/>
        </w:rPr>
        <w:t>）</w:t>
      </w:r>
      <w:r>
        <w:rPr>
          <w:rStyle w:val="ac"/>
          <w:rFonts w:ascii="方正仿宋_GBK" w:eastAsia="方正仿宋_GBK" w:hAnsi="方正仿宋_GBK" w:cs="方正仿宋_GBK" w:hint="eastAsia"/>
          <w:b w:val="0"/>
          <w:bCs/>
          <w:sz w:val="32"/>
          <w:szCs w:val="32"/>
          <w:shd w:val="clear" w:color="auto" w:fill="FFFFFF"/>
        </w:rPr>
        <w:t>突发公共事件影响范围较大，事态严重，造成</w:t>
      </w:r>
      <w:r>
        <w:rPr>
          <w:rStyle w:val="ac"/>
          <w:rFonts w:ascii="方正仿宋_GBK" w:eastAsia="方正仿宋_GBK" w:hAnsi="方正仿宋_GBK" w:cs="方正仿宋_GBK" w:hint="eastAsia"/>
          <w:b w:val="0"/>
          <w:bCs/>
          <w:sz w:val="32"/>
          <w:szCs w:val="32"/>
          <w:shd w:val="clear" w:color="auto" w:fill="FFFFFF"/>
        </w:rPr>
        <w:t>3</w:t>
      </w:r>
      <w:r>
        <w:rPr>
          <w:rStyle w:val="ac"/>
          <w:rFonts w:ascii="方正仿宋_GBK" w:eastAsia="方正仿宋_GBK" w:hAnsi="方正仿宋_GBK" w:cs="方正仿宋_GBK" w:hint="eastAsia"/>
          <w:b w:val="0"/>
          <w:bCs/>
          <w:sz w:val="32"/>
          <w:szCs w:val="32"/>
          <w:shd w:val="clear" w:color="auto" w:fill="FFFFFF"/>
        </w:rPr>
        <w:t>个及</w:t>
      </w:r>
      <w:r>
        <w:rPr>
          <w:rStyle w:val="ac"/>
          <w:rFonts w:ascii="方正仿宋_GBK" w:eastAsia="方正仿宋_GBK" w:hAnsi="方正仿宋_GBK" w:cs="方正仿宋_GBK" w:hint="eastAsia"/>
          <w:b w:val="0"/>
          <w:bCs/>
          <w:sz w:val="32"/>
          <w:szCs w:val="32"/>
          <w:shd w:val="clear" w:color="auto" w:fill="FFFFFF"/>
        </w:rPr>
        <w:t>3</w:t>
      </w:r>
      <w:r>
        <w:rPr>
          <w:rStyle w:val="ac"/>
          <w:rFonts w:ascii="方正仿宋_GBK" w:eastAsia="方正仿宋_GBK" w:hAnsi="方正仿宋_GBK" w:cs="方正仿宋_GBK" w:hint="eastAsia"/>
          <w:b w:val="0"/>
          <w:bCs/>
          <w:sz w:val="32"/>
          <w:szCs w:val="32"/>
          <w:shd w:val="clear" w:color="auto" w:fill="FFFFFF"/>
        </w:rPr>
        <w:t>个以上</w:t>
      </w:r>
      <w:r>
        <w:rPr>
          <w:rFonts w:ascii="方正仿宋_GBK" w:eastAsia="方正仿宋_GBK" w:hAnsi="方正仿宋_GBK" w:cs="方正仿宋_GBK" w:hint="eastAsia"/>
          <w:color w:val="0D0D0D" w:themeColor="text1" w:themeTint="F2"/>
          <w:sz w:val="32"/>
          <w:szCs w:val="32"/>
          <w:shd w:val="clear" w:color="auto" w:fill="FFFFFF"/>
        </w:rPr>
        <w:t>镇人民政府、街道办事处、园区管委会</w:t>
      </w:r>
      <w:r>
        <w:rPr>
          <w:rStyle w:val="ac"/>
          <w:rFonts w:ascii="方正仿宋_GBK" w:eastAsia="方正仿宋_GBK" w:hAnsi="方正仿宋_GBK" w:cs="方正仿宋_GBK" w:hint="eastAsia"/>
          <w:b w:val="0"/>
          <w:bCs/>
          <w:sz w:val="32"/>
          <w:szCs w:val="32"/>
          <w:shd w:val="clear" w:color="auto" w:fill="FFFFFF"/>
        </w:rPr>
        <w:t>某些物资供求严重失衡，价格猛涨，商品脱销或供应阻断，影响社会稳定，需区政府组织实施应急救援工作的，根据区政府的指令，由区物资保障组</w:t>
      </w:r>
      <w:r>
        <w:rPr>
          <w:rStyle w:val="ac"/>
          <w:rFonts w:ascii="方正仿宋_GBK" w:eastAsia="方正仿宋_GBK" w:hAnsi="方正仿宋_GBK" w:cs="方正仿宋_GBK" w:hint="eastAsia"/>
          <w:b w:val="0"/>
          <w:bCs/>
          <w:sz w:val="32"/>
          <w:szCs w:val="32"/>
          <w:shd w:val="clear" w:color="auto" w:fill="FFFFFF"/>
        </w:rPr>
        <w:t>组长担任总指挥，</w:t>
      </w:r>
      <w:r>
        <w:rPr>
          <w:rStyle w:val="ac"/>
          <w:rFonts w:ascii="方正仿宋_GBK" w:eastAsia="方正仿宋_GBK" w:hAnsi="方正仿宋_GBK" w:cs="方正仿宋_GBK" w:hint="eastAsia"/>
          <w:b w:val="0"/>
          <w:bCs/>
          <w:sz w:val="32"/>
          <w:szCs w:val="32"/>
          <w:shd w:val="clear" w:color="auto" w:fill="FFFFFF"/>
        </w:rPr>
        <w:t>负责组织和协调，启动本方案。</w:t>
      </w:r>
    </w:p>
    <w:p w:rsidR="007A6586" w:rsidRDefault="00E328C6">
      <w:pPr>
        <w:pStyle w:val="aa"/>
        <w:widowControl/>
        <w:spacing w:beforeAutospacing="0" w:afterAutospacing="0" w:line="600" w:lineRule="exact"/>
        <w:ind w:firstLineChars="200" w:firstLine="640"/>
        <w:jc w:val="both"/>
        <w:rPr>
          <w:rStyle w:val="ac"/>
          <w:rFonts w:ascii="方正仿宋_GBK" w:eastAsia="方正仿宋_GBK" w:hAnsi="方正仿宋_GBK" w:cs="方正仿宋_GBK"/>
          <w:b w:val="0"/>
          <w:bCs/>
          <w:sz w:val="32"/>
          <w:szCs w:val="32"/>
          <w:shd w:val="clear" w:color="auto" w:fill="FFFFFF"/>
        </w:rPr>
      </w:pPr>
      <w:r>
        <w:rPr>
          <w:rStyle w:val="ac"/>
          <w:rFonts w:ascii="方正仿宋_GBK" w:eastAsia="方正仿宋_GBK" w:hAnsi="方正仿宋_GBK" w:cs="方正仿宋_GBK" w:hint="eastAsia"/>
          <w:b w:val="0"/>
          <w:bCs/>
          <w:sz w:val="32"/>
          <w:szCs w:val="32"/>
          <w:shd w:val="clear" w:color="auto" w:fill="FFFFFF"/>
        </w:rPr>
        <w:t>（</w:t>
      </w:r>
      <w:r>
        <w:rPr>
          <w:rStyle w:val="ac"/>
          <w:rFonts w:ascii="方正仿宋_GBK" w:eastAsia="方正仿宋_GBK" w:hAnsi="方正仿宋_GBK" w:cs="方正仿宋_GBK" w:hint="eastAsia"/>
          <w:b w:val="0"/>
          <w:bCs/>
          <w:sz w:val="32"/>
          <w:szCs w:val="32"/>
          <w:shd w:val="clear" w:color="auto" w:fill="FFFFFF"/>
        </w:rPr>
        <w:t>2</w:t>
      </w:r>
      <w:r>
        <w:rPr>
          <w:rStyle w:val="ac"/>
          <w:rFonts w:ascii="方正仿宋_GBK" w:eastAsia="方正仿宋_GBK" w:hAnsi="方正仿宋_GBK" w:cs="方正仿宋_GBK" w:hint="eastAsia"/>
          <w:b w:val="0"/>
          <w:bCs/>
          <w:sz w:val="32"/>
          <w:szCs w:val="32"/>
          <w:shd w:val="clear" w:color="auto" w:fill="FFFFFF"/>
        </w:rPr>
        <w:t>）</w:t>
      </w:r>
      <w:r>
        <w:rPr>
          <w:rStyle w:val="ac"/>
          <w:rFonts w:ascii="方正仿宋_GBK" w:eastAsia="方正仿宋_GBK" w:hAnsi="方正仿宋_GBK" w:cs="方正仿宋_GBK" w:hint="eastAsia"/>
          <w:b w:val="0"/>
          <w:bCs/>
          <w:sz w:val="32"/>
          <w:szCs w:val="32"/>
          <w:shd w:val="clear" w:color="auto" w:fill="FFFFFF"/>
        </w:rPr>
        <w:t>物资调用权限。根据调用物资的种类，由区政府分管副区长审核后报区政府常务副区长，由区政府常务副区长审批物资调用方案。</w:t>
      </w:r>
    </w:p>
    <w:p w:rsidR="007A6586" w:rsidRDefault="00E328C6">
      <w:pPr>
        <w:pStyle w:val="aa"/>
        <w:widowControl/>
        <w:spacing w:beforeAutospacing="0" w:afterAutospacing="0" w:line="600" w:lineRule="exact"/>
        <w:ind w:firstLineChars="200" w:firstLine="640"/>
        <w:jc w:val="both"/>
        <w:rPr>
          <w:rStyle w:val="ac"/>
          <w:rFonts w:ascii="方正仿宋_GBK" w:eastAsia="方正仿宋_GBK" w:hAnsi="方正仿宋_GBK" w:cs="方正仿宋_GBK"/>
          <w:b w:val="0"/>
          <w:bCs/>
          <w:sz w:val="32"/>
          <w:szCs w:val="32"/>
          <w:shd w:val="clear" w:color="auto" w:fill="FFFFFF"/>
        </w:rPr>
      </w:pPr>
      <w:r>
        <w:rPr>
          <w:rStyle w:val="ac"/>
          <w:rFonts w:ascii="方正仿宋_GBK" w:eastAsia="方正仿宋_GBK" w:hAnsi="方正仿宋_GBK" w:cs="方正仿宋_GBK" w:hint="eastAsia"/>
          <w:b w:val="0"/>
          <w:bCs/>
          <w:sz w:val="32"/>
          <w:szCs w:val="32"/>
          <w:shd w:val="clear" w:color="auto" w:fill="FFFFFF"/>
        </w:rPr>
        <w:t>3.3.2</w:t>
      </w:r>
      <w:r>
        <w:rPr>
          <w:rStyle w:val="ac"/>
          <w:rFonts w:ascii="方正仿宋_GBK" w:eastAsia="方正仿宋_GBK" w:hAnsi="方正仿宋_GBK" w:cs="方正仿宋_GBK" w:hint="eastAsia"/>
          <w:b w:val="0"/>
          <w:bCs/>
          <w:sz w:val="32"/>
          <w:szCs w:val="32"/>
          <w:shd w:val="clear" w:color="auto" w:fill="FFFFFF"/>
        </w:rPr>
        <w:t>Ⅱ级</w:t>
      </w:r>
      <w:r>
        <w:rPr>
          <w:rStyle w:val="ac"/>
          <w:rFonts w:ascii="方正仿宋_GBK" w:eastAsia="方正仿宋_GBK" w:hAnsi="方正仿宋_GBK" w:cs="方正仿宋_GBK" w:hint="eastAsia"/>
          <w:b w:val="0"/>
          <w:bCs/>
          <w:sz w:val="32"/>
          <w:szCs w:val="32"/>
          <w:shd w:val="clear" w:color="auto" w:fill="FFFFFF"/>
        </w:rPr>
        <w:t>响应</w:t>
      </w:r>
    </w:p>
    <w:p w:rsidR="007A6586" w:rsidRDefault="00E328C6">
      <w:pPr>
        <w:pStyle w:val="aa"/>
        <w:widowControl/>
        <w:spacing w:beforeAutospacing="0" w:afterAutospacing="0" w:line="600" w:lineRule="exact"/>
        <w:ind w:firstLineChars="200" w:firstLine="640"/>
        <w:jc w:val="both"/>
        <w:rPr>
          <w:rStyle w:val="ac"/>
          <w:rFonts w:ascii="方正仿宋_GBK" w:eastAsia="方正仿宋_GBK" w:hAnsi="方正仿宋_GBK" w:cs="方正仿宋_GBK"/>
          <w:b w:val="0"/>
          <w:bCs/>
          <w:sz w:val="32"/>
          <w:szCs w:val="32"/>
          <w:shd w:val="clear" w:color="auto" w:fill="FFFFFF"/>
        </w:rPr>
      </w:pPr>
      <w:r>
        <w:rPr>
          <w:rStyle w:val="ac"/>
          <w:rFonts w:ascii="方正仿宋_GBK" w:eastAsia="方正仿宋_GBK" w:hAnsi="方正仿宋_GBK" w:cs="方正仿宋_GBK" w:hint="eastAsia"/>
          <w:b w:val="0"/>
          <w:bCs/>
          <w:sz w:val="32"/>
          <w:szCs w:val="32"/>
          <w:shd w:val="clear" w:color="auto" w:fill="FFFFFF"/>
        </w:rPr>
        <w:t>（</w:t>
      </w:r>
      <w:r>
        <w:rPr>
          <w:rStyle w:val="ac"/>
          <w:rFonts w:ascii="方正仿宋_GBK" w:eastAsia="方正仿宋_GBK" w:hAnsi="方正仿宋_GBK" w:cs="方正仿宋_GBK" w:hint="eastAsia"/>
          <w:b w:val="0"/>
          <w:bCs/>
          <w:sz w:val="32"/>
          <w:szCs w:val="32"/>
          <w:shd w:val="clear" w:color="auto" w:fill="FFFFFF"/>
        </w:rPr>
        <w:t>1</w:t>
      </w:r>
      <w:r>
        <w:rPr>
          <w:rStyle w:val="ac"/>
          <w:rFonts w:ascii="方正仿宋_GBK" w:eastAsia="方正仿宋_GBK" w:hAnsi="方正仿宋_GBK" w:cs="方正仿宋_GBK" w:hint="eastAsia"/>
          <w:b w:val="0"/>
          <w:bCs/>
          <w:sz w:val="32"/>
          <w:szCs w:val="32"/>
          <w:shd w:val="clear" w:color="auto" w:fill="FFFFFF"/>
        </w:rPr>
        <w:t>）</w:t>
      </w:r>
      <w:r>
        <w:rPr>
          <w:rStyle w:val="ac"/>
          <w:rFonts w:ascii="方正仿宋_GBK" w:eastAsia="方正仿宋_GBK" w:hAnsi="方正仿宋_GBK" w:cs="方正仿宋_GBK" w:hint="eastAsia"/>
          <w:b w:val="0"/>
          <w:bCs/>
          <w:sz w:val="32"/>
          <w:szCs w:val="32"/>
          <w:shd w:val="clear" w:color="auto" w:fill="FFFFFF"/>
        </w:rPr>
        <w:t>突发公共事件影响范围集中，事态严重，造成</w:t>
      </w:r>
      <w:r>
        <w:rPr>
          <w:rStyle w:val="ac"/>
          <w:rFonts w:ascii="方正仿宋_GBK" w:eastAsia="方正仿宋_GBK" w:hAnsi="方正仿宋_GBK" w:cs="方正仿宋_GBK" w:hint="eastAsia"/>
          <w:b w:val="0"/>
          <w:bCs/>
          <w:sz w:val="32"/>
          <w:szCs w:val="32"/>
          <w:shd w:val="clear" w:color="auto" w:fill="FFFFFF"/>
        </w:rPr>
        <w:t>2</w:t>
      </w:r>
      <w:r>
        <w:rPr>
          <w:rStyle w:val="ac"/>
          <w:rFonts w:ascii="方正仿宋_GBK" w:eastAsia="方正仿宋_GBK" w:hAnsi="方正仿宋_GBK" w:cs="方正仿宋_GBK" w:hint="eastAsia"/>
          <w:b w:val="0"/>
          <w:bCs/>
          <w:sz w:val="32"/>
          <w:szCs w:val="32"/>
          <w:shd w:val="clear" w:color="auto" w:fill="FFFFFF"/>
        </w:rPr>
        <w:t>个</w:t>
      </w:r>
      <w:r>
        <w:rPr>
          <w:rFonts w:ascii="方正仿宋_GBK" w:eastAsia="方正仿宋_GBK" w:hAnsi="方正仿宋_GBK" w:cs="方正仿宋_GBK" w:hint="eastAsia"/>
          <w:color w:val="0D0D0D" w:themeColor="text1" w:themeTint="F2"/>
          <w:sz w:val="32"/>
          <w:szCs w:val="32"/>
          <w:shd w:val="clear" w:color="auto" w:fill="FFFFFF"/>
        </w:rPr>
        <w:t>镇人民政府、街道办事处、园区管委会</w:t>
      </w:r>
      <w:r>
        <w:rPr>
          <w:rStyle w:val="ac"/>
          <w:rFonts w:ascii="方正仿宋_GBK" w:eastAsia="方正仿宋_GBK" w:hAnsi="方正仿宋_GBK" w:cs="方正仿宋_GBK" w:hint="eastAsia"/>
          <w:b w:val="0"/>
          <w:bCs/>
          <w:sz w:val="32"/>
          <w:szCs w:val="32"/>
          <w:shd w:val="clear" w:color="auto" w:fill="FFFFFF"/>
        </w:rPr>
        <w:t>某些物资供求失衡或供应阻断，由各</w:t>
      </w:r>
      <w:r>
        <w:rPr>
          <w:rFonts w:ascii="方正仿宋_GBK" w:eastAsia="方正仿宋_GBK" w:hAnsi="方正仿宋_GBK" w:cs="方正仿宋_GBK" w:hint="eastAsia"/>
          <w:color w:val="0D0D0D" w:themeColor="text1" w:themeTint="F2"/>
          <w:sz w:val="32"/>
          <w:szCs w:val="32"/>
          <w:shd w:val="clear" w:color="auto" w:fill="FFFFFF"/>
        </w:rPr>
        <w:t>镇人民政府、街道办事处、园区管委会</w:t>
      </w:r>
      <w:r>
        <w:rPr>
          <w:rStyle w:val="ac"/>
          <w:rFonts w:ascii="方正仿宋_GBK" w:eastAsia="方正仿宋_GBK" w:hAnsi="方正仿宋_GBK" w:cs="方正仿宋_GBK" w:hint="eastAsia"/>
          <w:b w:val="0"/>
          <w:bCs/>
          <w:sz w:val="32"/>
          <w:szCs w:val="32"/>
          <w:shd w:val="clear" w:color="auto" w:fill="FFFFFF"/>
        </w:rPr>
        <w:t>提出要求，需区政府协调应急救援工作的，根据区政府的指令，由区物资保障组</w:t>
      </w:r>
      <w:r>
        <w:rPr>
          <w:rStyle w:val="ac"/>
          <w:rFonts w:ascii="方正仿宋_GBK" w:eastAsia="方正仿宋_GBK" w:hAnsi="方正仿宋_GBK" w:cs="方正仿宋_GBK" w:hint="eastAsia"/>
          <w:b w:val="0"/>
          <w:bCs/>
          <w:sz w:val="32"/>
          <w:szCs w:val="32"/>
          <w:shd w:val="clear" w:color="auto" w:fill="FFFFFF"/>
        </w:rPr>
        <w:t>有关副组长担任总指挥，</w:t>
      </w:r>
      <w:r>
        <w:rPr>
          <w:rStyle w:val="ac"/>
          <w:rFonts w:ascii="方正仿宋_GBK" w:eastAsia="方正仿宋_GBK" w:hAnsi="方正仿宋_GBK" w:cs="方正仿宋_GBK" w:hint="eastAsia"/>
          <w:b w:val="0"/>
          <w:bCs/>
          <w:sz w:val="32"/>
          <w:szCs w:val="32"/>
          <w:shd w:val="clear" w:color="auto" w:fill="FFFFFF"/>
        </w:rPr>
        <w:t>负责组织和协调，启动本方案。</w:t>
      </w:r>
    </w:p>
    <w:p w:rsidR="007A6586" w:rsidRDefault="00E328C6">
      <w:pPr>
        <w:pStyle w:val="aa"/>
        <w:widowControl/>
        <w:spacing w:beforeAutospacing="0" w:afterAutospacing="0" w:line="600" w:lineRule="exact"/>
        <w:ind w:firstLineChars="200" w:firstLine="640"/>
        <w:jc w:val="both"/>
        <w:rPr>
          <w:rStyle w:val="ac"/>
          <w:rFonts w:ascii="方正仿宋_GBK" w:eastAsia="方正仿宋_GBK" w:hAnsi="方正仿宋_GBK" w:cs="方正仿宋_GBK"/>
          <w:b w:val="0"/>
          <w:bCs/>
          <w:sz w:val="32"/>
          <w:szCs w:val="32"/>
          <w:shd w:val="clear" w:color="auto" w:fill="FFFFFF"/>
        </w:rPr>
      </w:pPr>
      <w:r>
        <w:rPr>
          <w:rStyle w:val="ac"/>
          <w:rFonts w:ascii="方正仿宋_GBK" w:eastAsia="方正仿宋_GBK" w:hAnsi="方正仿宋_GBK" w:cs="方正仿宋_GBK" w:hint="eastAsia"/>
          <w:b w:val="0"/>
          <w:bCs/>
          <w:sz w:val="32"/>
          <w:szCs w:val="32"/>
          <w:shd w:val="clear" w:color="auto" w:fill="FFFFFF"/>
        </w:rPr>
        <w:t>（</w:t>
      </w:r>
      <w:r>
        <w:rPr>
          <w:rStyle w:val="ac"/>
          <w:rFonts w:ascii="方正仿宋_GBK" w:eastAsia="方正仿宋_GBK" w:hAnsi="方正仿宋_GBK" w:cs="方正仿宋_GBK" w:hint="eastAsia"/>
          <w:b w:val="0"/>
          <w:bCs/>
          <w:sz w:val="32"/>
          <w:szCs w:val="32"/>
          <w:shd w:val="clear" w:color="auto" w:fill="FFFFFF"/>
        </w:rPr>
        <w:t>2</w:t>
      </w:r>
      <w:r>
        <w:rPr>
          <w:rStyle w:val="ac"/>
          <w:rFonts w:ascii="方正仿宋_GBK" w:eastAsia="方正仿宋_GBK" w:hAnsi="方正仿宋_GBK" w:cs="方正仿宋_GBK" w:hint="eastAsia"/>
          <w:b w:val="0"/>
          <w:bCs/>
          <w:sz w:val="32"/>
          <w:szCs w:val="32"/>
          <w:shd w:val="clear" w:color="auto" w:fill="FFFFFF"/>
        </w:rPr>
        <w:t>）</w:t>
      </w:r>
      <w:r>
        <w:rPr>
          <w:rStyle w:val="ac"/>
          <w:rFonts w:ascii="方正仿宋_GBK" w:eastAsia="方正仿宋_GBK" w:hAnsi="方正仿宋_GBK" w:cs="方正仿宋_GBK" w:hint="eastAsia"/>
          <w:b w:val="0"/>
          <w:bCs/>
          <w:sz w:val="32"/>
          <w:szCs w:val="32"/>
          <w:shd w:val="clear" w:color="auto" w:fill="FFFFFF"/>
        </w:rPr>
        <w:t>物资调用权限。根据调用物资的种类，由区政府分管副区长审批物资调用方案。</w:t>
      </w:r>
    </w:p>
    <w:p w:rsidR="007A6586" w:rsidRDefault="007A6586">
      <w:pPr>
        <w:pStyle w:val="aa"/>
        <w:widowControl/>
        <w:spacing w:beforeAutospacing="0" w:afterAutospacing="0" w:line="600" w:lineRule="exact"/>
        <w:ind w:firstLineChars="200" w:firstLine="640"/>
        <w:jc w:val="both"/>
        <w:rPr>
          <w:rStyle w:val="ac"/>
          <w:rFonts w:ascii="方正仿宋_GBK" w:eastAsia="方正仿宋_GBK" w:hAnsi="方正仿宋_GBK" w:cs="方正仿宋_GBK"/>
          <w:b w:val="0"/>
          <w:bCs/>
          <w:sz w:val="32"/>
          <w:szCs w:val="32"/>
          <w:shd w:val="clear" w:color="auto" w:fill="FFFFFF"/>
        </w:rPr>
      </w:pPr>
    </w:p>
    <w:p w:rsidR="007A6586" w:rsidRDefault="00E328C6">
      <w:pPr>
        <w:pStyle w:val="aa"/>
        <w:widowControl/>
        <w:spacing w:beforeAutospacing="0" w:afterAutospacing="0" w:line="600" w:lineRule="exact"/>
        <w:ind w:firstLineChars="200" w:firstLine="640"/>
        <w:jc w:val="both"/>
        <w:rPr>
          <w:rStyle w:val="ac"/>
          <w:rFonts w:ascii="方正仿宋_GBK" w:eastAsia="方正仿宋_GBK" w:hAnsi="方正仿宋_GBK" w:cs="方正仿宋_GBK"/>
          <w:b w:val="0"/>
          <w:bCs/>
          <w:sz w:val="32"/>
          <w:szCs w:val="32"/>
          <w:shd w:val="clear" w:color="auto" w:fill="FFFFFF"/>
        </w:rPr>
      </w:pPr>
      <w:r>
        <w:rPr>
          <w:rStyle w:val="ac"/>
          <w:rFonts w:ascii="方正仿宋_GBK" w:eastAsia="方正仿宋_GBK" w:hAnsi="方正仿宋_GBK" w:cs="方正仿宋_GBK" w:hint="eastAsia"/>
          <w:b w:val="0"/>
          <w:bCs/>
          <w:sz w:val="32"/>
          <w:szCs w:val="32"/>
          <w:shd w:val="clear" w:color="auto" w:fill="FFFFFF"/>
        </w:rPr>
        <w:lastRenderedPageBreak/>
        <w:t>3.3.3</w:t>
      </w:r>
      <w:r>
        <w:rPr>
          <w:rStyle w:val="ac"/>
          <w:rFonts w:ascii="方正仿宋_GBK" w:eastAsia="方正仿宋_GBK" w:hAnsi="方正仿宋_GBK" w:cs="方正仿宋_GBK" w:hint="eastAsia"/>
          <w:b w:val="0"/>
          <w:bCs/>
          <w:sz w:val="32"/>
          <w:szCs w:val="32"/>
          <w:shd w:val="clear" w:color="auto" w:fill="FFFFFF"/>
        </w:rPr>
        <w:t>Ⅲ级</w:t>
      </w:r>
      <w:r>
        <w:rPr>
          <w:rStyle w:val="ac"/>
          <w:rFonts w:ascii="方正仿宋_GBK" w:eastAsia="方正仿宋_GBK" w:hAnsi="方正仿宋_GBK" w:cs="方正仿宋_GBK" w:hint="eastAsia"/>
          <w:b w:val="0"/>
          <w:bCs/>
          <w:sz w:val="32"/>
          <w:szCs w:val="32"/>
          <w:shd w:val="clear" w:color="auto" w:fill="FFFFFF"/>
        </w:rPr>
        <w:t>响应</w:t>
      </w:r>
    </w:p>
    <w:p w:rsidR="007A6586" w:rsidRDefault="00E328C6">
      <w:pPr>
        <w:pStyle w:val="aa"/>
        <w:widowControl/>
        <w:spacing w:beforeAutospacing="0" w:afterAutospacing="0" w:line="600" w:lineRule="exact"/>
        <w:ind w:firstLineChars="200" w:firstLine="640"/>
        <w:jc w:val="both"/>
        <w:rPr>
          <w:rStyle w:val="ac"/>
          <w:rFonts w:ascii="方正仿宋_GBK" w:eastAsia="方正仿宋_GBK" w:hAnsi="方正仿宋_GBK" w:cs="方正仿宋_GBK"/>
          <w:b w:val="0"/>
          <w:sz w:val="32"/>
          <w:szCs w:val="32"/>
        </w:rPr>
      </w:pPr>
      <w:r>
        <w:rPr>
          <w:rStyle w:val="ac"/>
          <w:rFonts w:ascii="方正仿宋_GBK" w:eastAsia="方正仿宋_GBK" w:hAnsi="方正仿宋_GBK" w:cs="方正仿宋_GBK" w:hint="eastAsia"/>
          <w:b w:val="0"/>
          <w:bCs/>
          <w:sz w:val="32"/>
          <w:szCs w:val="32"/>
          <w:shd w:val="clear" w:color="auto" w:fill="FFFFFF"/>
        </w:rPr>
        <w:t>（</w:t>
      </w:r>
      <w:r>
        <w:rPr>
          <w:rStyle w:val="ac"/>
          <w:rFonts w:ascii="方正仿宋_GBK" w:eastAsia="方正仿宋_GBK" w:hAnsi="方正仿宋_GBK" w:cs="方正仿宋_GBK" w:hint="eastAsia"/>
          <w:b w:val="0"/>
          <w:bCs/>
          <w:sz w:val="32"/>
          <w:szCs w:val="32"/>
          <w:shd w:val="clear" w:color="auto" w:fill="FFFFFF"/>
        </w:rPr>
        <w:t>1</w:t>
      </w:r>
      <w:r>
        <w:rPr>
          <w:rStyle w:val="ac"/>
          <w:rFonts w:ascii="方正仿宋_GBK" w:eastAsia="方正仿宋_GBK" w:hAnsi="方正仿宋_GBK" w:cs="方正仿宋_GBK" w:hint="eastAsia"/>
          <w:b w:val="0"/>
          <w:bCs/>
          <w:sz w:val="32"/>
          <w:szCs w:val="32"/>
          <w:shd w:val="clear" w:color="auto" w:fill="FFFFFF"/>
        </w:rPr>
        <w:t>）</w:t>
      </w:r>
      <w:r>
        <w:rPr>
          <w:rStyle w:val="ac"/>
          <w:rFonts w:ascii="方正仿宋_GBK" w:eastAsia="方正仿宋_GBK" w:hAnsi="方正仿宋_GBK" w:cs="方正仿宋_GBK" w:hint="eastAsia"/>
          <w:b w:val="0"/>
          <w:bCs/>
          <w:sz w:val="32"/>
          <w:szCs w:val="32"/>
          <w:shd w:val="clear" w:color="auto" w:fill="FFFFFF"/>
        </w:rPr>
        <w:t>突发公共事件影响范围集中，影响程度一般，造成个别</w:t>
      </w:r>
      <w:r>
        <w:rPr>
          <w:rFonts w:ascii="方正仿宋_GBK" w:eastAsia="方正仿宋_GBK" w:hAnsi="方正仿宋_GBK" w:cs="方正仿宋_GBK" w:hint="eastAsia"/>
          <w:color w:val="0D0D0D" w:themeColor="text1" w:themeTint="F2"/>
          <w:sz w:val="32"/>
          <w:szCs w:val="32"/>
          <w:shd w:val="clear" w:color="auto" w:fill="FFFFFF"/>
        </w:rPr>
        <w:t>镇人民政府、街道办事处、园区管委会</w:t>
      </w:r>
      <w:r>
        <w:rPr>
          <w:rStyle w:val="ac"/>
          <w:rFonts w:ascii="方正仿宋_GBK" w:eastAsia="方正仿宋_GBK" w:hAnsi="方正仿宋_GBK" w:cs="方正仿宋_GBK" w:hint="eastAsia"/>
          <w:b w:val="0"/>
          <w:bCs/>
          <w:sz w:val="32"/>
          <w:szCs w:val="32"/>
          <w:shd w:val="clear" w:color="auto" w:fill="FFFFFF"/>
        </w:rPr>
        <w:t>某些物资在短时间内出现供求失衡、价格异常波动，由</w:t>
      </w:r>
      <w:r>
        <w:rPr>
          <w:rFonts w:ascii="方正仿宋_GBK" w:eastAsia="方正仿宋_GBK" w:hAnsi="方正仿宋_GBK" w:cs="方正仿宋_GBK" w:hint="eastAsia"/>
          <w:color w:val="0D0D0D" w:themeColor="text1" w:themeTint="F2"/>
          <w:sz w:val="32"/>
          <w:szCs w:val="32"/>
          <w:shd w:val="clear" w:color="auto" w:fill="FFFFFF"/>
        </w:rPr>
        <w:t>镇人民政府、街道办事处、园区管委会</w:t>
      </w:r>
      <w:r>
        <w:rPr>
          <w:rStyle w:val="ac"/>
          <w:rFonts w:ascii="方正仿宋_GBK" w:eastAsia="方正仿宋_GBK" w:hAnsi="方正仿宋_GBK" w:cs="方正仿宋_GBK" w:hint="eastAsia"/>
          <w:b w:val="0"/>
          <w:bCs/>
          <w:sz w:val="32"/>
          <w:szCs w:val="32"/>
          <w:shd w:val="clear" w:color="auto" w:fill="FFFFFF"/>
        </w:rPr>
        <w:t>启动本级物资应急保障行动方案。</w:t>
      </w:r>
      <w:bookmarkStart w:id="105" w:name="_Toc15788"/>
      <w:bookmarkStart w:id="106" w:name="_Toc29890_WPSOffice_Level2"/>
      <w:bookmarkStart w:id="107" w:name="_Toc15210_WPSOffice_Level2"/>
    </w:p>
    <w:p w:rsidR="007A6586" w:rsidRDefault="00E328C6">
      <w:pPr>
        <w:pStyle w:val="aa"/>
        <w:widowControl/>
        <w:spacing w:beforeAutospacing="0" w:afterAutospacing="0" w:line="600" w:lineRule="exact"/>
        <w:ind w:firstLineChars="200" w:firstLine="640"/>
        <w:jc w:val="both"/>
        <w:rPr>
          <w:rStyle w:val="ac"/>
          <w:rFonts w:ascii="方正仿宋_GBK" w:eastAsia="方正仿宋_GBK" w:hAnsi="方正仿宋_GBK" w:cs="方正仿宋_GBK"/>
          <w:b w:val="0"/>
          <w:bCs/>
          <w:sz w:val="32"/>
          <w:szCs w:val="32"/>
          <w:shd w:val="clear" w:color="auto" w:fill="FFFFFF"/>
        </w:rPr>
      </w:pPr>
      <w:r>
        <w:rPr>
          <w:rStyle w:val="ac"/>
          <w:rFonts w:ascii="方正仿宋_GBK" w:eastAsia="方正仿宋_GBK" w:hAnsi="方正仿宋_GBK" w:cs="方正仿宋_GBK" w:hint="eastAsia"/>
          <w:b w:val="0"/>
          <w:bCs/>
          <w:sz w:val="32"/>
          <w:szCs w:val="32"/>
          <w:shd w:val="clear" w:color="auto" w:fill="FFFFFF"/>
        </w:rPr>
        <w:t>（</w:t>
      </w:r>
      <w:r>
        <w:rPr>
          <w:rStyle w:val="ac"/>
          <w:rFonts w:ascii="方正仿宋_GBK" w:eastAsia="方正仿宋_GBK" w:hAnsi="方正仿宋_GBK" w:cs="方正仿宋_GBK" w:hint="eastAsia"/>
          <w:b w:val="0"/>
          <w:bCs/>
          <w:sz w:val="32"/>
          <w:szCs w:val="32"/>
          <w:shd w:val="clear" w:color="auto" w:fill="FFFFFF"/>
        </w:rPr>
        <w:t>2</w:t>
      </w:r>
      <w:r>
        <w:rPr>
          <w:rStyle w:val="ac"/>
          <w:rFonts w:ascii="方正仿宋_GBK" w:eastAsia="方正仿宋_GBK" w:hAnsi="方正仿宋_GBK" w:cs="方正仿宋_GBK" w:hint="eastAsia"/>
          <w:b w:val="0"/>
          <w:bCs/>
          <w:sz w:val="32"/>
          <w:szCs w:val="32"/>
          <w:shd w:val="clear" w:color="auto" w:fill="FFFFFF"/>
        </w:rPr>
        <w:t>）</w:t>
      </w:r>
      <w:r>
        <w:rPr>
          <w:rStyle w:val="ac"/>
          <w:rFonts w:ascii="方正仿宋_GBK" w:eastAsia="方正仿宋_GBK" w:hAnsi="方正仿宋_GBK" w:cs="方正仿宋_GBK" w:hint="eastAsia"/>
          <w:b w:val="0"/>
          <w:bCs/>
          <w:sz w:val="32"/>
          <w:szCs w:val="32"/>
          <w:shd w:val="clear" w:color="auto" w:fill="FFFFFF"/>
        </w:rPr>
        <w:t>物资调用权限。由</w:t>
      </w:r>
      <w:r>
        <w:rPr>
          <w:rFonts w:ascii="方正仿宋_GBK" w:eastAsia="方正仿宋_GBK" w:hAnsi="方正仿宋_GBK" w:cs="方正仿宋_GBK" w:hint="eastAsia"/>
          <w:color w:val="0D0D0D" w:themeColor="text1" w:themeTint="F2"/>
          <w:sz w:val="32"/>
          <w:szCs w:val="32"/>
          <w:shd w:val="clear" w:color="auto" w:fill="FFFFFF"/>
        </w:rPr>
        <w:t>镇人民政府、街道办事处、园区管委会</w:t>
      </w:r>
      <w:r>
        <w:rPr>
          <w:rFonts w:ascii="方正仿宋_GBK" w:eastAsia="方正仿宋_GBK" w:hAnsi="方正仿宋_GBK" w:cs="方正仿宋_GBK" w:hint="eastAsia"/>
          <w:color w:val="0D0D0D" w:themeColor="text1" w:themeTint="F2"/>
          <w:sz w:val="32"/>
          <w:szCs w:val="32"/>
          <w:shd w:val="clear" w:color="auto" w:fill="FFFFFF"/>
        </w:rPr>
        <w:t>参照本预案，负责本级突发公共事件物资保障工作的领导指挥与统筹协调</w:t>
      </w:r>
      <w:r>
        <w:rPr>
          <w:rStyle w:val="ac"/>
          <w:rFonts w:ascii="方正仿宋_GBK" w:eastAsia="方正仿宋_GBK" w:hAnsi="方正仿宋_GBK" w:cs="方正仿宋_GBK" w:hint="eastAsia"/>
          <w:b w:val="0"/>
          <w:bCs/>
          <w:sz w:val="32"/>
          <w:szCs w:val="32"/>
          <w:shd w:val="clear" w:color="auto" w:fill="FFFFFF"/>
        </w:rPr>
        <w:t>。</w:t>
      </w:r>
    </w:p>
    <w:p w:rsidR="007A6586" w:rsidRDefault="00E328C6">
      <w:pPr>
        <w:pStyle w:val="aa"/>
        <w:widowControl/>
        <w:spacing w:beforeAutospacing="0" w:afterAutospacing="0" w:line="600" w:lineRule="exact"/>
        <w:jc w:val="both"/>
        <w:outlineLvl w:val="1"/>
        <w:rPr>
          <w:rStyle w:val="ac"/>
          <w:rFonts w:ascii="方正楷体_GBK" w:eastAsia="方正楷体_GBK" w:hAnsi="方正楷体_GBK" w:cs="方正楷体_GBK"/>
          <w:b w:val="0"/>
          <w:bCs/>
          <w:sz w:val="32"/>
          <w:szCs w:val="32"/>
          <w:shd w:val="clear" w:color="auto" w:fill="FFFFFF"/>
        </w:rPr>
      </w:pPr>
      <w:bookmarkStart w:id="108" w:name="_Toc634"/>
      <w:r>
        <w:rPr>
          <w:rStyle w:val="ac"/>
          <w:rFonts w:ascii="方正楷体_GBK" w:eastAsia="方正楷体_GBK" w:hAnsi="方正楷体_GBK" w:cs="方正楷体_GBK" w:hint="eastAsia"/>
          <w:b w:val="0"/>
          <w:bCs/>
          <w:sz w:val="32"/>
          <w:szCs w:val="32"/>
          <w:shd w:val="clear" w:color="auto" w:fill="FFFFFF"/>
        </w:rPr>
        <w:t xml:space="preserve">3.2  </w:t>
      </w:r>
      <w:bookmarkEnd w:id="105"/>
      <w:r>
        <w:rPr>
          <w:rStyle w:val="ac"/>
          <w:rFonts w:ascii="方正楷体_GBK" w:eastAsia="方正楷体_GBK" w:hAnsi="方正楷体_GBK" w:cs="方正楷体_GBK" w:hint="eastAsia"/>
          <w:b w:val="0"/>
          <w:bCs/>
          <w:sz w:val="32"/>
          <w:szCs w:val="32"/>
          <w:shd w:val="clear" w:color="auto" w:fill="FFFFFF"/>
        </w:rPr>
        <w:t>指挥协调</w:t>
      </w:r>
      <w:bookmarkEnd w:id="108"/>
    </w:p>
    <w:bookmarkEnd w:id="106"/>
    <w:bookmarkEnd w:id="107"/>
    <w:p w:rsidR="007A6586" w:rsidRDefault="00E328C6">
      <w:pPr>
        <w:pStyle w:val="aa"/>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3.2.1</w:t>
      </w:r>
      <w:r>
        <w:rPr>
          <w:rFonts w:ascii="方正仿宋_GBK" w:eastAsia="方正仿宋_GBK" w:hAnsi="方正仿宋_GBK" w:cs="方正仿宋_GBK" w:hint="eastAsia"/>
          <w:color w:val="0D0D0D" w:themeColor="text1" w:themeTint="F2"/>
          <w:sz w:val="32"/>
          <w:szCs w:val="32"/>
          <w:shd w:val="clear" w:color="auto" w:fill="FFFFFF"/>
        </w:rPr>
        <w:t>本方案重点考虑发生Ⅰ、Ⅱ级突发公共事件时物资保障的应急指挥协调工作。</w:t>
      </w:r>
      <w:r>
        <w:rPr>
          <w:rFonts w:ascii="方正仿宋_GBK" w:eastAsia="方正仿宋_GBK" w:hAnsi="方正仿宋_GBK" w:cs="方正仿宋_GBK" w:hint="eastAsia"/>
          <w:color w:val="0D0D0D" w:themeColor="text1" w:themeTint="F2"/>
          <w:sz w:val="32"/>
          <w:szCs w:val="32"/>
          <w:shd w:val="clear" w:color="auto" w:fill="FFFFFF"/>
        </w:rPr>
        <w:br/>
        <w:t xml:space="preserve">    3.2.2</w:t>
      </w:r>
      <w:r>
        <w:rPr>
          <w:rFonts w:ascii="方正仿宋_GBK" w:eastAsia="方正仿宋_GBK" w:hAnsi="方正仿宋_GBK" w:cs="方正仿宋_GBK" w:hint="eastAsia"/>
          <w:color w:val="0D0D0D" w:themeColor="text1" w:themeTint="F2"/>
          <w:sz w:val="32"/>
          <w:szCs w:val="32"/>
          <w:shd w:val="clear" w:color="auto" w:fill="FFFFFF"/>
        </w:rPr>
        <w:t>接到区政府指令后，区物资保障组组长及时主持召开区物资保障组成员单位会议，研究部署物资应急保障工作。相关成员单位指派领导和业务部门人员参加，研究工作，受领任务。</w:t>
      </w:r>
    </w:p>
    <w:p w:rsidR="007A6586" w:rsidRDefault="00E328C6">
      <w:pPr>
        <w:pStyle w:val="aa"/>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3.2.3</w:t>
      </w:r>
      <w:r>
        <w:rPr>
          <w:rFonts w:ascii="方正仿宋_GBK" w:eastAsia="方正仿宋_GBK" w:hAnsi="方正仿宋_GBK" w:cs="方正仿宋_GBK" w:hint="eastAsia"/>
          <w:color w:val="0D0D0D" w:themeColor="text1" w:themeTint="F2"/>
          <w:sz w:val="32"/>
          <w:szCs w:val="32"/>
          <w:shd w:val="clear" w:color="auto" w:fill="FFFFFF"/>
        </w:rPr>
        <w:t>情况紧急时，根据区政府指令，区物资保障组组长可按本方案协调各成员单位行动。各成员单位根据本方案所明确的职责分工，履行物资保障行动职责。</w:t>
      </w:r>
    </w:p>
    <w:p w:rsidR="007A6586" w:rsidRDefault="00E328C6">
      <w:pPr>
        <w:pStyle w:val="aa"/>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3.2.4</w:t>
      </w:r>
      <w:r>
        <w:rPr>
          <w:rFonts w:ascii="方正仿宋_GBK" w:eastAsia="方正仿宋_GBK" w:hAnsi="方正仿宋_GBK" w:cs="方正仿宋_GBK" w:hint="eastAsia"/>
          <w:color w:val="0D0D0D" w:themeColor="text1" w:themeTint="F2"/>
          <w:sz w:val="32"/>
          <w:szCs w:val="32"/>
          <w:shd w:val="clear" w:color="auto" w:fill="FFFFFF"/>
        </w:rPr>
        <w:t>应急保障实施过程中，区物资保障组组长可根据突发公共事件物资保障工作需要，主持召开区物资保障组成员单位会议，研究、检查、落实保障工作，相关成员单位指派领导和业务部门人员参加。</w:t>
      </w:r>
    </w:p>
    <w:p w:rsidR="007A6586" w:rsidRDefault="00E328C6">
      <w:pPr>
        <w:pStyle w:val="aa"/>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lastRenderedPageBreak/>
        <w:t>3.2.5</w:t>
      </w:r>
      <w:r>
        <w:rPr>
          <w:rFonts w:ascii="方正仿宋_GBK" w:eastAsia="方正仿宋_GBK" w:hAnsi="方正仿宋_GBK" w:cs="方正仿宋_GBK" w:hint="eastAsia"/>
          <w:color w:val="0D0D0D" w:themeColor="text1" w:themeTint="F2"/>
          <w:sz w:val="32"/>
          <w:szCs w:val="32"/>
          <w:shd w:val="clear" w:color="auto" w:fill="FFFFFF"/>
        </w:rPr>
        <w:t>需要时，区物资保障组组长可带领有关人员直接赶赴现场，指导、组织物资保障行动。</w:t>
      </w:r>
    </w:p>
    <w:p w:rsidR="007A6586" w:rsidRDefault="00E328C6">
      <w:pPr>
        <w:pStyle w:val="aa"/>
        <w:widowControl/>
        <w:spacing w:beforeAutospacing="0" w:afterAutospacing="0" w:line="600" w:lineRule="exact"/>
        <w:jc w:val="both"/>
        <w:outlineLvl w:val="1"/>
        <w:rPr>
          <w:rStyle w:val="ac"/>
          <w:rFonts w:ascii="方正楷体_GBK" w:eastAsia="方正楷体_GBK" w:hAnsi="方正楷体_GBK" w:cs="方正楷体_GBK"/>
          <w:color w:val="0D0D0D" w:themeColor="text1" w:themeTint="F2"/>
          <w:sz w:val="32"/>
          <w:szCs w:val="32"/>
          <w:shd w:val="clear" w:color="auto" w:fill="FFFFFF"/>
        </w:rPr>
      </w:pPr>
      <w:bookmarkStart w:id="109" w:name="_Toc26659"/>
      <w:bookmarkStart w:id="110" w:name="_Toc1423"/>
      <w:r>
        <w:rPr>
          <w:rStyle w:val="ac"/>
          <w:rFonts w:ascii="方正楷体_GBK" w:eastAsia="方正楷体_GBK" w:hAnsi="方正楷体_GBK" w:cs="方正楷体_GBK" w:hint="eastAsia"/>
          <w:b w:val="0"/>
          <w:bCs/>
          <w:color w:val="0D0D0D" w:themeColor="text1" w:themeTint="F2"/>
          <w:sz w:val="32"/>
          <w:szCs w:val="32"/>
          <w:shd w:val="clear" w:color="auto" w:fill="FFFFFF"/>
        </w:rPr>
        <w:t xml:space="preserve">3.3  </w:t>
      </w:r>
      <w:bookmarkEnd w:id="109"/>
      <w:r>
        <w:rPr>
          <w:rStyle w:val="ac"/>
          <w:rFonts w:ascii="方正楷体_GBK" w:eastAsia="方正楷体_GBK" w:hAnsi="方正楷体_GBK" w:cs="方正楷体_GBK" w:hint="eastAsia"/>
          <w:b w:val="0"/>
          <w:bCs/>
          <w:color w:val="0D0D0D" w:themeColor="text1" w:themeTint="F2"/>
          <w:sz w:val="32"/>
          <w:szCs w:val="32"/>
          <w:shd w:val="clear" w:color="auto" w:fill="FFFFFF"/>
        </w:rPr>
        <w:t>信息通报</w:t>
      </w:r>
      <w:bookmarkEnd w:id="110"/>
    </w:p>
    <w:p w:rsidR="007A6586" w:rsidRDefault="00E328C6">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3.3.1</w:t>
      </w:r>
      <w:r>
        <w:rPr>
          <w:rFonts w:ascii="方正仿宋_GBK" w:eastAsia="方正仿宋_GBK" w:hAnsi="方正仿宋_GBK" w:cs="方正仿宋_GBK" w:hint="eastAsia"/>
          <w:sz w:val="32"/>
          <w:szCs w:val="32"/>
        </w:rPr>
        <w:t>物资保障响应启动后，区物资保障组应及时了解情况，掌握信息，在平时</w:t>
      </w:r>
      <w:r>
        <w:rPr>
          <w:rFonts w:ascii="方正仿宋_GBK" w:eastAsia="方正仿宋_GBK" w:hAnsi="方正仿宋_GBK" w:cs="方正仿宋_GBK" w:hint="eastAsia"/>
          <w:sz w:val="32"/>
          <w:szCs w:val="32"/>
        </w:rPr>
        <w:t>准备的基础上，综合掌握突发公共事件基本情况、物资保障要求及有关保障资源基本情况，采取多种方法及时通报各成员单位，并将有关信息报区相关应急指挥机构。</w:t>
      </w:r>
    </w:p>
    <w:p w:rsidR="007A6586" w:rsidRDefault="00E328C6">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3.3.2</w:t>
      </w:r>
      <w:r>
        <w:rPr>
          <w:rFonts w:ascii="方正仿宋_GBK" w:eastAsia="方正仿宋_GBK" w:hAnsi="方正仿宋_GBK" w:cs="方正仿宋_GBK" w:hint="eastAsia"/>
          <w:sz w:val="32"/>
          <w:szCs w:val="32"/>
        </w:rPr>
        <w:t>各成员单位应按照平时建立的应急联系工作机制，提供本单位的信息、资源，提出建议，供区物资保障组决策。</w:t>
      </w:r>
    </w:p>
    <w:p w:rsidR="007A6586" w:rsidRDefault="00E328C6">
      <w:pPr>
        <w:adjustRightInd w:val="0"/>
        <w:snapToGrid w:val="0"/>
        <w:spacing w:line="600" w:lineRule="exact"/>
        <w:ind w:firstLineChars="200" w:firstLine="640"/>
        <w:rPr>
          <w:rStyle w:val="ac"/>
          <w:rFonts w:ascii="方正楷体_GBK" w:eastAsia="方正楷体_GBK" w:hAnsi="方正楷体_GBK" w:cs="方正楷体_GBK"/>
          <w:b w:val="0"/>
          <w:bCs/>
          <w:color w:val="0D0D0D" w:themeColor="text1" w:themeTint="F2"/>
          <w:sz w:val="32"/>
          <w:szCs w:val="32"/>
          <w:shd w:val="clear" w:color="auto" w:fill="FFFFFF"/>
        </w:rPr>
      </w:pPr>
      <w:r>
        <w:rPr>
          <w:rFonts w:ascii="方正仿宋_GBK" w:eastAsia="方正仿宋_GBK" w:hAnsi="方正仿宋_GBK" w:cs="方正仿宋_GBK" w:hint="eastAsia"/>
          <w:sz w:val="32"/>
          <w:szCs w:val="32"/>
        </w:rPr>
        <w:t>3.3.3</w:t>
      </w:r>
      <w:r>
        <w:rPr>
          <w:rFonts w:ascii="方正仿宋_GBK" w:eastAsia="方正仿宋_GBK" w:hAnsi="方正仿宋_GBK" w:cs="方正仿宋_GBK" w:hint="eastAsia"/>
          <w:sz w:val="32"/>
          <w:szCs w:val="32"/>
        </w:rPr>
        <w:t>物资保障行动涉及有关</w:t>
      </w:r>
      <w:r>
        <w:rPr>
          <w:rFonts w:ascii="方正仿宋_GBK" w:eastAsia="方正仿宋_GBK" w:hAnsi="方正仿宋_GBK" w:cs="方正仿宋_GBK" w:hint="eastAsia"/>
          <w:color w:val="0D0D0D" w:themeColor="text1" w:themeTint="F2"/>
          <w:sz w:val="32"/>
          <w:szCs w:val="32"/>
          <w:shd w:val="clear" w:color="auto" w:fill="FFFFFF"/>
        </w:rPr>
        <w:t>镇人民政府、街道办事处、园区管委会</w:t>
      </w:r>
      <w:r>
        <w:rPr>
          <w:rFonts w:ascii="方正仿宋_GBK" w:eastAsia="方正仿宋_GBK" w:hAnsi="方正仿宋_GBK" w:cs="方正仿宋_GBK" w:hint="eastAsia"/>
          <w:sz w:val="32"/>
          <w:szCs w:val="32"/>
        </w:rPr>
        <w:t>的，应及时将本行政区域物资供求和保障的有关信息报告区物资保障组。</w:t>
      </w:r>
      <w:bookmarkStart w:id="111" w:name="_Toc23884_WPSOffice_Level1"/>
      <w:bookmarkStart w:id="112" w:name="_Toc239_WPSOffice_Level1"/>
    </w:p>
    <w:p w:rsidR="007A6586" w:rsidRDefault="00E328C6">
      <w:pPr>
        <w:spacing w:line="600" w:lineRule="exact"/>
        <w:rPr>
          <w:rStyle w:val="ac"/>
          <w:rFonts w:ascii="黑体" w:eastAsia="黑体" w:hAnsi="黑体" w:cs="黑体"/>
          <w:b w:val="0"/>
          <w:bCs/>
          <w:color w:val="0D0D0D" w:themeColor="text1" w:themeTint="F2"/>
          <w:sz w:val="32"/>
          <w:szCs w:val="32"/>
          <w:shd w:val="clear" w:color="auto" w:fill="FFFFFF"/>
        </w:rPr>
      </w:pPr>
      <w:r>
        <w:rPr>
          <w:rStyle w:val="ac"/>
          <w:rFonts w:ascii="黑体" w:eastAsia="黑体" w:hAnsi="黑体" w:cs="黑体" w:hint="eastAsia"/>
          <w:b w:val="0"/>
          <w:bCs/>
          <w:color w:val="0D0D0D" w:themeColor="text1" w:themeTint="F2"/>
          <w:sz w:val="32"/>
          <w:szCs w:val="32"/>
          <w:shd w:val="clear" w:color="auto" w:fill="FFFFFF"/>
        </w:rPr>
        <w:br w:type="page"/>
      </w:r>
    </w:p>
    <w:p w:rsidR="007A6586" w:rsidRDefault="00E328C6">
      <w:pPr>
        <w:pStyle w:val="aa"/>
        <w:widowControl/>
        <w:spacing w:beforeAutospacing="0" w:afterAutospacing="0" w:line="600" w:lineRule="exact"/>
        <w:jc w:val="both"/>
        <w:outlineLvl w:val="0"/>
        <w:rPr>
          <w:rStyle w:val="ac"/>
          <w:rFonts w:ascii="方正黑体_GBK" w:eastAsia="方正黑体_GBK" w:hAnsi="方正黑体_GBK" w:cs="方正黑体_GBK"/>
          <w:b w:val="0"/>
          <w:bCs/>
          <w:color w:val="0D0D0D" w:themeColor="text1" w:themeTint="F2"/>
          <w:sz w:val="32"/>
          <w:szCs w:val="32"/>
          <w:shd w:val="clear" w:color="auto" w:fill="FFFFFF"/>
        </w:rPr>
      </w:pPr>
      <w:bookmarkStart w:id="113" w:name="_Toc22433"/>
      <w:bookmarkStart w:id="114" w:name="_Toc10946"/>
      <w:r>
        <w:rPr>
          <w:rStyle w:val="ac"/>
          <w:rFonts w:ascii="方正黑体_GBK" w:eastAsia="方正黑体_GBK" w:hAnsi="方正黑体_GBK" w:cs="方正黑体_GBK" w:hint="eastAsia"/>
          <w:b w:val="0"/>
          <w:bCs/>
          <w:color w:val="0D0D0D" w:themeColor="text1" w:themeTint="F2"/>
          <w:sz w:val="32"/>
          <w:szCs w:val="32"/>
          <w:shd w:val="clear" w:color="auto" w:fill="FFFFFF"/>
        </w:rPr>
        <w:lastRenderedPageBreak/>
        <w:t xml:space="preserve">4  </w:t>
      </w:r>
      <w:bookmarkEnd w:id="111"/>
      <w:bookmarkEnd w:id="112"/>
      <w:bookmarkEnd w:id="113"/>
      <w:r>
        <w:rPr>
          <w:rStyle w:val="ac"/>
          <w:rFonts w:ascii="方正黑体_GBK" w:eastAsia="方正黑体_GBK" w:hAnsi="方正黑体_GBK" w:cs="方正黑体_GBK" w:hint="eastAsia"/>
          <w:b w:val="0"/>
          <w:bCs/>
          <w:color w:val="0D0D0D" w:themeColor="text1" w:themeTint="F2"/>
          <w:sz w:val="32"/>
          <w:szCs w:val="32"/>
          <w:shd w:val="clear" w:color="auto" w:fill="FFFFFF"/>
        </w:rPr>
        <w:t>应急措施</w:t>
      </w:r>
      <w:bookmarkEnd w:id="114"/>
    </w:p>
    <w:p w:rsidR="007A6586" w:rsidRDefault="00E328C6">
      <w:pPr>
        <w:pStyle w:val="aa"/>
        <w:widowControl/>
        <w:spacing w:beforeAutospacing="0" w:afterAutospacing="0" w:line="600" w:lineRule="exact"/>
        <w:jc w:val="both"/>
        <w:outlineLvl w:val="1"/>
        <w:rPr>
          <w:rStyle w:val="ac"/>
          <w:rFonts w:ascii="方正楷体_GBK" w:eastAsia="方正楷体_GBK" w:hAnsi="方正楷体_GBK" w:cs="方正楷体_GBK"/>
          <w:b w:val="0"/>
          <w:bCs/>
          <w:color w:val="0D0D0D" w:themeColor="text1" w:themeTint="F2"/>
          <w:sz w:val="32"/>
          <w:szCs w:val="32"/>
          <w:shd w:val="clear" w:color="auto" w:fill="FFFFFF"/>
        </w:rPr>
      </w:pPr>
      <w:bookmarkStart w:id="115" w:name="_Toc24651"/>
      <w:bookmarkStart w:id="116" w:name="_Toc18154_WPSOffice_Level2"/>
      <w:bookmarkStart w:id="117" w:name="_Toc25042_WPSOffice_Level2"/>
      <w:bookmarkStart w:id="118" w:name="_Toc3210"/>
      <w:r>
        <w:rPr>
          <w:rStyle w:val="ac"/>
          <w:rFonts w:ascii="方正楷体_GBK" w:eastAsia="方正楷体_GBK" w:hAnsi="方正楷体_GBK" w:cs="方正楷体_GBK" w:hint="eastAsia"/>
          <w:b w:val="0"/>
          <w:bCs/>
          <w:color w:val="0D0D0D" w:themeColor="text1" w:themeTint="F2"/>
          <w:sz w:val="32"/>
          <w:szCs w:val="32"/>
          <w:shd w:val="clear" w:color="auto" w:fill="FFFFFF"/>
        </w:rPr>
        <w:t xml:space="preserve">4.1  </w:t>
      </w:r>
      <w:bookmarkEnd w:id="115"/>
      <w:bookmarkEnd w:id="116"/>
      <w:bookmarkEnd w:id="117"/>
      <w:r>
        <w:rPr>
          <w:rStyle w:val="ac"/>
          <w:rFonts w:ascii="方正楷体_GBK" w:eastAsia="方正楷体_GBK" w:hAnsi="方正楷体_GBK" w:cs="方正楷体_GBK" w:hint="eastAsia"/>
          <w:b w:val="0"/>
          <w:bCs/>
          <w:color w:val="0D0D0D" w:themeColor="text1" w:themeTint="F2"/>
          <w:sz w:val="32"/>
          <w:szCs w:val="32"/>
          <w:shd w:val="clear" w:color="auto" w:fill="FFFFFF"/>
        </w:rPr>
        <w:t>信息引导</w:t>
      </w:r>
      <w:bookmarkEnd w:id="118"/>
    </w:p>
    <w:p w:rsidR="007A6586" w:rsidRDefault="00E328C6">
      <w:pPr>
        <w:pStyle w:val="aa"/>
        <w:widowControl/>
        <w:spacing w:beforeAutospacing="0" w:afterAutospacing="0" w:line="600" w:lineRule="exact"/>
        <w:ind w:firstLineChars="200" w:firstLine="640"/>
        <w:jc w:val="both"/>
        <w:rPr>
          <w:rFonts w:ascii="方正仿宋_GBK" w:eastAsia="方正仿宋_GBK" w:hAnsi="方正仿宋_GBK" w:cs="方正仿宋_GBK"/>
          <w:sz w:val="32"/>
          <w:szCs w:val="32"/>
          <w:shd w:val="clear" w:color="auto" w:fill="FFFFFF"/>
        </w:rPr>
      </w:pPr>
      <w:bookmarkStart w:id="119" w:name="_Toc19045_WPSOffice_Level2"/>
      <w:bookmarkStart w:id="120" w:name="_Toc4089"/>
      <w:bookmarkStart w:id="121" w:name="_Toc87069389"/>
      <w:bookmarkStart w:id="122" w:name="_Toc81904259"/>
      <w:bookmarkStart w:id="123" w:name="_Toc18382_WPSOffice_Level2"/>
      <w:bookmarkStart w:id="124" w:name="_Toc85877399"/>
      <w:bookmarkStart w:id="125" w:name="_Toc277600585"/>
      <w:bookmarkStart w:id="126" w:name="_Toc81730581"/>
      <w:bookmarkStart w:id="127" w:name="_Toc22243_WPSOffice_Level2"/>
      <w:r>
        <w:rPr>
          <w:rFonts w:ascii="方正仿宋_GBK" w:eastAsia="方正仿宋_GBK" w:hAnsi="方正仿宋_GBK" w:cs="方正仿宋_GBK" w:hint="eastAsia"/>
          <w:color w:val="0D0D0D" w:themeColor="text1" w:themeTint="F2"/>
          <w:sz w:val="32"/>
          <w:szCs w:val="32"/>
          <w:shd w:val="clear" w:color="auto" w:fill="FFFFFF"/>
        </w:rPr>
        <w:t>区委宣传部应及时组织协调报刊、广播、电视等新闻媒体向社会通报市场供求状况，消除消费者恐慌心理，正确引导消费。</w:t>
      </w:r>
    </w:p>
    <w:p w:rsidR="007A6586" w:rsidRDefault="00E328C6">
      <w:pPr>
        <w:pStyle w:val="aa"/>
        <w:widowControl/>
        <w:spacing w:beforeAutospacing="0" w:afterAutospacing="0" w:line="600" w:lineRule="exact"/>
        <w:jc w:val="both"/>
        <w:outlineLvl w:val="1"/>
        <w:rPr>
          <w:rStyle w:val="ac"/>
          <w:rFonts w:ascii="方正楷体_GBK" w:eastAsia="方正楷体_GBK" w:hAnsi="方正楷体_GBK" w:cs="方正楷体_GBK"/>
          <w:b w:val="0"/>
          <w:bCs/>
          <w:color w:val="0D0D0D" w:themeColor="text1" w:themeTint="F2"/>
          <w:sz w:val="32"/>
          <w:szCs w:val="32"/>
          <w:shd w:val="clear" w:color="auto" w:fill="FFFFFF"/>
        </w:rPr>
      </w:pPr>
      <w:bookmarkStart w:id="128" w:name="_Toc7419"/>
      <w:r>
        <w:rPr>
          <w:rStyle w:val="ac"/>
          <w:rFonts w:ascii="方正楷体_GBK" w:eastAsia="方正楷体_GBK" w:hAnsi="方正楷体_GBK" w:cs="方正楷体_GBK" w:hint="eastAsia"/>
          <w:b w:val="0"/>
          <w:bCs/>
          <w:color w:val="0D0D0D" w:themeColor="text1" w:themeTint="F2"/>
          <w:sz w:val="32"/>
          <w:szCs w:val="32"/>
          <w:shd w:val="clear" w:color="auto" w:fill="FFFFFF"/>
        </w:rPr>
        <w:t>4.2</w:t>
      </w:r>
      <w:bookmarkEnd w:id="119"/>
      <w:bookmarkEnd w:id="120"/>
      <w:r>
        <w:rPr>
          <w:rStyle w:val="ac"/>
          <w:rFonts w:ascii="方正楷体_GBK" w:eastAsia="方正楷体_GBK" w:hAnsi="方正楷体_GBK" w:cs="方正楷体_GBK" w:hint="eastAsia"/>
          <w:b w:val="0"/>
          <w:bCs/>
          <w:color w:val="0D0D0D" w:themeColor="text1" w:themeTint="F2"/>
          <w:sz w:val="32"/>
          <w:szCs w:val="32"/>
          <w:shd w:val="clear" w:color="auto" w:fill="FFFFFF"/>
        </w:rPr>
        <w:t>企业供应链采购</w:t>
      </w:r>
      <w:bookmarkEnd w:id="128"/>
    </w:p>
    <w:p w:rsidR="007A6586" w:rsidRDefault="00E328C6">
      <w:pPr>
        <w:pStyle w:val="aa"/>
        <w:widowControl/>
        <w:spacing w:beforeAutospacing="0" w:afterAutospacing="0" w:line="600" w:lineRule="exact"/>
        <w:ind w:firstLineChars="200" w:firstLine="640"/>
        <w:jc w:val="both"/>
        <w:rPr>
          <w:rStyle w:val="ac"/>
          <w:rFonts w:ascii="宋体" w:eastAsia="宋体" w:hAnsi="宋体" w:cs="宋体"/>
          <w:color w:val="0D0D0D" w:themeColor="text1" w:themeTint="F2"/>
          <w:shd w:val="clear" w:color="auto" w:fill="FFFFFF"/>
          <w:lang w:val="en-GB"/>
        </w:rPr>
      </w:pPr>
      <w:r>
        <w:rPr>
          <w:rFonts w:ascii="方正仿宋_GBK" w:eastAsia="方正仿宋_GBK" w:hAnsi="方正仿宋_GBK" w:cs="方正仿宋_GBK" w:hint="eastAsia"/>
          <w:color w:val="0D0D0D" w:themeColor="text1" w:themeTint="F2"/>
          <w:sz w:val="32"/>
          <w:szCs w:val="32"/>
          <w:shd w:val="clear" w:color="auto" w:fill="FFFFFF"/>
        </w:rPr>
        <w:t>区商务委督促区重点联系流通企业积极组织货源，动用商业库存，保障市场供应。</w:t>
      </w:r>
      <w:bookmarkStart w:id="129" w:name="_Toc28828"/>
    </w:p>
    <w:p w:rsidR="007A6586" w:rsidRDefault="00E328C6">
      <w:pPr>
        <w:pStyle w:val="2"/>
        <w:keepNext w:val="0"/>
        <w:keepLines w:val="0"/>
        <w:spacing w:before="0" w:after="0" w:line="600" w:lineRule="exact"/>
        <w:rPr>
          <w:rStyle w:val="ac"/>
          <w:rFonts w:ascii="方正楷体_GBK" w:eastAsia="方正楷体_GBK" w:hAnsi="方正楷体_GBK" w:cs="方正楷体_GBK"/>
          <w:color w:val="0D0D0D" w:themeColor="text1" w:themeTint="F2"/>
          <w:kern w:val="0"/>
          <w:sz w:val="32"/>
          <w:szCs w:val="32"/>
          <w:shd w:val="clear" w:color="auto" w:fill="FFFFFF"/>
          <w:lang w:val="en-GB"/>
        </w:rPr>
      </w:pPr>
      <w:bookmarkStart w:id="130" w:name="_Toc3191"/>
      <w:r>
        <w:rPr>
          <w:rStyle w:val="ac"/>
          <w:rFonts w:ascii="方正楷体_GBK" w:eastAsia="方正楷体_GBK" w:hAnsi="方正楷体_GBK" w:cs="方正楷体_GBK" w:hint="eastAsia"/>
          <w:color w:val="0D0D0D" w:themeColor="text1" w:themeTint="F2"/>
          <w:kern w:val="0"/>
          <w:sz w:val="32"/>
          <w:szCs w:val="32"/>
          <w:shd w:val="clear" w:color="auto" w:fill="FFFFFF"/>
          <w:lang w:val="en-GB"/>
        </w:rPr>
        <w:t>4.</w:t>
      </w:r>
      <w:r>
        <w:rPr>
          <w:rStyle w:val="ac"/>
          <w:rFonts w:ascii="方正楷体_GBK" w:eastAsia="方正楷体_GBK" w:hAnsi="方正楷体_GBK" w:cs="方正楷体_GBK" w:hint="eastAsia"/>
          <w:color w:val="0D0D0D" w:themeColor="text1" w:themeTint="F2"/>
          <w:kern w:val="0"/>
          <w:sz w:val="32"/>
          <w:szCs w:val="32"/>
          <w:shd w:val="clear" w:color="auto" w:fill="FFFFFF"/>
        </w:rPr>
        <w:t>3</w:t>
      </w:r>
      <w:bookmarkEnd w:id="121"/>
      <w:bookmarkEnd w:id="122"/>
      <w:bookmarkEnd w:id="123"/>
      <w:bookmarkEnd w:id="124"/>
      <w:bookmarkEnd w:id="125"/>
      <w:bookmarkEnd w:id="126"/>
      <w:bookmarkEnd w:id="127"/>
      <w:bookmarkEnd w:id="129"/>
      <w:r>
        <w:rPr>
          <w:rStyle w:val="ac"/>
          <w:rFonts w:ascii="方正楷体_GBK" w:eastAsia="方正楷体_GBK" w:hAnsi="方正楷体_GBK" w:cs="方正楷体_GBK" w:hint="eastAsia"/>
          <w:color w:val="0D0D0D" w:themeColor="text1" w:themeTint="F2"/>
          <w:kern w:val="0"/>
          <w:sz w:val="32"/>
          <w:szCs w:val="32"/>
          <w:shd w:val="clear" w:color="auto" w:fill="FFFFFF"/>
          <w:lang w:val="en-GB"/>
        </w:rPr>
        <w:t>企业应急生产</w:t>
      </w:r>
      <w:bookmarkEnd w:id="130"/>
    </w:p>
    <w:p w:rsidR="007A6586" w:rsidRDefault="00E328C6">
      <w:pPr>
        <w:pStyle w:val="11"/>
        <w:spacing w:line="600" w:lineRule="exact"/>
        <w:rPr>
          <w:rFonts w:ascii="方正仿宋_GBK" w:eastAsia="方正仿宋_GBK" w:hAnsi="方正仿宋_GBK" w:cs="方正仿宋_GBK"/>
          <w:sz w:val="32"/>
          <w:szCs w:val="32"/>
          <w:lang w:val="en-US"/>
        </w:rPr>
      </w:pPr>
      <w:r>
        <w:rPr>
          <w:rFonts w:ascii="方正仿宋_GBK" w:eastAsia="方正仿宋_GBK" w:hAnsi="方正仿宋_GBK" w:cs="方正仿宋_GBK" w:hint="eastAsia"/>
          <w:color w:val="0D0D0D" w:themeColor="text1" w:themeTint="F2"/>
          <w:sz w:val="32"/>
          <w:szCs w:val="32"/>
        </w:rPr>
        <w:t>根据职责分工，由成员单位组织区应急加工重点联系生产企业开展应急生产，提供应急商品</w:t>
      </w:r>
      <w:r>
        <w:rPr>
          <w:rFonts w:ascii="方正仿宋_GBK" w:eastAsia="方正仿宋_GBK" w:hAnsi="方正仿宋_GBK" w:cs="方正仿宋_GBK" w:hint="eastAsia"/>
          <w:sz w:val="32"/>
          <w:szCs w:val="32"/>
          <w:lang w:val="en-US"/>
        </w:rPr>
        <w:t>。</w:t>
      </w:r>
      <w:r>
        <w:rPr>
          <w:rFonts w:ascii="方正仿宋_GBK" w:eastAsia="方正仿宋_GBK" w:hAnsi="方正仿宋_GBK" w:cs="方正仿宋_GBK" w:hint="eastAsia"/>
          <w:sz w:val="32"/>
          <w:szCs w:val="32"/>
          <w:lang w:val="en-US"/>
        </w:rPr>
        <w:t xml:space="preserve"> </w:t>
      </w:r>
    </w:p>
    <w:p w:rsidR="007A6586" w:rsidRDefault="00E328C6">
      <w:pPr>
        <w:spacing w:line="600" w:lineRule="exact"/>
        <w:outlineLvl w:val="1"/>
        <w:rPr>
          <w:rStyle w:val="ac"/>
          <w:rFonts w:ascii="方正楷体_GBK" w:eastAsia="方正楷体_GBK" w:hAnsi="方正楷体_GBK" w:cs="方正楷体_GBK"/>
          <w:b w:val="0"/>
          <w:bCs/>
          <w:kern w:val="0"/>
          <w:sz w:val="32"/>
          <w:szCs w:val="32"/>
          <w:shd w:val="clear" w:color="auto" w:fill="FFFFFF"/>
        </w:rPr>
      </w:pPr>
      <w:bookmarkStart w:id="131" w:name="_Toc21765"/>
      <w:bookmarkStart w:id="132" w:name="_Toc3438_WPSOffice_Level2"/>
      <w:bookmarkStart w:id="133" w:name="_Toc12317"/>
      <w:bookmarkStart w:id="134" w:name="_Toc81730584"/>
      <w:r>
        <w:rPr>
          <w:rStyle w:val="ac"/>
          <w:rFonts w:ascii="方正楷体_GBK" w:eastAsia="方正楷体_GBK" w:hAnsi="方正楷体_GBK" w:cs="方正楷体_GBK" w:hint="eastAsia"/>
          <w:b w:val="0"/>
          <w:bCs/>
          <w:kern w:val="0"/>
          <w:sz w:val="32"/>
          <w:szCs w:val="32"/>
          <w:shd w:val="clear" w:color="auto" w:fill="FFFFFF"/>
        </w:rPr>
        <w:t xml:space="preserve">4.4  </w:t>
      </w:r>
      <w:r>
        <w:rPr>
          <w:rStyle w:val="ac"/>
          <w:rFonts w:ascii="方正楷体_GBK" w:eastAsia="方正楷体_GBK" w:hAnsi="方正楷体_GBK" w:cs="方正楷体_GBK" w:hint="eastAsia"/>
          <w:b w:val="0"/>
          <w:bCs/>
          <w:kern w:val="0"/>
          <w:sz w:val="32"/>
          <w:szCs w:val="32"/>
          <w:shd w:val="clear" w:color="auto" w:fill="FFFFFF"/>
        </w:rPr>
        <w:t>区域间调剂</w:t>
      </w:r>
      <w:bookmarkEnd w:id="131"/>
    </w:p>
    <w:p w:rsidR="007A6586" w:rsidRDefault="00E328C6">
      <w:pPr>
        <w:pStyle w:val="11"/>
        <w:spacing w:line="600" w:lineRule="exact"/>
        <w:rPr>
          <w:rStyle w:val="ac"/>
          <w:rFonts w:ascii="方正仿宋_GBK" w:eastAsia="方正仿宋_GBK" w:hAnsi="方正仿宋_GBK" w:cs="方正仿宋_GBK"/>
          <w:b w:val="0"/>
          <w:color w:val="0D0D0D" w:themeColor="text1" w:themeTint="F2"/>
          <w:sz w:val="32"/>
          <w:szCs w:val="32"/>
          <w:lang w:val="en-US"/>
        </w:rPr>
      </w:pPr>
      <w:r>
        <w:rPr>
          <w:rFonts w:ascii="方正仿宋_GBK" w:eastAsia="方正仿宋_GBK" w:hAnsi="方正仿宋_GBK" w:cs="方正仿宋_GBK" w:hint="eastAsia"/>
          <w:sz w:val="32"/>
          <w:szCs w:val="32"/>
        </w:rPr>
        <w:t>从区内未发生市场波动的地区紧急调运商品，进行异地商品余缺调剂</w:t>
      </w:r>
      <w:r>
        <w:rPr>
          <w:rFonts w:ascii="方正仿宋_GBK" w:eastAsia="方正仿宋_GBK" w:hAnsi="方正仿宋_GBK" w:cs="方正仿宋_GBK" w:hint="eastAsia"/>
          <w:color w:val="0D0D0D" w:themeColor="text1" w:themeTint="F2"/>
          <w:sz w:val="32"/>
          <w:szCs w:val="32"/>
          <w:lang w:val="en-US"/>
        </w:rPr>
        <w:t>。</w:t>
      </w:r>
    </w:p>
    <w:p w:rsidR="007A6586" w:rsidRDefault="00E328C6">
      <w:pPr>
        <w:spacing w:line="600" w:lineRule="exact"/>
        <w:outlineLvl w:val="1"/>
        <w:rPr>
          <w:rStyle w:val="ac"/>
          <w:rFonts w:ascii="方正楷体_GBK" w:eastAsia="方正楷体_GBK" w:hAnsi="方正楷体_GBK" w:cs="方正楷体_GBK"/>
          <w:b w:val="0"/>
          <w:bCs/>
          <w:color w:val="0D0D0D" w:themeColor="text1" w:themeTint="F2"/>
          <w:kern w:val="0"/>
          <w:sz w:val="32"/>
          <w:szCs w:val="32"/>
          <w:shd w:val="clear" w:color="auto" w:fill="FFFFFF"/>
        </w:rPr>
      </w:pPr>
      <w:bookmarkStart w:id="135" w:name="_Toc2567"/>
      <w:r>
        <w:rPr>
          <w:rStyle w:val="ac"/>
          <w:rFonts w:ascii="方正楷体_GBK" w:eastAsia="方正楷体_GBK" w:hAnsi="方正楷体_GBK" w:cs="方正楷体_GBK" w:hint="eastAsia"/>
          <w:b w:val="0"/>
          <w:bCs/>
          <w:color w:val="0D0D0D" w:themeColor="text1" w:themeTint="F2"/>
          <w:kern w:val="0"/>
          <w:sz w:val="32"/>
          <w:szCs w:val="32"/>
          <w:shd w:val="clear" w:color="auto" w:fill="FFFFFF"/>
        </w:rPr>
        <w:t>4.5</w:t>
      </w:r>
      <w:bookmarkEnd w:id="132"/>
      <w:bookmarkEnd w:id="133"/>
      <w:r>
        <w:rPr>
          <w:rStyle w:val="ac"/>
          <w:rFonts w:ascii="方正楷体_GBK" w:eastAsia="方正楷体_GBK" w:hAnsi="方正楷体_GBK" w:cs="方正楷体_GBK" w:hint="eastAsia"/>
          <w:b w:val="0"/>
          <w:bCs/>
          <w:color w:val="0D0D0D" w:themeColor="text1" w:themeTint="F2"/>
          <w:kern w:val="0"/>
          <w:sz w:val="32"/>
          <w:szCs w:val="32"/>
          <w:shd w:val="clear" w:color="auto" w:fill="FFFFFF"/>
        </w:rPr>
        <w:t>动用物资储备</w:t>
      </w:r>
      <w:bookmarkEnd w:id="135"/>
    </w:p>
    <w:bookmarkEnd w:id="134"/>
    <w:p w:rsidR="007A6586" w:rsidRDefault="00E328C6">
      <w:pPr>
        <w:pStyle w:val="11"/>
        <w:spacing w:line="600" w:lineRule="exact"/>
        <w:rPr>
          <w:rStyle w:val="ac"/>
          <w:rFonts w:ascii="方正楷体_GBK" w:eastAsia="方正楷体_GBK" w:hAnsi="方正楷体_GBK" w:cs="方正楷体_GBK"/>
          <w:b w:val="0"/>
          <w:bCs/>
          <w:color w:val="0D0D0D" w:themeColor="text1" w:themeTint="F2"/>
          <w:kern w:val="0"/>
          <w:sz w:val="32"/>
          <w:szCs w:val="32"/>
          <w:shd w:val="clear" w:color="auto" w:fill="FFFFFF"/>
        </w:rPr>
      </w:pPr>
      <w:r>
        <w:rPr>
          <w:rFonts w:ascii="方正仿宋_GBK" w:eastAsia="方正仿宋_GBK" w:hAnsi="方正仿宋_GBK" w:cs="方正仿宋_GBK" w:hint="eastAsia"/>
          <w:color w:val="0D0D0D" w:themeColor="text1" w:themeTint="F2"/>
          <w:sz w:val="32"/>
          <w:szCs w:val="32"/>
          <w:lang w:val="en-US"/>
        </w:rPr>
        <w:t>动用储备物资投放市场，首先应动用</w:t>
      </w:r>
      <w:r>
        <w:rPr>
          <w:rFonts w:ascii="方正仿宋_GBK" w:eastAsia="方正仿宋_GBK" w:hAnsi="方正仿宋_GBK" w:cs="方正仿宋_GBK" w:hint="eastAsia"/>
          <w:color w:val="0D0D0D" w:themeColor="text1" w:themeTint="F2"/>
          <w:sz w:val="32"/>
          <w:szCs w:val="32"/>
          <w:shd w:val="clear" w:color="auto" w:fill="FFFFFF"/>
          <w:lang w:val="en-US"/>
        </w:rPr>
        <w:t>镇人民政府、街道办事处、园区管委会</w:t>
      </w:r>
      <w:r>
        <w:rPr>
          <w:rFonts w:ascii="方正仿宋_GBK" w:eastAsia="方正仿宋_GBK" w:hAnsi="方正仿宋_GBK" w:cs="方正仿宋_GBK" w:hint="eastAsia"/>
          <w:color w:val="0D0D0D" w:themeColor="text1" w:themeTint="F2"/>
          <w:sz w:val="32"/>
          <w:szCs w:val="32"/>
          <w:lang w:val="en-US"/>
        </w:rPr>
        <w:t>储备物资，当储备物资不足时，再按规定程序动用区级储备物资投放市场。</w:t>
      </w:r>
      <w:bookmarkStart w:id="136" w:name="_Toc14438_WPSOffice_Level2"/>
      <w:bookmarkStart w:id="137" w:name="_Toc8593"/>
    </w:p>
    <w:p w:rsidR="007A6586" w:rsidRDefault="00E328C6">
      <w:pPr>
        <w:spacing w:line="600" w:lineRule="exact"/>
        <w:outlineLvl w:val="1"/>
        <w:rPr>
          <w:rStyle w:val="ac"/>
          <w:rFonts w:ascii="方正楷体_GBK" w:eastAsia="方正楷体_GBK" w:hAnsi="方正楷体_GBK" w:cs="方正楷体_GBK"/>
          <w:b w:val="0"/>
          <w:bCs/>
          <w:color w:val="0D0D0D" w:themeColor="text1" w:themeTint="F2"/>
          <w:kern w:val="0"/>
          <w:sz w:val="32"/>
          <w:szCs w:val="32"/>
          <w:shd w:val="clear" w:color="auto" w:fill="FFFFFF"/>
        </w:rPr>
      </w:pPr>
      <w:bookmarkStart w:id="138" w:name="_Toc12780"/>
      <w:bookmarkStart w:id="139" w:name="_Toc1006"/>
      <w:bookmarkEnd w:id="136"/>
      <w:bookmarkEnd w:id="137"/>
      <w:r>
        <w:rPr>
          <w:rStyle w:val="ac"/>
          <w:rFonts w:ascii="方正楷体_GBK" w:eastAsia="方正楷体_GBK" w:hAnsi="方正楷体_GBK" w:cs="方正楷体_GBK" w:hint="eastAsia"/>
          <w:b w:val="0"/>
          <w:bCs/>
          <w:color w:val="0D0D0D" w:themeColor="text1" w:themeTint="F2"/>
          <w:kern w:val="0"/>
          <w:sz w:val="32"/>
          <w:szCs w:val="32"/>
          <w:shd w:val="clear" w:color="auto" w:fill="FFFFFF"/>
          <w:lang w:val="en-GB"/>
        </w:rPr>
        <w:t>4.</w:t>
      </w:r>
      <w:r>
        <w:rPr>
          <w:rStyle w:val="ac"/>
          <w:rFonts w:ascii="方正楷体_GBK" w:eastAsia="方正楷体_GBK" w:hAnsi="方正楷体_GBK" w:cs="方正楷体_GBK" w:hint="eastAsia"/>
          <w:b w:val="0"/>
          <w:bCs/>
          <w:color w:val="0D0D0D" w:themeColor="text1" w:themeTint="F2"/>
          <w:kern w:val="0"/>
          <w:sz w:val="32"/>
          <w:szCs w:val="32"/>
          <w:shd w:val="clear" w:color="auto" w:fill="FFFFFF"/>
        </w:rPr>
        <w:t>6</w:t>
      </w:r>
      <w:bookmarkEnd w:id="138"/>
      <w:r>
        <w:rPr>
          <w:rStyle w:val="ac"/>
          <w:rFonts w:ascii="方正楷体_GBK" w:eastAsia="方正楷体_GBK" w:hAnsi="方正楷体_GBK" w:cs="方正楷体_GBK" w:hint="eastAsia"/>
          <w:b w:val="0"/>
          <w:bCs/>
          <w:color w:val="0D0D0D" w:themeColor="text1" w:themeTint="F2"/>
          <w:kern w:val="0"/>
          <w:sz w:val="32"/>
          <w:szCs w:val="32"/>
          <w:shd w:val="clear" w:color="auto" w:fill="FFFFFF"/>
        </w:rPr>
        <w:t>动用风险基金</w:t>
      </w:r>
      <w:bookmarkEnd w:id="139"/>
    </w:p>
    <w:p w:rsidR="007A6586" w:rsidRDefault="00E328C6">
      <w:pPr>
        <w:pStyle w:val="11"/>
        <w:spacing w:line="600" w:lineRule="exact"/>
        <w:rPr>
          <w:rStyle w:val="ac"/>
          <w:rFonts w:ascii="方正仿宋_GBK" w:eastAsia="方正仿宋_GBK" w:hAnsi="方正仿宋_GBK" w:cs="方正仿宋_GBK"/>
          <w:b w:val="0"/>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rPr>
        <w:t>必要时，动用政府物资应急保障风险基金干预市场价格，调节市场供应</w:t>
      </w:r>
      <w:r>
        <w:rPr>
          <w:rFonts w:ascii="方正仿宋_GBK" w:eastAsia="方正仿宋_GBK" w:hAnsi="方正仿宋_GBK" w:cs="方正仿宋_GBK" w:hint="eastAsia"/>
          <w:color w:val="000000"/>
          <w:sz w:val="32"/>
          <w:szCs w:val="32"/>
          <w:lang w:val="en-US"/>
        </w:rPr>
        <w:t>。</w:t>
      </w:r>
      <w:bookmarkStart w:id="140" w:name="_Toc81904266"/>
      <w:bookmarkStart w:id="141" w:name="_Toc87069391"/>
      <w:bookmarkStart w:id="142" w:name="_Toc7638_WPSOffice_Level2"/>
      <w:bookmarkStart w:id="143" w:name="_Toc85877401"/>
      <w:bookmarkStart w:id="144" w:name="_Toc1533_WPSOffice_Level2"/>
      <w:bookmarkStart w:id="145" w:name="_Toc18338"/>
      <w:bookmarkStart w:id="146" w:name="_Toc81730588"/>
      <w:bookmarkStart w:id="147" w:name="_Toc277600587"/>
    </w:p>
    <w:p w:rsidR="007A6586" w:rsidRDefault="007A6586">
      <w:pPr>
        <w:spacing w:line="600" w:lineRule="exact"/>
        <w:outlineLvl w:val="1"/>
        <w:rPr>
          <w:rStyle w:val="ac"/>
          <w:rFonts w:ascii="方正楷体_GBK" w:eastAsia="方正楷体_GBK" w:hAnsi="方正楷体_GBK" w:cs="方正楷体_GBK"/>
          <w:b w:val="0"/>
          <w:bCs/>
          <w:color w:val="0D0D0D" w:themeColor="text1" w:themeTint="F2"/>
          <w:kern w:val="0"/>
          <w:sz w:val="32"/>
          <w:szCs w:val="32"/>
          <w:shd w:val="clear" w:color="auto" w:fill="FFFFFF"/>
          <w:lang w:val="en-GB"/>
        </w:rPr>
      </w:pPr>
    </w:p>
    <w:p w:rsidR="007A6586" w:rsidRDefault="00E328C6">
      <w:pPr>
        <w:spacing w:line="600" w:lineRule="exact"/>
        <w:outlineLvl w:val="1"/>
        <w:rPr>
          <w:rStyle w:val="ac"/>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148" w:name="_Toc15530"/>
      <w:r>
        <w:rPr>
          <w:rStyle w:val="ac"/>
          <w:rFonts w:ascii="方正楷体_GBK" w:eastAsia="方正楷体_GBK" w:hAnsi="方正楷体_GBK" w:cs="方正楷体_GBK" w:hint="eastAsia"/>
          <w:b w:val="0"/>
          <w:bCs/>
          <w:color w:val="0D0D0D" w:themeColor="text1" w:themeTint="F2"/>
          <w:kern w:val="0"/>
          <w:sz w:val="32"/>
          <w:szCs w:val="32"/>
          <w:shd w:val="clear" w:color="auto" w:fill="FFFFFF"/>
          <w:lang w:val="en-GB"/>
        </w:rPr>
        <w:lastRenderedPageBreak/>
        <w:t>4.</w:t>
      </w:r>
      <w:r>
        <w:rPr>
          <w:rStyle w:val="ac"/>
          <w:rFonts w:ascii="方正楷体_GBK" w:eastAsia="方正楷体_GBK" w:hAnsi="方正楷体_GBK" w:cs="方正楷体_GBK" w:hint="eastAsia"/>
          <w:b w:val="0"/>
          <w:bCs/>
          <w:color w:val="0D0D0D" w:themeColor="text1" w:themeTint="F2"/>
          <w:kern w:val="0"/>
          <w:sz w:val="32"/>
          <w:szCs w:val="32"/>
          <w:shd w:val="clear" w:color="auto" w:fill="FFFFFF"/>
        </w:rPr>
        <w:t>7</w:t>
      </w:r>
      <w:bookmarkEnd w:id="140"/>
      <w:bookmarkEnd w:id="141"/>
      <w:bookmarkEnd w:id="142"/>
      <w:bookmarkEnd w:id="143"/>
      <w:bookmarkEnd w:id="144"/>
      <w:bookmarkEnd w:id="145"/>
      <w:bookmarkEnd w:id="146"/>
      <w:bookmarkEnd w:id="147"/>
      <w:r>
        <w:rPr>
          <w:rStyle w:val="ac"/>
          <w:rFonts w:ascii="方正楷体_GBK" w:eastAsia="方正楷体_GBK" w:hAnsi="方正楷体_GBK" w:cs="方正楷体_GBK" w:hint="eastAsia"/>
          <w:b w:val="0"/>
          <w:bCs/>
          <w:color w:val="0D0D0D" w:themeColor="text1" w:themeTint="F2"/>
          <w:kern w:val="0"/>
          <w:sz w:val="32"/>
          <w:szCs w:val="32"/>
          <w:shd w:val="clear" w:color="auto" w:fill="FFFFFF"/>
          <w:lang w:val="en-GB"/>
        </w:rPr>
        <w:t>组织进出口</w:t>
      </w:r>
      <w:bookmarkEnd w:id="148"/>
    </w:p>
    <w:p w:rsidR="007A6586" w:rsidRDefault="00E328C6">
      <w:pPr>
        <w:spacing w:line="600" w:lineRule="exact"/>
        <w:ind w:firstLineChars="200" w:firstLine="640"/>
        <w:rPr>
          <w:rFonts w:ascii="方正仿宋_GBK" w:eastAsia="方正仿宋_GBK" w:hAnsi="方正仿宋_GBK" w:cs="方正仿宋_GBK"/>
          <w:color w:val="0D0D0D" w:themeColor="text1" w:themeTint="F2"/>
          <w:sz w:val="32"/>
          <w:szCs w:val="32"/>
          <w:lang w:val="en-GB"/>
        </w:rPr>
      </w:pPr>
      <w:r>
        <w:rPr>
          <w:rFonts w:ascii="方正仿宋_GBK" w:eastAsia="方正仿宋_GBK" w:hAnsi="方正仿宋_GBK" w:cs="方正仿宋_GBK" w:hint="eastAsia"/>
          <w:color w:val="0D0D0D" w:themeColor="text1" w:themeTint="F2"/>
          <w:sz w:val="32"/>
          <w:szCs w:val="32"/>
          <w:lang w:val="en-GB"/>
        </w:rPr>
        <w:t>当国内资源不足时，迅速组织区内有关企业进行进口采购或控制出口。</w:t>
      </w:r>
      <w:bookmarkStart w:id="149" w:name="_Toc15293_WPSOffice_Level1"/>
      <w:bookmarkStart w:id="150" w:name="_Toc81904267"/>
      <w:bookmarkStart w:id="151" w:name="_Toc85877402"/>
      <w:bookmarkStart w:id="152" w:name="_Toc277600588"/>
      <w:bookmarkStart w:id="153" w:name="_Toc87069392"/>
    </w:p>
    <w:p w:rsidR="007A6586" w:rsidRDefault="00E328C6">
      <w:pPr>
        <w:spacing w:line="600" w:lineRule="exact"/>
        <w:outlineLvl w:val="1"/>
        <w:rPr>
          <w:rStyle w:val="ac"/>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154" w:name="_Toc2964"/>
      <w:r>
        <w:rPr>
          <w:rStyle w:val="ac"/>
          <w:rFonts w:ascii="方正楷体_GBK" w:eastAsia="方正楷体_GBK" w:hAnsi="方正楷体_GBK" w:cs="方正楷体_GBK" w:hint="eastAsia"/>
          <w:b w:val="0"/>
          <w:bCs/>
          <w:color w:val="0D0D0D" w:themeColor="text1" w:themeTint="F2"/>
          <w:kern w:val="0"/>
          <w:sz w:val="32"/>
          <w:szCs w:val="32"/>
          <w:shd w:val="clear" w:color="auto" w:fill="FFFFFF"/>
          <w:lang w:val="en-GB"/>
        </w:rPr>
        <w:t>4.</w:t>
      </w:r>
      <w:r>
        <w:rPr>
          <w:rStyle w:val="ac"/>
          <w:rFonts w:ascii="方正楷体_GBK" w:eastAsia="方正楷体_GBK" w:hAnsi="方正楷体_GBK" w:cs="方正楷体_GBK" w:hint="eastAsia"/>
          <w:b w:val="0"/>
          <w:bCs/>
          <w:color w:val="0D0D0D" w:themeColor="text1" w:themeTint="F2"/>
          <w:kern w:val="0"/>
          <w:sz w:val="32"/>
          <w:szCs w:val="32"/>
          <w:shd w:val="clear" w:color="auto" w:fill="FFFFFF"/>
        </w:rPr>
        <w:t>8</w:t>
      </w:r>
      <w:r>
        <w:rPr>
          <w:rStyle w:val="ac"/>
          <w:rFonts w:ascii="方正楷体_GBK" w:eastAsia="方正楷体_GBK" w:hAnsi="方正楷体_GBK" w:cs="方正楷体_GBK" w:hint="eastAsia"/>
          <w:b w:val="0"/>
          <w:bCs/>
          <w:color w:val="0D0D0D" w:themeColor="text1" w:themeTint="F2"/>
          <w:kern w:val="0"/>
          <w:sz w:val="32"/>
          <w:szCs w:val="32"/>
          <w:shd w:val="clear" w:color="auto" w:fill="FFFFFF"/>
          <w:lang w:val="en-GB"/>
        </w:rPr>
        <w:t>定量或限量销售</w:t>
      </w:r>
      <w:bookmarkEnd w:id="154"/>
    </w:p>
    <w:p w:rsidR="007A6586" w:rsidRDefault="00E328C6">
      <w:pPr>
        <w:spacing w:line="600" w:lineRule="exact"/>
        <w:ind w:firstLineChars="200" w:firstLine="640"/>
        <w:rPr>
          <w:rFonts w:ascii="方正仿宋_GBK" w:eastAsia="方正仿宋_GBK" w:hAnsi="方正仿宋_GBK" w:cs="方正仿宋_GBK"/>
          <w:color w:val="0D0D0D" w:themeColor="text1" w:themeTint="F2"/>
          <w:sz w:val="32"/>
          <w:szCs w:val="32"/>
          <w:lang w:val="en-GB"/>
        </w:rPr>
      </w:pPr>
      <w:r>
        <w:rPr>
          <w:rFonts w:ascii="方正仿宋_GBK" w:eastAsia="方正仿宋_GBK" w:hAnsi="方正仿宋_GBK" w:cs="方正仿宋_GBK" w:hint="eastAsia"/>
          <w:color w:val="0D0D0D" w:themeColor="text1" w:themeTint="F2"/>
          <w:sz w:val="32"/>
          <w:szCs w:val="32"/>
          <w:lang w:val="en-GB"/>
        </w:rPr>
        <w:t>在情况特别严重时，对重要商品物资暂时实行统一发放，分配和定量或限量销售。</w:t>
      </w:r>
    </w:p>
    <w:p w:rsidR="007A6586" w:rsidRDefault="00E328C6">
      <w:pPr>
        <w:spacing w:line="600" w:lineRule="exact"/>
        <w:outlineLvl w:val="1"/>
        <w:rPr>
          <w:rStyle w:val="ac"/>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155" w:name="_Toc11815"/>
      <w:r>
        <w:rPr>
          <w:rStyle w:val="ac"/>
          <w:rFonts w:ascii="方正楷体_GBK" w:eastAsia="方正楷体_GBK" w:hAnsi="方正楷体_GBK" w:cs="方正楷体_GBK" w:hint="eastAsia"/>
          <w:b w:val="0"/>
          <w:bCs/>
          <w:color w:val="0D0D0D" w:themeColor="text1" w:themeTint="F2"/>
          <w:kern w:val="0"/>
          <w:sz w:val="32"/>
          <w:szCs w:val="32"/>
          <w:shd w:val="clear" w:color="auto" w:fill="FFFFFF"/>
          <w:lang w:val="en-GB"/>
        </w:rPr>
        <w:t>4.</w:t>
      </w:r>
      <w:r>
        <w:rPr>
          <w:rStyle w:val="ac"/>
          <w:rFonts w:ascii="方正楷体_GBK" w:eastAsia="方正楷体_GBK" w:hAnsi="方正楷体_GBK" w:cs="方正楷体_GBK" w:hint="eastAsia"/>
          <w:b w:val="0"/>
          <w:bCs/>
          <w:color w:val="0D0D0D" w:themeColor="text1" w:themeTint="F2"/>
          <w:kern w:val="0"/>
          <w:sz w:val="32"/>
          <w:szCs w:val="32"/>
          <w:shd w:val="clear" w:color="auto" w:fill="FFFFFF"/>
        </w:rPr>
        <w:t>9</w:t>
      </w:r>
      <w:r>
        <w:rPr>
          <w:rStyle w:val="ac"/>
          <w:rFonts w:ascii="方正楷体_GBK" w:eastAsia="方正楷体_GBK" w:hAnsi="方正楷体_GBK" w:cs="方正楷体_GBK" w:hint="eastAsia"/>
          <w:b w:val="0"/>
          <w:bCs/>
          <w:color w:val="0D0D0D" w:themeColor="text1" w:themeTint="F2"/>
          <w:kern w:val="0"/>
          <w:sz w:val="32"/>
          <w:szCs w:val="32"/>
          <w:shd w:val="clear" w:color="auto" w:fill="FFFFFF"/>
          <w:lang w:val="en-GB"/>
        </w:rPr>
        <w:t>依法征用</w:t>
      </w:r>
      <w:bookmarkEnd w:id="155"/>
    </w:p>
    <w:p w:rsidR="007A6586" w:rsidRDefault="00E328C6">
      <w:pPr>
        <w:spacing w:line="600" w:lineRule="exact"/>
        <w:ind w:firstLineChars="200" w:firstLine="640"/>
        <w:rPr>
          <w:rFonts w:ascii="方正仿宋_GBK" w:eastAsia="方正仿宋_GBK" w:hAnsi="方正仿宋_GBK" w:cs="方正仿宋_GBK"/>
          <w:color w:val="0D0D0D" w:themeColor="text1" w:themeTint="F2"/>
          <w:sz w:val="32"/>
          <w:szCs w:val="32"/>
          <w:lang w:val="en-GB"/>
        </w:rPr>
      </w:pPr>
      <w:r>
        <w:rPr>
          <w:rFonts w:ascii="方正仿宋_GBK" w:eastAsia="方正仿宋_GBK" w:hAnsi="方正仿宋_GBK" w:cs="方正仿宋_GBK" w:hint="eastAsia"/>
          <w:color w:val="0D0D0D" w:themeColor="text1" w:themeTint="F2"/>
          <w:sz w:val="32"/>
          <w:szCs w:val="32"/>
          <w:lang w:val="en-GB"/>
        </w:rPr>
        <w:t>按照国家有关法律规定，紧急征用法人或自然人的重要商品物资、交通工具以及相关设施。</w:t>
      </w:r>
    </w:p>
    <w:p w:rsidR="007A6586" w:rsidRDefault="00E328C6">
      <w:pPr>
        <w:spacing w:line="600" w:lineRule="exact"/>
        <w:outlineLvl w:val="1"/>
        <w:rPr>
          <w:rStyle w:val="ac"/>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156" w:name="_Toc26726"/>
      <w:r>
        <w:rPr>
          <w:rStyle w:val="ac"/>
          <w:rFonts w:ascii="方正楷体_GBK" w:eastAsia="方正楷体_GBK" w:hAnsi="方正楷体_GBK" w:cs="方正楷体_GBK" w:hint="eastAsia"/>
          <w:b w:val="0"/>
          <w:bCs/>
          <w:color w:val="0D0D0D" w:themeColor="text1" w:themeTint="F2"/>
          <w:kern w:val="0"/>
          <w:sz w:val="32"/>
          <w:szCs w:val="32"/>
          <w:shd w:val="clear" w:color="auto" w:fill="FFFFFF"/>
          <w:lang w:val="en-GB"/>
        </w:rPr>
        <w:t>4.</w:t>
      </w:r>
      <w:r>
        <w:rPr>
          <w:rStyle w:val="ac"/>
          <w:rFonts w:ascii="方正楷体_GBK" w:eastAsia="方正楷体_GBK" w:hAnsi="方正楷体_GBK" w:cs="方正楷体_GBK" w:hint="eastAsia"/>
          <w:b w:val="0"/>
          <w:bCs/>
          <w:color w:val="0D0D0D" w:themeColor="text1" w:themeTint="F2"/>
          <w:kern w:val="0"/>
          <w:sz w:val="32"/>
          <w:szCs w:val="32"/>
          <w:shd w:val="clear" w:color="auto" w:fill="FFFFFF"/>
        </w:rPr>
        <w:t>10</w:t>
      </w:r>
      <w:r>
        <w:rPr>
          <w:rStyle w:val="ac"/>
          <w:rFonts w:ascii="方正楷体_GBK" w:eastAsia="方正楷体_GBK" w:hAnsi="方正楷体_GBK" w:cs="方正楷体_GBK" w:hint="eastAsia"/>
          <w:b w:val="0"/>
          <w:bCs/>
          <w:color w:val="0D0D0D" w:themeColor="text1" w:themeTint="F2"/>
          <w:kern w:val="0"/>
          <w:sz w:val="32"/>
          <w:szCs w:val="32"/>
          <w:shd w:val="clear" w:color="auto" w:fill="FFFFFF"/>
          <w:lang w:val="en-GB"/>
        </w:rPr>
        <w:t>依法征用</w:t>
      </w:r>
      <w:bookmarkEnd w:id="156"/>
    </w:p>
    <w:p w:rsidR="007A6586" w:rsidRDefault="00E328C6">
      <w:pPr>
        <w:spacing w:line="600" w:lineRule="exact"/>
        <w:ind w:firstLineChars="200" w:firstLine="640"/>
        <w:rPr>
          <w:rStyle w:val="ac"/>
          <w:rFonts w:ascii="黑体" w:eastAsia="黑体" w:hAnsi="黑体" w:cs="黑体"/>
          <w:color w:val="0D0D0D" w:themeColor="text1" w:themeTint="F2"/>
          <w:kern w:val="0"/>
          <w:sz w:val="32"/>
          <w:szCs w:val="32"/>
          <w:shd w:val="clear" w:color="auto" w:fill="FFFFFF"/>
          <w:lang w:val="en-GB"/>
        </w:rPr>
      </w:pPr>
      <w:r>
        <w:rPr>
          <w:rFonts w:ascii="方正仿宋_GBK" w:eastAsia="方正仿宋_GBK" w:hAnsi="方正仿宋_GBK" w:cs="方正仿宋_GBK" w:hint="eastAsia"/>
          <w:color w:val="0D0D0D" w:themeColor="text1" w:themeTint="F2"/>
          <w:sz w:val="32"/>
          <w:szCs w:val="32"/>
          <w:lang w:val="en-GB"/>
        </w:rPr>
        <w:t>根据有关工作程序，向市相关部门或兄弟区（县）政府提出援助请求。</w:t>
      </w:r>
    </w:p>
    <w:p w:rsidR="007A6586" w:rsidRDefault="00E328C6">
      <w:pPr>
        <w:spacing w:line="600" w:lineRule="exact"/>
        <w:outlineLvl w:val="1"/>
        <w:rPr>
          <w:rStyle w:val="ac"/>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157" w:name="_Toc9207"/>
      <w:bookmarkEnd w:id="149"/>
      <w:bookmarkEnd w:id="150"/>
      <w:bookmarkEnd w:id="151"/>
      <w:bookmarkEnd w:id="152"/>
      <w:bookmarkEnd w:id="153"/>
      <w:r>
        <w:rPr>
          <w:rStyle w:val="ac"/>
          <w:rFonts w:ascii="方正楷体_GBK" w:eastAsia="方正楷体_GBK" w:hAnsi="方正楷体_GBK" w:cs="方正楷体_GBK" w:hint="eastAsia"/>
          <w:b w:val="0"/>
          <w:bCs/>
          <w:color w:val="0D0D0D" w:themeColor="text1" w:themeTint="F2"/>
          <w:kern w:val="0"/>
          <w:sz w:val="32"/>
          <w:szCs w:val="32"/>
          <w:shd w:val="clear" w:color="auto" w:fill="FFFFFF"/>
          <w:lang w:val="en-GB"/>
        </w:rPr>
        <w:t>4.</w:t>
      </w:r>
      <w:r>
        <w:rPr>
          <w:rStyle w:val="ac"/>
          <w:rFonts w:ascii="方正楷体_GBK" w:eastAsia="方正楷体_GBK" w:hAnsi="方正楷体_GBK" w:cs="方正楷体_GBK" w:hint="eastAsia"/>
          <w:b w:val="0"/>
          <w:bCs/>
          <w:color w:val="0D0D0D" w:themeColor="text1" w:themeTint="F2"/>
          <w:kern w:val="0"/>
          <w:sz w:val="32"/>
          <w:szCs w:val="32"/>
          <w:shd w:val="clear" w:color="auto" w:fill="FFFFFF"/>
        </w:rPr>
        <w:t>11</w:t>
      </w:r>
      <w:r>
        <w:rPr>
          <w:rStyle w:val="ac"/>
          <w:rFonts w:ascii="方正楷体_GBK" w:eastAsia="方正楷体_GBK" w:hAnsi="方正楷体_GBK" w:cs="方正楷体_GBK" w:hint="eastAsia"/>
          <w:b w:val="0"/>
          <w:bCs/>
          <w:color w:val="0D0D0D" w:themeColor="text1" w:themeTint="F2"/>
          <w:kern w:val="0"/>
          <w:sz w:val="32"/>
          <w:szCs w:val="32"/>
          <w:shd w:val="clear" w:color="auto" w:fill="FFFFFF"/>
          <w:lang w:val="en-GB"/>
        </w:rPr>
        <w:t>应急结束</w:t>
      </w:r>
      <w:bookmarkEnd w:id="157"/>
    </w:p>
    <w:p w:rsidR="007A6586" w:rsidRDefault="00E328C6">
      <w:pPr>
        <w:pStyle w:val="11"/>
        <w:spacing w:line="600" w:lineRule="exact"/>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lang w:val="en-US"/>
        </w:rPr>
        <w:t>4.11.1</w:t>
      </w:r>
      <w:r>
        <w:rPr>
          <w:rFonts w:ascii="方正仿宋_GBK" w:eastAsia="方正仿宋_GBK" w:hAnsi="方正仿宋_GBK" w:cs="方正仿宋_GBK" w:hint="eastAsia"/>
          <w:color w:val="0D0D0D" w:themeColor="text1" w:themeTint="F2"/>
          <w:sz w:val="32"/>
          <w:szCs w:val="32"/>
        </w:rPr>
        <w:t>突发公共事件应急保障工作处置完毕，由区物资保障组宣布应急响应终止。</w:t>
      </w:r>
    </w:p>
    <w:p w:rsidR="007A6586" w:rsidRDefault="00E328C6">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4.11.2</w:t>
      </w:r>
      <w:r>
        <w:rPr>
          <w:rFonts w:ascii="方正仿宋_GBK" w:eastAsia="方正仿宋_GBK" w:hAnsi="方正仿宋_GBK" w:cs="方正仿宋_GBK" w:hint="eastAsia"/>
          <w:color w:val="0D0D0D" w:themeColor="text1" w:themeTint="F2"/>
          <w:sz w:val="32"/>
          <w:szCs w:val="32"/>
        </w:rPr>
        <w:t>突发公共事件应急保障工作处置完毕后，由区应急局、区商务委会同区有关部门</w:t>
      </w:r>
      <w:r>
        <w:rPr>
          <w:rFonts w:ascii="方正仿宋_GBK" w:eastAsia="方正仿宋_GBK" w:hAnsi="方正仿宋_GBK" w:cs="方正仿宋_GBK" w:hint="eastAsia"/>
          <w:color w:val="0D0D0D" w:themeColor="text1" w:themeTint="F2"/>
          <w:sz w:val="32"/>
          <w:szCs w:val="32"/>
          <w:lang w:val="en-US"/>
        </w:rPr>
        <w:t>开展总结评估工作</w:t>
      </w:r>
      <w:r>
        <w:rPr>
          <w:rFonts w:ascii="方正仿宋_GBK" w:eastAsia="方正仿宋_GBK" w:hAnsi="方正仿宋_GBK" w:cs="方正仿宋_GBK" w:hint="eastAsia"/>
          <w:color w:val="0D0D0D" w:themeColor="text1" w:themeTint="F2"/>
          <w:sz w:val="32"/>
          <w:szCs w:val="32"/>
        </w:rPr>
        <w:t>，报区政府，并通报有关单位。</w:t>
      </w:r>
    </w:p>
    <w:p w:rsidR="007A6586" w:rsidRDefault="00E328C6">
      <w:pPr>
        <w:pStyle w:val="11"/>
        <w:spacing w:line="600" w:lineRule="exact"/>
        <w:rPr>
          <w:rFonts w:ascii="方正仿宋_GBK" w:eastAsia="方正仿宋_GBK" w:hAnsi="方正仿宋_GBK" w:cs="方正仿宋_GBK"/>
          <w:color w:val="0D0D0D" w:themeColor="text1" w:themeTint="F2"/>
          <w:sz w:val="32"/>
          <w:szCs w:val="32"/>
        </w:rPr>
      </w:pPr>
      <w:bookmarkStart w:id="158" w:name="_Toc277600593"/>
      <w:bookmarkStart w:id="159" w:name="_Toc85877407"/>
      <w:bookmarkStart w:id="160" w:name="_Toc87069397"/>
      <w:bookmarkStart w:id="161" w:name="_Toc22801_WPSOffice_Level1"/>
      <w:bookmarkStart w:id="162" w:name="_Toc81904272"/>
      <w:r>
        <w:rPr>
          <w:rFonts w:ascii="方正仿宋_GBK" w:eastAsia="方正仿宋_GBK" w:hAnsi="方正仿宋_GBK" w:cs="方正仿宋_GBK" w:hint="eastAsia"/>
          <w:color w:val="0D0D0D" w:themeColor="text1" w:themeTint="F2"/>
          <w:sz w:val="32"/>
          <w:szCs w:val="32"/>
        </w:rPr>
        <w:br w:type="page"/>
      </w:r>
    </w:p>
    <w:p w:rsidR="007A6586" w:rsidRDefault="00E328C6">
      <w:pPr>
        <w:spacing w:line="600" w:lineRule="exact"/>
        <w:outlineLvl w:val="0"/>
        <w:rPr>
          <w:rStyle w:val="ac"/>
          <w:rFonts w:ascii="方正黑体_GBK" w:eastAsia="方正黑体_GBK" w:hAnsi="方正黑体_GBK" w:cs="方正黑体_GBK"/>
          <w:b w:val="0"/>
          <w:bCs/>
          <w:color w:val="0D0D0D" w:themeColor="text1" w:themeTint="F2"/>
          <w:kern w:val="0"/>
          <w:sz w:val="32"/>
          <w:szCs w:val="32"/>
          <w:shd w:val="clear" w:color="auto" w:fill="FFFFFF"/>
          <w:lang w:val="en-GB"/>
        </w:rPr>
      </w:pPr>
      <w:bookmarkStart w:id="163" w:name="_Toc12741"/>
      <w:bookmarkStart w:id="164" w:name="_Toc460"/>
      <w:r>
        <w:rPr>
          <w:rStyle w:val="ac"/>
          <w:rFonts w:ascii="方正黑体_GBK" w:eastAsia="方正黑体_GBK" w:hAnsi="方正黑体_GBK" w:cs="方正黑体_GBK" w:hint="eastAsia"/>
          <w:b w:val="0"/>
          <w:bCs/>
          <w:color w:val="0D0D0D" w:themeColor="text1" w:themeTint="F2"/>
          <w:kern w:val="0"/>
          <w:sz w:val="32"/>
          <w:szCs w:val="32"/>
          <w:shd w:val="clear" w:color="auto" w:fill="FFFFFF"/>
        </w:rPr>
        <w:lastRenderedPageBreak/>
        <w:t>5</w:t>
      </w:r>
      <w:bookmarkEnd w:id="158"/>
      <w:bookmarkEnd w:id="159"/>
      <w:bookmarkEnd w:id="160"/>
      <w:bookmarkEnd w:id="161"/>
      <w:bookmarkEnd w:id="162"/>
      <w:bookmarkEnd w:id="163"/>
      <w:r>
        <w:rPr>
          <w:rStyle w:val="ac"/>
          <w:rFonts w:ascii="方正黑体_GBK" w:eastAsia="方正黑体_GBK" w:hAnsi="方正黑体_GBK" w:cs="方正黑体_GBK" w:hint="eastAsia"/>
          <w:b w:val="0"/>
          <w:bCs/>
          <w:color w:val="0D0D0D" w:themeColor="text1" w:themeTint="F2"/>
          <w:kern w:val="0"/>
          <w:sz w:val="32"/>
          <w:szCs w:val="32"/>
          <w:shd w:val="clear" w:color="auto" w:fill="FFFFFF"/>
          <w:lang w:val="en-GB"/>
        </w:rPr>
        <w:t>应急保障</w:t>
      </w:r>
      <w:bookmarkEnd w:id="164"/>
    </w:p>
    <w:p w:rsidR="007A6586" w:rsidRDefault="00E328C6">
      <w:pPr>
        <w:spacing w:line="600" w:lineRule="exact"/>
        <w:outlineLvl w:val="1"/>
        <w:rPr>
          <w:rStyle w:val="ac"/>
          <w:rFonts w:ascii="方正楷体_GBK" w:eastAsia="方正楷体_GBK" w:hAnsi="方正楷体_GBK" w:cs="方正楷体_GBK"/>
          <w:b w:val="0"/>
          <w:bCs/>
          <w:color w:val="0D0D0D" w:themeColor="text1" w:themeTint="F2"/>
          <w:kern w:val="0"/>
          <w:sz w:val="32"/>
          <w:szCs w:val="32"/>
          <w:shd w:val="clear" w:color="auto" w:fill="FFFFFF"/>
        </w:rPr>
      </w:pPr>
      <w:bookmarkStart w:id="165" w:name="_Toc2147"/>
      <w:bookmarkStart w:id="166" w:name="_Toc23061"/>
      <w:bookmarkStart w:id="167" w:name="_Toc24864_WPSOffice_Level2"/>
      <w:r>
        <w:rPr>
          <w:rStyle w:val="ac"/>
          <w:rFonts w:ascii="方正楷体_GBK" w:eastAsia="方正楷体_GBK" w:hAnsi="方正楷体_GBK" w:cs="方正楷体_GBK" w:hint="eastAsia"/>
          <w:b w:val="0"/>
          <w:bCs/>
          <w:color w:val="0D0D0D" w:themeColor="text1" w:themeTint="F2"/>
          <w:kern w:val="0"/>
          <w:sz w:val="32"/>
          <w:szCs w:val="32"/>
          <w:shd w:val="clear" w:color="auto" w:fill="FFFFFF"/>
        </w:rPr>
        <w:t>5</w:t>
      </w:r>
      <w:r>
        <w:rPr>
          <w:rStyle w:val="ac"/>
          <w:rFonts w:ascii="方正楷体_GBK" w:eastAsia="方正楷体_GBK" w:hAnsi="方正楷体_GBK" w:cs="方正楷体_GBK" w:hint="eastAsia"/>
          <w:b w:val="0"/>
          <w:bCs/>
          <w:color w:val="0D0D0D" w:themeColor="text1" w:themeTint="F2"/>
          <w:kern w:val="0"/>
          <w:sz w:val="32"/>
          <w:szCs w:val="32"/>
          <w:shd w:val="clear" w:color="auto" w:fill="FFFFFF"/>
          <w:lang w:val="en-GB"/>
        </w:rPr>
        <w:t>.1</w:t>
      </w:r>
      <w:r>
        <w:rPr>
          <w:rStyle w:val="ac"/>
          <w:rFonts w:ascii="方正楷体_GBK" w:eastAsia="方正楷体_GBK" w:hAnsi="方正楷体_GBK" w:cs="方正楷体_GBK" w:hint="eastAsia"/>
          <w:b w:val="0"/>
          <w:bCs/>
          <w:color w:val="0D0D0D" w:themeColor="text1" w:themeTint="F2"/>
          <w:kern w:val="0"/>
          <w:sz w:val="32"/>
          <w:szCs w:val="32"/>
          <w:shd w:val="clear" w:color="auto" w:fill="FFFFFF"/>
        </w:rPr>
        <w:t xml:space="preserve">  </w:t>
      </w:r>
      <w:r>
        <w:rPr>
          <w:rStyle w:val="ac"/>
          <w:rFonts w:ascii="方正楷体_GBK" w:eastAsia="方正楷体_GBK" w:hAnsi="方正楷体_GBK" w:cs="方正楷体_GBK" w:hint="eastAsia"/>
          <w:b w:val="0"/>
          <w:bCs/>
          <w:color w:val="0D0D0D" w:themeColor="text1" w:themeTint="F2"/>
          <w:kern w:val="0"/>
          <w:sz w:val="32"/>
          <w:szCs w:val="32"/>
          <w:shd w:val="clear" w:color="auto" w:fill="FFFFFF"/>
        </w:rPr>
        <w:t>企业联系制度</w:t>
      </w:r>
      <w:bookmarkEnd w:id="165"/>
    </w:p>
    <w:p w:rsidR="007A6586" w:rsidRDefault="00E328C6">
      <w:pPr>
        <w:pStyle w:val="11"/>
        <w:spacing w:line="600" w:lineRule="exact"/>
        <w:rPr>
          <w:rFonts w:ascii="方正仿宋_GBK" w:eastAsia="方正仿宋_GBK" w:hAnsi="方正仿宋_GBK" w:cs="方正仿宋_GBK"/>
          <w:sz w:val="32"/>
          <w:szCs w:val="32"/>
          <w:lang w:val="en-US"/>
        </w:rPr>
      </w:pPr>
      <w:r>
        <w:rPr>
          <w:rFonts w:ascii="方正仿宋_GBK" w:eastAsia="方正仿宋_GBK" w:hAnsi="方正仿宋_GBK" w:cs="方正仿宋_GBK" w:hint="eastAsia"/>
          <w:sz w:val="32"/>
          <w:szCs w:val="32"/>
          <w:lang w:val="en-US"/>
        </w:rPr>
        <w:t>建立区重点应急响应企业联系制度。通过定期制作报表，及时掌握重点企业生产经营能力、库存水平等有关情况，建立资源动态数据库，形成应急处置快速反应体系。</w:t>
      </w:r>
    </w:p>
    <w:p w:rsidR="007A6586" w:rsidRDefault="00E328C6">
      <w:pPr>
        <w:spacing w:line="600" w:lineRule="exact"/>
        <w:outlineLvl w:val="1"/>
        <w:rPr>
          <w:rStyle w:val="ac"/>
          <w:rFonts w:ascii="方正楷体_GBK" w:eastAsia="方正楷体_GBK" w:hAnsi="方正楷体_GBK" w:cs="方正楷体_GBK"/>
          <w:b w:val="0"/>
          <w:bCs/>
          <w:kern w:val="0"/>
          <w:sz w:val="32"/>
          <w:szCs w:val="32"/>
          <w:shd w:val="clear" w:color="auto" w:fill="FFFFFF"/>
        </w:rPr>
      </w:pPr>
      <w:bookmarkStart w:id="168" w:name="_Toc24394"/>
      <w:r>
        <w:rPr>
          <w:rStyle w:val="ac"/>
          <w:rFonts w:ascii="方正楷体_GBK" w:eastAsia="方正楷体_GBK" w:hAnsi="方正楷体_GBK" w:cs="方正楷体_GBK" w:hint="eastAsia"/>
          <w:b w:val="0"/>
          <w:bCs/>
          <w:kern w:val="0"/>
          <w:sz w:val="32"/>
          <w:szCs w:val="32"/>
          <w:shd w:val="clear" w:color="auto" w:fill="FFFFFF"/>
        </w:rPr>
        <w:t xml:space="preserve">5.2  </w:t>
      </w:r>
      <w:bookmarkEnd w:id="166"/>
      <w:bookmarkEnd w:id="167"/>
      <w:r>
        <w:rPr>
          <w:rStyle w:val="ac"/>
          <w:rFonts w:ascii="方正楷体_GBK" w:eastAsia="方正楷体_GBK" w:hAnsi="方正楷体_GBK" w:cs="方正楷体_GBK" w:hint="eastAsia"/>
          <w:b w:val="0"/>
          <w:bCs/>
          <w:kern w:val="0"/>
          <w:sz w:val="32"/>
          <w:szCs w:val="32"/>
          <w:shd w:val="clear" w:color="auto" w:fill="FFFFFF"/>
        </w:rPr>
        <w:t>物资储备</w:t>
      </w:r>
      <w:bookmarkEnd w:id="168"/>
    </w:p>
    <w:p w:rsidR="007A6586" w:rsidRDefault="00E328C6">
      <w:pPr>
        <w:pStyle w:val="11"/>
        <w:spacing w:line="600" w:lineRule="exact"/>
        <w:rPr>
          <w:rStyle w:val="ac"/>
          <w:rFonts w:ascii="方正楷体_GBK" w:eastAsia="方正楷体_GBK" w:hAnsi="方正楷体_GBK" w:cs="方正楷体_GBK"/>
          <w:b w:val="0"/>
          <w:bCs/>
          <w:kern w:val="0"/>
          <w:sz w:val="32"/>
          <w:szCs w:val="32"/>
          <w:shd w:val="clear" w:color="auto" w:fill="FFFFFF"/>
        </w:rPr>
      </w:pPr>
      <w:r>
        <w:rPr>
          <w:rFonts w:ascii="方正仿宋_GBK" w:eastAsia="方正仿宋_GBK" w:hAnsi="方正仿宋_GBK" w:cs="方正仿宋_GBK" w:hint="eastAsia"/>
          <w:sz w:val="32"/>
          <w:szCs w:val="32"/>
          <w:lang w:val="en-US"/>
        </w:rPr>
        <w:t>建立和完善重要物资商品的区级储备制度，加强储备物资的监管，各</w:t>
      </w:r>
      <w:r>
        <w:rPr>
          <w:rFonts w:ascii="方正仿宋_GBK" w:eastAsia="方正仿宋_GBK" w:hAnsi="方正仿宋_GBK" w:cs="方正仿宋_GBK" w:hint="eastAsia"/>
          <w:color w:val="0D0D0D" w:themeColor="text1" w:themeTint="F2"/>
          <w:sz w:val="32"/>
          <w:szCs w:val="32"/>
          <w:shd w:val="clear" w:color="auto" w:fill="FFFFFF"/>
          <w:lang w:val="en-US"/>
        </w:rPr>
        <w:t>镇人民政府、街道办事处、园区管委会</w:t>
      </w:r>
      <w:r>
        <w:rPr>
          <w:rFonts w:ascii="方正仿宋_GBK" w:eastAsia="方正仿宋_GBK" w:hAnsi="方正仿宋_GBK" w:cs="方正仿宋_GBK" w:hint="eastAsia"/>
          <w:sz w:val="32"/>
          <w:szCs w:val="32"/>
          <w:lang w:val="en-US"/>
        </w:rPr>
        <w:t>应参照本预案，根据当地实际情况，建立相应的重要物资商品地方储备制度。</w:t>
      </w:r>
      <w:bookmarkStart w:id="169" w:name="_Toc22221"/>
      <w:bookmarkStart w:id="170" w:name="_Toc7044_WPSOffice_Level2"/>
    </w:p>
    <w:p w:rsidR="007A6586" w:rsidRDefault="00E328C6">
      <w:pPr>
        <w:spacing w:line="600" w:lineRule="exact"/>
        <w:outlineLvl w:val="1"/>
        <w:rPr>
          <w:rStyle w:val="ac"/>
          <w:rFonts w:ascii="方正楷体_GBK" w:eastAsia="方正楷体_GBK" w:hAnsi="方正楷体_GBK" w:cs="方正楷体_GBK"/>
          <w:b w:val="0"/>
          <w:bCs/>
          <w:kern w:val="0"/>
          <w:sz w:val="32"/>
          <w:szCs w:val="32"/>
          <w:shd w:val="clear" w:color="auto" w:fill="FFFFFF"/>
        </w:rPr>
      </w:pPr>
      <w:bookmarkStart w:id="171" w:name="_Toc31164"/>
      <w:r>
        <w:rPr>
          <w:rStyle w:val="ac"/>
          <w:rFonts w:ascii="方正楷体_GBK" w:eastAsia="方正楷体_GBK" w:hAnsi="方正楷体_GBK" w:cs="方正楷体_GBK" w:hint="eastAsia"/>
          <w:b w:val="0"/>
          <w:bCs/>
          <w:kern w:val="0"/>
          <w:sz w:val="32"/>
          <w:szCs w:val="32"/>
          <w:shd w:val="clear" w:color="auto" w:fill="FFFFFF"/>
        </w:rPr>
        <w:t xml:space="preserve">5.3  </w:t>
      </w:r>
      <w:bookmarkEnd w:id="169"/>
      <w:bookmarkEnd w:id="170"/>
      <w:r>
        <w:rPr>
          <w:rStyle w:val="ac"/>
          <w:rFonts w:ascii="方正楷体_GBK" w:eastAsia="方正楷体_GBK" w:hAnsi="方正楷体_GBK" w:cs="方正楷体_GBK" w:hint="eastAsia"/>
          <w:b w:val="0"/>
          <w:bCs/>
          <w:kern w:val="0"/>
          <w:sz w:val="32"/>
          <w:szCs w:val="32"/>
          <w:shd w:val="clear" w:color="auto" w:fill="FFFFFF"/>
        </w:rPr>
        <w:t>经费保障</w:t>
      </w:r>
      <w:bookmarkEnd w:id="171"/>
    </w:p>
    <w:p w:rsidR="007A6586" w:rsidRDefault="00E328C6">
      <w:pPr>
        <w:pStyle w:val="11"/>
        <w:spacing w:line="600" w:lineRule="exact"/>
        <w:rPr>
          <w:rFonts w:ascii="方正仿宋_GBK" w:eastAsia="方正仿宋_GBK" w:hAnsi="方正仿宋_GBK" w:cs="方正仿宋_GBK"/>
          <w:sz w:val="32"/>
          <w:szCs w:val="32"/>
        </w:rPr>
      </w:pPr>
      <w:bookmarkStart w:id="172" w:name="_Toc28768_WPSOffice_Level2"/>
      <w:bookmarkStart w:id="173" w:name="_Toc29661"/>
      <w:r>
        <w:rPr>
          <w:rFonts w:ascii="方正仿宋_GBK" w:eastAsia="方正仿宋_GBK" w:hAnsi="方正仿宋_GBK" w:cs="方正仿宋_GBK" w:hint="eastAsia"/>
          <w:sz w:val="32"/>
          <w:szCs w:val="32"/>
          <w:lang w:val="en-US"/>
        </w:rPr>
        <w:t>区政府负责组织的物资保障行动和采取的措施所需经费，按照《重庆市九龙坡区突发公共事件财政应急保障专项预案》组织实施。</w:t>
      </w:r>
    </w:p>
    <w:p w:rsidR="007A6586" w:rsidRDefault="00E328C6">
      <w:pPr>
        <w:spacing w:line="600" w:lineRule="exact"/>
        <w:outlineLvl w:val="1"/>
        <w:rPr>
          <w:rStyle w:val="ac"/>
          <w:rFonts w:ascii="方正楷体_GBK" w:eastAsia="方正楷体_GBK" w:hAnsi="方正楷体_GBK" w:cs="方正楷体_GBK"/>
          <w:b w:val="0"/>
          <w:bCs/>
          <w:kern w:val="0"/>
          <w:sz w:val="32"/>
          <w:szCs w:val="32"/>
          <w:shd w:val="clear" w:color="auto" w:fill="FFFFFF"/>
          <w:lang w:val="en-GB"/>
        </w:rPr>
      </w:pPr>
      <w:bookmarkStart w:id="174" w:name="_Toc28515"/>
      <w:r>
        <w:rPr>
          <w:rStyle w:val="ac"/>
          <w:rFonts w:ascii="方正楷体_GBK" w:eastAsia="方正楷体_GBK" w:hAnsi="方正楷体_GBK" w:cs="方正楷体_GBK" w:hint="eastAsia"/>
          <w:b w:val="0"/>
          <w:bCs/>
          <w:kern w:val="0"/>
          <w:sz w:val="32"/>
          <w:szCs w:val="32"/>
          <w:shd w:val="clear" w:color="auto" w:fill="FFFFFF"/>
        </w:rPr>
        <w:t>5</w:t>
      </w:r>
      <w:r>
        <w:rPr>
          <w:rStyle w:val="ac"/>
          <w:rFonts w:ascii="方正楷体_GBK" w:eastAsia="方正楷体_GBK" w:hAnsi="方正楷体_GBK" w:cs="方正楷体_GBK" w:hint="eastAsia"/>
          <w:b w:val="0"/>
          <w:bCs/>
          <w:kern w:val="0"/>
          <w:sz w:val="32"/>
          <w:szCs w:val="32"/>
          <w:shd w:val="clear" w:color="auto" w:fill="FFFFFF"/>
          <w:lang w:val="en-GB"/>
        </w:rPr>
        <w:t>.4</w:t>
      </w:r>
      <w:bookmarkEnd w:id="172"/>
      <w:bookmarkEnd w:id="173"/>
      <w:r>
        <w:rPr>
          <w:rStyle w:val="ac"/>
          <w:rFonts w:ascii="方正楷体_GBK" w:eastAsia="方正楷体_GBK" w:hAnsi="方正楷体_GBK" w:cs="方正楷体_GBK" w:hint="eastAsia"/>
          <w:b w:val="0"/>
          <w:bCs/>
          <w:kern w:val="0"/>
          <w:sz w:val="32"/>
          <w:szCs w:val="32"/>
          <w:shd w:val="clear" w:color="auto" w:fill="FFFFFF"/>
          <w:lang w:val="en-GB"/>
        </w:rPr>
        <w:t>交通运输保障</w:t>
      </w:r>
      <w:bookmarkEnd w:id="174"/>
    </w:p>
    <w:p w:rsidR="007A6586" w:rsidRDefault="00E328C6">
      <w:pPr>
        <w:pStyle w:val="11"/>
        <w:spacing w:line="600" w:lineRule="exact"/>
        <w:rPr>
          <w:rFonts w:ascii="方正仿宋_GBK" w:eastAsia="方正仿宋_GBK" w:hAnsi="方正仿宋_GBK" w:cs="方正仿宋_GBK"/>
          <w:sz w:val="32"/>
          <w:szCs w:val="32"/>
          <w:lang w:val="en-US"/>
        </w:rPr>
      </w:pPr>
      <w:r>
        <w:rPr>
          <w:rFonts w:ascii="方正仿宋_GBK" w:eastAsia="方正仿宋_GBK" w:hAnsi="方正仿宋_GBK" w:cs="方正仿宋_GBK" w:hint="eastAsia"/>
          <w:sz w:val="32"/>
          <w:szCs w:val="32"/>
          <w:lang w:val="en-US"/>
        </w:rPr>
        <w:t>建立应急物资商品铁路、公路、水路运输“快速通道”，确保应急商品运输畅通。</w:t>
      </w:r>
    </w:p>
    <w:p w:rsidR="007A6586" w:rsidRDefault="00E328C6">
      <w:pPr>
        <w:spacing w:line="600" w:lineRule="exact"/>
        <w:outlineLvl w:val="1"/>
        <w:rPr>
          <w:rStyle w:val="ac"/>
          <w:rFonts w:ascii="方正楷体_GBK" w:eastAsia="方正楷体_GBK" w:hAnsi="方正楷体_GBK" w:cs="方正楷体_GBK"/>
          <w:b w:val="0"/>
          <w:bCs/>
          <w:kern w:val="0"/>
          <w:sz w:val="32"/>
          <w:szCs w:val="32"/>
          <w:shd w:val="clear" w:color="auto" w:fill="FFFFFF"/>
          <w:lang w:val="en-GB"/>
        </w:rPr>
      </w:pPr>
      <w:bookmarkStart w:id="175" w:name="_Toc5460_WPSOffice_Level2"/>
      <w:bookmarkStart w:id="176" w:name="_Toc11182"/>
      <w:bookmarkStart w:id="177" w:name="_Toc3490_WPSOffice_Level2"/>
      <w:bookmarkStart w:id="178" w:name="_Toc87069402"/>
      <w:bookmarkStart w:id="179" w:name="_Toc85877418"/>
      <w:bookmarkStart w:id="180" w:name="_Toc277600598"/>
      <w:bookmarkStart w:id="181" w:name="_Toc6179"/>
      <w:r>
        <w:rPr>
          <w:rStyle w:val="ac"/>
          <w:rFonts w:ascii="方正楷体_GBK" w:eastAsia="方正楷体_GBK" w:hAnsi="方正楷体_GBK" w:cs="方正楷体_GBK" w:hint="eastAsia"/>
          <w:b w:val="0"/>
          <w:bCs/>
          <w:kern w:val="0"/>
          <w:sz w:val="32"/>
          <w:szCs w:val="32"/>
          <w:shd w:val="clear" w:color="auto" w:fill="FFFFFF"/>
        </w:rPr>
        <w:t>5</w:t>
      </w:r>
      <w:r>
        <w:rPr>
          <w:rStyle w:val="ac"/>
          <w:rFonts w:ascii="方正楷体_GBK" w:eastAsia="方正楷体_GBK" w:hAnsi="方正楷体_GBK" w:cs="方正楷体_GBK" w:hint="eastAsia"/>
          <w:b w:val="0"/>
          <w:bCs/>
          <w:kern w:val="0"/>
          <w:sz w:val="32"/>
          <w:szCs w:val="32"/>
          <w:shd w:val="clear" w:color="auto" w:fill="FFFFFF"/>
          <w:lang w:val="en-GB"/>
        </w:rPr>
        <w:t xml:space="preserve">.5 </w:t>
      </w:r>
      <w:bookmarkEnd w:id="175"/>
      <w:bookmarkEnd w:id="176"/>
      <w:bookmarkEnd w:id="177"/>
      <w:bookmarkEnd w:id="178"/>
      <w:bookmarkEnd w:id="179"/>
      <w:bookmarkEnd w:id="180"/>
      <w:r>
        <w:rPr>
          <w:rStyle w:val="ac"/>
          <w:rFonts w:ascii="方正楷体_GBK" w:eastAsia="方正楷体_GBK" w:hAnsi="方正楷体_GBK" w:cs="方正楷体_GBK" w:hint="eastAsia"/>
          <w:b w:val="0"/>
          <w:bCs/>
          <w:kern w:val="0"/>
          <w:sz w:val="32"/>
          <w:szCs w:val="32"/>
          <w:shd w:val="clear" w:color="auto" w:fill="FFFFFF"/>
          <w:lang w:val="en-GB"/>
        </w:rPr>
        <w:t>社会秩序保障</w:t>
      </w:r>
      <w:bookmarkEnd w:id="181"/>
    </w:p>
    <w:p w:rsidR="007A6586" w:rsidRDefault="00E328C6">
      <w:pPr>
        <w:pStyle w:val="11"/>
        <w:spacing w:line="600" w:lineRule="exact"/>
        <w:rPr>
          <w:rFonts w:ascii="方正仿宋_GBK" w:eastAsia="方正仿宋_GBK" w:hAnsi="方正仿宋_GBK" w:cs="方正仿宋_GBK"/>
          <w:sz w:val="32"/>
          <w:szCs w:val="32"/>
          <w:lang w:val="en-US"/>
        </w:rPr>
      </w:pPr>
      <w:r>
        <w:rPr>
          <w:rFonts w:ascii="方正仿宋_GBK" w:eastAsia="方正仿宋_GBK" w:hAnsi="方正仿宋_GBK" w:cs="方正仿宋_GBK" w:hint="eastAsia"/>
          <w:sz w:val="32"/>
          <w:szCs w:val="32"/>
          <w:lang w:val="en-US"/>
        </w:rPr>
        <w:t>公安、市场监管、发改等部门加强执法力度，严厉打击囤积居奇、哄抬物价、牟取暴利、破坏市场经济秩序以及制售假冒伪劣商品、损害消费者利益、扰乱应急处置工作等违法犯罪活动，依法从重从快惩处。必要时实行价格干预措施或紧急措施。</w:t>
      </w:r>
    </w:p>
    <w:p w:rsidR="007A6586" w:rsidRDefault="00E328C6">
      <w:pPr>
        <w:spacing w:line="600" w:lineRule="exact"/>
        <w:outlineLvl w:val="0"/>
        <w:rPr>
          <w:rStyle w:val="ac"/>
          <w:rFonts w:ascii="方正黑体_GBK" w:eastAsia="方正黑体_GBK" w:hAnsi="方正黑体_GBK" w:cs="方正黑体_GBK"/>
          <w:b w:val="0"/>
          <w:bCs/>
          <w:color w:val="0D0D0D" w:themeColor="text1" w:themeTint="F2"/>
          <w:kern w:val="0"/>
          <w:sz w:val="32"/>
          <w:szCs w:val="32"/>
          <w:shd w:val="clear" w:color="auto" w:fill="FFFFFF"/>
          <w:lang w:val="en-GB"/>
        </w:rPr>
      </w:pPr>
      <w:bookmarkStart w:id="182" w:name="_Toc14006"/>
      <w:bookmarkStart w:id="183" w:name="_Toc85877430"/>
      <w:bookmarkStart w:id="184" w:name="_Toc19791_WPSOffice_Level1"/>
      <w:bookmarkStart w:id="185" w:name="_Toc81904278"/>
      <w:bookmarkStart w:id="186" w:name="_Toc277600608"/>
      <w:bookmarkStart w:id="187" w:name="_Toc87069414"/>
      <w:r>
        <w:rPr>
          <w:rStyle w:val="ac"/>
          <w:rFonts w:ascii="方正黑体_GBK" w:eastAsia="方正黑体_GBK" w:hAnsi="方正黑体_GBK" w:cs="方正黑体_GBK" w:hint="eastAsia"/>
          <w:b w:val="0"/>
          <w:bCs/>
          <w:color w:val="0D0D0D" w:themeColor="text1" w:themeTint="F2"/>
          <w:kern w:val="0"/>
          <w:sz w:val="32"/>
          <w:szCs w:val="32"/>
          <w:shd w:val="clear" w:color="auto" w:fill="FFFFFF"/>
        </w:rPr>
        <w:lastRenderedPageBreak/>
        <w:t>6</w:t>
      </w:r>
      <w:r>
        <w:rPr>
          <w:rStyle w:val="ac"/>
          <w:rFonts w:ascii="方正黑体_GBK" w:eastAsia="方正黑体_GBK" w:hAnsi="方正黑体_GBK" w:cs="方正黑体_GBK" w:hint="eastAsia"/>
          <w:b w:val="0"/>
          <w:bCs/>
          <w:color w:val="0D0D0D" w:themeColor="text1" w:themeTint="F2"/>
          <w:kern w:val="0"/>
          <w:sz w:val="32"/>
          <w:szCs w:val="32"/>
          <w:shd w:val="clear" w:color="auto" w:fill="FFFFFF"/>
          <w:lang w:val="en-GB"/>
        </w:rPr>
        <w:t>培训与演练</w:t>
      </w:r>
      <w:bookmarkEnd w:id="182"/>
    </w:p>
    <w:p w:rsidR="007A6586" w:rsidRDefault="00E328C6">
      <w:pPr>
        <w:spacing w:line="600" w:lineRule="exact"/>
        <w:outlineLvl w:val="1"/>
        <w:rPr>
          <w:rStyle w:val="ac"/>
          <w:rFonts w:ascii="方正楷体_GBK" w:eastAsia="方正楷体_GBK" w:hAnsi="方正楷体_GBK" w:cs="方正楷体_GBK"/>
          <w:b w:val="0"/>
          <w:bCs/>
          <w:color w:val="0D0D0D" w:themeColor="text1" w:themeTint="F2"/>
          <w:kern w:val="0"/>
          <w:sz w:val="32"/>
          <w:szCs w:val="32"/>
          <w:shd w:val="clear" w:color="auto" w:fill="FFFFFF"/>
        </w:rPr>
      </w:pPr>
      <w:bookmarkStart w:id="188" w:name="_Toc11959"/>
      <w:r>
        <w:rPr>
          <w:rStyle w:val="ac"/>
          <w:rFonts w:ascii="方正楷体_GBK" w:eastAsia="方正楷体_GBK" w:hAnsi="方正楷体_GBK" w:cs="方正楷体_GBK" w:hint="eastAsia"/>
          <w:b w:val="0"/>
          <w:bCs/>
          <w:color w:val="0D0D0D" w:themeColor="text1" w:themeTint="F2"/>
          <w:kern w:val="0"/>
          <w:sz w:val="32"/>
          <w:szCs w:val="32"/>
          <w:shd w:val="clear" w:color="auto" w:fill="FFFFFF"/>
        </w:rPr>
        <w:t>6</w:t>
      </w:r>
      <w:r>
        <w:rPr>
          <w:rStyle w:val="ac"/>
          <w:rFonts w:ascii="方正楷体_GBK" w:eastAsia="方正楷体_GBK" w:hAnsi="方正楷体_GBK" w:cs="方正楷体_GBK" w:hint="eastAsia"/>
          <w:b w:val="0"/>
          <w:bCs/>
          <w:color w:val="0D0D0D" w:themeColor="text1" w:themeTint="F2"/>
          <w:kern w:val="0"/>
          <w:sz w:val="32"/>
          <w:szCs w:val="32"/>
          <w:shd w:val="clear" w:color="auto" w:fill="FFFFFF"/>
          <w:lang w:val="en-GB"/>
        </w:rPr>
        <w:t>.1</w:t>
      </w:r>
      <w:r>
        <w:rPr>
          <w:rStyle w:val="ac"/>
          <w:rFonts w:ascii="方正楷体_GBK" w:eastAsia="方正楷体_GBK" w:hAnsi="方正楷体_GBK" w:cs="方正楷体_GBK" w:hint="eastAsia"/>
          <w:b w:val="0"/>
          <w:bCs/>
          <w:color w:val="0D0D0D" w:themeColor="text1" w:themeTint="F2"/>
          <w:kern w:val="0"/>
          <w:sz w:val="32"/>
          <w:szCs w:val="32"/>
          <w:shd w:val="clear" w:color="auto" w:fill="FFFFFF"/>
        </w:rPr>
        <w:t>培训</w:t>
      </w:r>
      <w:bookmarkEnd w:id="188"/>
    </w:p>
    <w:p w:rsidR="007A6586" w:rsidRDefault="00E328C6">
      <w:pPr>
        <w:spacing w:line="600" w:lineRule="exact"/>
        <w:ind w:firstLineChars="200" w:firstLine="640"/>
        <w:jc w:val="left"/>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区应急局会同区商务委组织、指导区级有关部门、单位管理人员进行处置突发公共事件物资应急保障的业务培训工作，提高突发公共事件物资应急保障能力。</w:t>
      </w:r>
    </w:p>
    <w:p w:rsidR="007A6586" w:rsidRDefault="00E328C6">
      <w:pPr>
        <w:spacing w:line="600" w:lineRule="exact"/>
        <w:outlineLvl w:val="1"/>
        <w:rPr>
          <w:rStyle w:val="ac"/>
          <w:rFonts w:ascii="方正楷体_GBK" w:eastAsia="方正楷体_GBK" w:hAnsi="方正楷体_GBK" w:cs="方正楷体_GBK"/>
          <w:b w:val="0"/>
          <w:bCs/>
          <w:color w:val="0D0D0D" w:themeColor="text1" w:themeTint="F2"/>
          <w:kern w:val="0"/>
          <w:sz w:val="32"/>
          <w:szCs w:val="32"/>
          <w:shd w:val="clear" w:color="auto" w:fill="FFFFFF"/>
        </w:rPr>
      </w:pPr>
      <w:bookmarkStart w:id="189" w:name="_Toc12532"/>
      <w:r>
        <w:rPr>
          <w:rStyle w:val="ac"/>
          <w:rFonts w:ascii="方正楷体_GBK" w:eastAsia="方正楷体_GBK" w:hAnsi="方正楷体_GBK" w:cs="方正楷体_GBK" w:hint="eastAsia"/>
          <w:b w:val="0"/>
          <w:bCs/>
          <w:color w:val="0D0D0D" w:themeColor="text1" w:themeTint="F2"/>
          <w:kern w:val="0"/>
          <w:sz w:val="32"/>
          <w:szCs w:val="32"/>
          <w:shd w:val="clear" w:color="auto" w:fill="FFFFFF"/>
        </w:rPr>
        <w:t>6</w:t>
      </w:r>
      <w:r>
        <w:rPr>
          <w:rStyle w:val="ac"/>
          <w:rFonts w:ascii="方正楷体_GBK" w:eastAsia="方正楷体_GBK" w:hAnsi="方正楷体_GBK" w:cs="方正楷体_GBK" w:hint="eastAsia"/>
          <w:b w:val="0"/>
          <w:bCs/>
          <w:color w:val="0D0D0D" w:themeColor="text1" w:themeTint="F2"/>
          <w:kern w:val="0"/>
          <w:sz w:val="32"/>
          <w:szCs w:val="32"/>
          <w:shd w:val="clear" w:color="auto" w:fill="FFFFFF"/>
          <w:lang w:val="en-GB"/>
        </w:rPr>
        <w:t>.</w:t>
      </w:r>
      <w:r>
        <w:rPr>
          <w:rStyle w:val="ac"/>
          <w:rFonts w:ascii="方正楷体_GBK" w:eastAsia="方正楷体_GBK" w:hAnsi="方正楷体_GBK" w:cs="方正楷体_GBK" w:hint="eastAsia"/>
          <w:b w:val="0"/>
          <w:bCs/>
          <w:color w:val="0D0D0D" w:themeColor="text1" w:themeTint="F2"/>
          <w:kern w:val="0"/>
          <w:sz w:val="32"/>
          <w:szCs w:val="32"/>
          <w:shd w:val="clear" w:color="auto" w:fill="FFFFFF"/>
        </w:rPr>
        <w:t>2</w:t>
      </w:r>
      <w:r>
        <w:rPr>
          <w:rStyle w:val="ac"/>
          <w:rFonts w:ascii="方正楷体_GBK" w:eastAsia="方正楷体_GBK" w:hAnsi="方正楷体_GBK" w:cs="方正楷体_GBK" w:hint="eastAsia"/>
          <w:b w:val="0"/>
          <w:bCs/>
          <w:color w:val="0D0D0D" w:themeColor="text1" w:themeTint="F2"/>
          <w:kern w:val="0"/>
          <w:sz w:val="32"/>
          <w:szCs w:val="32"/>
          <w:shd w:val="clear" w:color="auto" w:fill="FFFFFF"/>
        </w:rPr>
        <w:t>演练</w:t>
      </w:r>
      <w:bookmarkEnd w:id="189"/>
    </w:p>
    <w:p w:rsidR="007A6586" w:rsidRDefault="00E328C6">
      <w:pPr>
        <w:spacing w:line="600" w:lineRule="exact"/>
        <w:ind w:firstLineChars="200" w:firstLine="640"/>
        <w:jc w:val="left"/>
        <w:rPr>
          <w:rStyle w:val="ac"/>
          <w:rFonts w:ascii="黑体" w:eastAsia="黑体" w:hAnsi="黑体" w:cs="黑体"/>
          <w:b w:val="0"/>
          <w:bCs/>
          <w:color w:val="0D0D0D" w:themeColor="text1" w:themeTint="F2"/>
          <w:kern w:val="0"/>
          <w:sz w:val="32"/>
          <w:szCs w:val="32"/>
          <w:shd w:val="clear" w:color="auto" w:fill="FFFFFF"/>
        </w:rPr>
      </w:pPr>
      <w:r>
        <w:rPr>
          <w:rFonts w:ascii="方正仿宋_GBK" w:eastAsia="方正仿宋_GBK" w:hAnsi="方正仿宋_GBK" w:cs="方正仿宋_GBK" w:hint="eastAsia"/>
          <w:sz w:val="32"/>
          <w:szCs w:val="32"/>
        </w:rPr>
        <w:t>区应急局根据区政府的安排，协调相关保障单位，适时组织突发公共事件物资保障演练。演练结束后，应认真总结，针对保障工作体系和工作机制存在的问题，不断完善保障行动方案。</w:t>
      </w:r>
      <w:r>
        <w:rPr>
          <w:rStyle w:val="ac"/>
          <w:rFonts w:ascii="黑体" w:eastAsia="黑体" w:hAnsi="黑体" w:cs="黑体" w:hint="eastAsia"/>
          <w:b w:val="0"/>
          <w:bCs/>
          <w:color w:val="0D0D0D" w:themeColor="text1" w:themeTint="F2"/>
          <w:kern w:val="0"/>
          <w:sz w:val="32"/>
          <w:szCs w:val="32"/>
          <w:shd w:val="clear" w:color="auto" w:fill="FFFFFF"/>
        </w:rPr>
        <w:br w:type="page"/>
      </w:r>
    </w:p>
    <w:p w:rsidR="007A6586" w:rsidRDefault="00E328C6">
      <w:pPr>
        <w:spacing w:line="600" w:lineRule="exact"/>
        <w:outlineLvl w:val="0"/>
        <w:rPr>
          <w:rStyle w:val="ac"/>
          <w:rFonts w:ascii="方正黑体_GBK" w:eastAsia="方正黑体_GBK" w:hAnsi="方正黑体_GBK" w:cs="方正黑体_GBK"/>
          <w:b w:val="0"/>
          <w:bCs/>
          <w:color w:val="0D0D0D" w:themeColor="text1" w:themeTint="F2"/>
          <w:kern w:val="0"/>
          <w:sz w:val="32"/>
          <w:szCs w:val="32"/>
          <w:shd w:val="clear" w:color="auto" w:fill="FFFFFF"/>
          <w:lang w:val="en-GB"/>
        </w:rPr>
      </w:pPr>
      <w:bookmarkStart w:id="190" w:name="_Toc171"/>
      <w:bookmarkStart w:id="191" w:name="_Toc31535"/>
      <w:r>
        <w:rPr>
          <w:rStyle w:val="ac"/>
          <w:rFonts w:ascii="方正黑体_GBK" w:eastAsia="方正黑体_GBK" w:hAnsi="方正黑体_GBK" w:cs="方正黑体_GBK" w:hint="eastAsia"/>
          <w:b w:val="0"/>
          <w:bCs/>
          <w:color w:val="0D0D0D" w:themeColor="text1" w:themeTint="F2"/>
          <w:kern w:val="0"/>
          <w:sz w:val="32"/>
          <w:szCs w:val="32"/>
          <w:shd w:val="clear" w:color="auto" w:fill="FFFFFF"/>
        </w:rPr>
        <w:lastRenderedPageBreak/>
        <w:t xml:space="preserve">7  </w:t>
      </w:r>
      <w:r>
        <w:rPr>
          <w:rStyle w:val="ac"/>
          <w:rFonts w:ascii="方正黑体_GBK" w:eastAsia="方正黑体_GBK" w:hAnsi="方正黑体_GBK" w:cs="方正黑体_GBK" w:hint="eastAsia"/>
          <w:b w:val="0"/>
          <w:bCs/>
          <w:color w:val="0D0D0D" w:themeColor="text1" w:themeTint="F2"/>
          <w:kern w:val="0"/>
          <w:sz w:val="32"/>
          <w:szCs w:val="32"/>
          <w:shd w:val="clear" w:color="auto" w:fill="FFFFFF"/>
          <w:lang w:val="en-GB"/>
        </w:rPr>
        <w:t>附则</w:t>
      </w:r>
      <w:bookmarkEnd w:id="183"/>
      <w:bookmarkEnd w:id="184"/>
      <w:bookmarkEnd w:id="185"/>
      <w:bookmarkEnd w:id="186"/>
      <w:bookmarkEnd w:id="187"/>
      <w:bookmarkEnd w:id="190"/>
      <w:bookmarkEnd w:id="191"/>
    </w:p>
    <w:p w:rsidR="007A6586" w:rsidRDefault="00E328C6">
      <w:pPr>
        <w:spacing w:line="600" w:lineRule="exact"/>
        <w:outlineLvl w:val="1"/>
        <w:rPr>
          <w:rStyle w:val="ac"/>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192" w:name="_Toc15684_WPSOffice_Level2"/>
      <w:bookmarkStart w:id="193" w:name="_Toc32625_WPSOffice_Level2"/>
      <w:bookmarkStart w:id="194" w:name="_Toc277600609"/>
      <w:bookmarkStart w:id="195" w:name="_Toc289"/>
      <w:bookmarkStart w:id="196" w:name="_Toc15007"/>
      <w:r>
        <w:rPr>
          <w:rStyle w:val="ac"/>
          <w:rFonts w:ascii="方正楷体_GBK" w:eastAsia="方正楷体_GBK" w:hAnsi="方正楷体_GBK" w:cs="方正楷体_GBK" w:hint="eastAsia"/>
          <w:b w:val="0"/>
          <w:bCs/>
          <w:color w:val="0D0D0D" w:themeColor="text1" w:themeTint="F2"/>
          <w:kern w:val="0"/>
          <w:sz w:val="32"/>
          <w:szCs w:val="32"/>
          <w:shd w:val="clear" w:color="auto" w:fill="FFFFFF"/>
        </w:rPr>
        <w:t>7</w:t>
      </w:r>
      <w:r>
        <w:rPr>
          <w:rStyle w:val="ac"/>
          <w:rFonts w:ascii="方正楷体_GBK" w:eastAsia="方正楷体_GBK" w:hAnsi="方正楷体_GBK" w:cs="方正楷体_GBK" w:hint="eastAsia"/>
          <w:b w:val="0"/>
          <w:bCs/>
          <w:color w:val="0D0D0D" w:themeColor="text1" w:themeTint="F2"/>
          <w:kern w:val="0"/>
          <w:sz w:val="32"/>
          <w:szCs w:val="32"/>
          <w:shd w:val="clear" w:color="auto" w:fill="FFFFFF"/>
          <w:lang w:val="en-GB"/>
        </w:rPr>
        <w:t>.1</w:t>
      </w:r>
      <w:bookmarkEnd w:id="192"/>
      <w:bookmarkEnd w:id="193"/>
      <w:bookmarkEnd w:id="194"/>
      <w:bookmarkEnd w:id="195"/>
      <w:r>
        <w:rPr>
          <w:rStyle w:val="ac"/>
          <w:rFonts w:ascii="方正楷体_GBK" w:eastAsia="方正楷体_GBK" w:hAnsi="方正楷体_GBK" w:cs="方正楷体_GBK" w:hint="eastAsia"/>
          <w:b w:val="0"/>
          <w:bCs/>
          <w:color w:val="0D0D0D" w:themeColor="text1" w:themeTint="F2"/>
          <w:kern w:val="0"/>
          <w:sz w:val="32"/>
          <w:szCs w:val="32"/>
          <w:shd w:val="clear" w:color="auto" w:fill="FFFFFF"/>
          <w:lang w:val="en-GB"/>
        </w:rPr>
        <w:t>奖励和责任</w:t>
      </w:r>
      <w:bookmarkEnd w:id="196"/>
    </w:p>
    <w:p w:rsidR="007A6586" w:rsidRDefault="00E328C6">
      <w:pPr>
        <w:spacing w:line="600" w:lineRule="exact"/>
        <w:ind w:firstLineChars="200" w:firstLine="640"/>
        <w:rPr>
          <w:rFonts w:ascii="方正仿宋_GBK" w:eastAsia="方正仿宋_GBK" w:hAnsi="方正仿宋_GBK" w:cs="方正仿宋_GBK"/>
          <w:color w:val="0D0D0D" w:themeColor="text1" w:themeTint="F2"/>
          <w:sz w:val="32"/>
          <w:szCs w:val="32"/>
        </w:rPr>
      </w:pPr>
      <w:bookmarkStart w:id="197" w:name="_Toc87069416"/>
      <w:bookmarkStart w:id="198" w:name="_Toc26041"/>
      <w:bookmarkStart w:id="199" w:name="_Toc18858_WPSOffice_Level2"/>
      <w:bookmarkStart w:id="200" w:name="_Toc81904280"/>
      <w:bookmarkStart w:id="201" w:name="_Toc277600610"/>
      <w:bookmarkStart w:id="202" w:name="_Toc26443_WPSOffice_Level2"/>
      <w:r>
        <w:rPr>
          <w:rFonts w:ascii="方正仿宋_GBK" w:eastAsia="方正仿宋_GBK" w:hAnsi="方正仿宋_GBK" w:cs="方正仿宋_GBK" w:hint="eastAsia"/>
          <w:color w:val="0D0D0D" w:themeColor="text1" w:themeTint="F2"/>
          <w:sz w:val="32"/>
          <w:szCs w:val="32"/>
        </w:rPr>
        <w:t>在实施公共突发事件物资保障行动过程中，对反应快速、表现突出、处置果断、决策正确的单位和个人，给予表彰。</w:t>
      </w:r>
    </w:p>
    <w:p w:rsidR="007A6586" w:rsidRDefault="00E328C6">
      <w:pPr>
        <w:spacing w:line="600" w:lineRule="exact"/>
        <w:ind w:firstLineChars="200" w:firstLine="640"/>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因贻误时机造成严重后果的，将依据有关法律法规，追究单位负责人和有关责任人的责任。</w:t>
      </w:r>
    </w:p>
    <w:p w:rsidR="007A6586" w:rsidRDefault="00E328C6">
      <w:pPr>
        <w:spacing w:line="600" w:lineRule="exact"/>
        <w:outlineLvl w:val="1"/>
        <w:rPr>
          <w:rFonts w:ascii="方正楷体_GBK" w:eastAsia="方正楷体_GBK" w:hAnsi="方正楷体_GBK" w:cs="方正楷体_GBK"/>
          <w:bCs/>
          <w:color w:val="0D0D0D" w:themeColor="text1" w:themeTint="F2"/>
          <w:sz w:val="32"/>
          <w:szCs w:val="32"/>
          <w:lang w:val="en-GB"/>
        </w:rPr>
      </w:pPr>
      <w:bookmarkStart w:id="203" w:name="_Toc12058"/>
      <w:r>
        <w:rPr>
          <w:rStyle w:val="ac"/>
          <w:rFonts w:ascii="方正楷体_GBK" w:eastAsia="方正楷体_GBK" w:hAnsi="方正楷体_GBK" w:cs="方正楷体_GBK" w:hint="eastAsia"/>
          <w:b w:val="0"/>
          <w:bCs/>
          <w:color w:val="0D0D0D" w:themeColor="text1" w:themeTint="F2"/>
          <w:kern w:val="0"/>
          <w:sz w:val="32"/>
          <w:szCs w:val="32"/>
          <w:shd w:val="clear" w:color="auto" w:fill="FFFFFF"/>
        </w:rPr>
        <w:t>7</w:t>
      </w:r>
      <w:r>
        <w:rPr>
          <w:rStyle w:val="ac"/>
          <w:rFonts w:ascii="方正楷体_GBK" w:eastAsia="方正楷体_GBK" w:hAnsi="方正楷体_GBK" w:cs="方正楷体_GBK" w:hint="eastAsia"/>
          <w:b w:val="0"/>
          <w:bCs/>
          <w:color w:val="0D0D0D" w:themeColor="text1" w:themeTint="F2"/>
          <w:kern w:val="0"/>
          <w:sz w:val="32"/>
          <w:szCs w:val="32"/>
          <w:shd w:val="clear" w:color="auto" w:fill="FFFFFF"/>
          <w:lang w:val="en-GB"/>
        </w:rPr>
        <w:t>.2</w:t>
      </w:r>
      <w:bookmarkEnd w:id="197"/>
      <w:bookmarkEnd w:id="198"/>
      <w:bookmarkEnd w:id="199"/>
      <w:bookmarkEnd w:id="200"/>
      <w:bookmarkEnd w:id="201"/>
      <w:bookmarkEnd w:id="202"/>
      <w:r>
        <w:rPr>
          <w:rStyle w:val="ac"/>
          <w:rFonts w:ascii="方正楷体_GBK" w:eastAsia="方正楷体_GBK" w:hAnsi="方正楷体_GBK" w:cs="方正楷体_GBK" w:hint="eastAsia"/>
          <w:b w:val="0"/>
          <w:bCs/>
          <w:color w:val="0D0D0D" w:themeColor="text1" w:themeTint="F2"/>
          <w:kern w:val="0"/>
          <w:sz w:val="32"/>
          <w:szCs w:val="32"/>
          <w:shd w:val="clear" w:color="auto" w:fill="FFFFFF"/>
          <w:lang w:val="en-GB"/>
        </w:rPr>
        <w:t>管理与更新</w:t>
      </w:r>
      <w:bookmarkEnd w:id="203"/>
    </w:p>
    <w:p w:rsidR="007A6586" w:rsidRDefault="00E328C6">
      <w:pPr>
        <w:spacing w:line="600" w:lineRule="exact"/>
        <w:ind w:firstLineChars="200" w:firstLine="640"/>
        <w:rPr>
          <w:rFonts w:ascii="方正仿宋_GBK" w:eastAsia="方正仿宋_GBK" w:hAnsi="方正仿宋_GBK" w:cs="方正仿宋_GBK"/>
          <w:color w:val="0D0D0D" w:themeColor="text1" w:themeTint="F2"/>
          <w:sz w:val="32"/>
          <w:szCs w:val="32"/>
          <w:lang w:val="en-GB"/>
        </w:rPr>
      </w:pPr>
      <w:r>
        <w:rPr>
          <w:rFonts w:ascii="方正仿宋_GBK" w:eastAsia="方正仿宋_GBK" w:hAnsi="方正仿宋_GBK" w:cs="方正仿宋_GBK" w:hint="eastAsia"/>
          <w:color w:val="0D0D0D" w:themeColor="text1" w:themeTint="F2"/>
          <w:sz w:val="32"/>
          <w:szCs w:val="32"/>
        </w:rPr>
        <w:t>随着应急救援相关法律法规的制定、修改和完善，部门职责或应急资源发生变化，以及实施过程中发现存在问题或出现新的情况，区应急局及时修订完善本方案，报区政府批准后实施。原则上每</w:t>
      </w:r>
      <w:r>
        <w:rPr>
          <w:rFonts w:ascii="方正仿宋_GBK" w:eastAsia="方正仿宋_GBK" w:hAnsi="方正仿宋_GBK" w:cs="方正仿宋_GBK" w:hint="eastAsia"/>
          <w:color w:val="0D0D0D" w:themeColor="text1" w:themeTint="F2"/>
          <w:sz w:val="32"/>
          <w:szCs w:val="32"/>
        </w:rPr>
        <w:t>3</w:t>
      </w:r>
      <w:r>
        <w:rPr>
          <w:rFonts w:ascii="方正仿宋_GBK" w:eastAsia="方正仿宋_GBK" w:hAnsi="方正仿宋_GBK" w:cs="方正仿宋_GBK" w:hint="eastAsia"/>
          <w:color w:val="0D0D0D" w:themeColor="text1" w:themeTint="F2"/>
          <w:sz w:val="32"/>
          <w:szCs w:val="32"/>
        </w:rPr>
        <w:t>年修订一次</w:t>
      </w:r>
      <w:r>
        <w:rPr>
          <w:rFonts w:ascii="方正仿宋_GBK" w:eastAsia="方正仿宋_GBK" w:hAnsi="方正仿宋_GBK" w:cs="方正仿宋_GBK" w:hint="eastAsia"/>
          <w:color w:val="0D0D0D" w:themeColor="text1" w:themeTint="F2"/>
          <w:sz w:val="32"/>
          <w:szCs w:val="32"/>
          <w:lang w:val="en-GB"/>
        </w:rPr>
        <w:t>。</w:t>
      </w:r>
    </w:p>
    <w:p w:rsidR="007A6586" w:rsidRDefault="00E328C6">
      <w:pPr>
        <w:spacing w:line="600" w:lineRule="exact"/>
        <w:outlineLvl w:val="1"/>
        <w:rPr>
          <w:rStyle w:val="ac"/>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204" w:name="_Toc28550_WPSOffice_Level2"/>
      <w:bookmarkStart w:id="205" w:name="_Toc85877434"/>
      <w:bookmarkStart w:id="206" w:name="_Toc81904283"/>
      <w:bookmarkStart w:id="207" w:name="_Toc87069418"/>
      <w:bookmarkStart w:id="208" w:name="_Toc26391_WPSOffice_Level2"/>
      <w:bookmarkStart w:id="209" w:name="_Toc277600613"/>
      <w:bookmarkStart w:id="210" w:name="_Toc6502"/>
      <w:bookmarkStart w:id="211" w:name="_Toc20919"/>
      <w:r>
        <w:rPr>
          <w:rStyle w:val="ac"/>
          <w:rFonts w:ascii="方正楷体_GBK" w:eastAsia="方正楷体_GBK" w:hAnsi="方正楷体_GBK" w:cs="方正楷体_GBK" w:hint="eastAsia"/>
          <w:b w:val="0"/>
          <w:bCs/>
          <w:color w:val="0D0D0D" w:themeColor="text1" w:themeTint="F2"/>
          <w:kern w:val="0"/>
          <w:sz w:val="32"/>
          <w:szCs w:val="32"/>
          <w:shd w:val="clear" w:color="auto" w:fill="FFFFFF"/>
        </w:rPr>
        <w:t>7</w:t>
      </w:r>
      <w:r>
        <w:rPr>
          <w:rStyle w:val="ac"/>
          <w:rFonts w:ascii="方正楷体_GBK" w:eastAsia="方正楷体_GBK" w:hAnsi="方正楷体_GBK" w:cs="方正楷体_GBK" w:hint="eastAsia"/>
          <w:b w:val="0"/>
          <w:bCs/>
          <w:color w:val="0D0D0D" w:themeColor="text1" w:themeTint="F2"/>
          <w:kern w:val="0"/>
          <w:sz w:val="32"/>
          <w:szCs w:val="32"/>
          <w:shd w:val="clear" w:color="auto" w:fill="FFFFFF"/>
          <w:lang w:val="en-GB"/>
        </w:rPr>
        <w:t>.</w:t>
      </w:r>
      <w:r>
        <w:rPr>
          <w:rStyle w:val="ac"/>
          <w:rFonts w:ascii="方正楷体_GBK" w:eastAsia="方正楷体_GBK" w:hAnsi="方正楷体_GBK" w:cs="方正楷体_GBK" w:hint="eastAsia"/>
          <w:b w:val="0"/>
          <w:bCs/>
          <w:color w:val="0D0D0D" w:themeColor="text1" w:themeTint="F2"/>
          <w:kern w:val="0"/>
          <w:sz w:val="32"/>
          <w:szCs w:val="32"/>
          <w:shd w:val="clear" w:color="auto" w:fill="FFFFFF"/>
        </w:rPr>
        <w:t>3</w:t>
      </w:r>
      <w:r>
        <w:rPr>
          <w:rStyle w:val="ac"/>
          <w:rFonts w:ascii="方正楷体_GBK" w:eastAsia="方正楷体_GBK" w:hAnsi="方正楷体_GBK" w:cs="方正楷体_GBK" w:hint="eastAsia"/>
          <w:b w:val="0"/>
          <w:bCs/>
          <w:color w:val="0D0D0D" w:themeColor="text1" w:themeTint="F2"/>
          <w:kern w:val="0"/>
          <w:sz w:val="32"/>
          <w:szCs w:val="32"/>
          <w:shd w:val="clear" w:color="auto" w:fill="FFFFFF"/>
          <w:lang w:val="en-GB"/>
        </w:rPr>
        <w:t>制定与解释</w:t>
      </w:r>
      <w:bookmarkEnd w:id="204"/>
      <w:bookmarkEnd w:id="205"/>
      <w:bookmarkEnd w:id="206"/>
      <w:bookmarkEnd w:id="207"/>
      <w:bookmarkEnd w:id="208"/>
      <w:bookmarkEnd w:id="209"/>
      <w:r>
        <w:rPr>
          <w:rStyle w:val="ac"/>
          <w:rFonts w:ascii="方正楷体_GBK" w:eastAsia="方正楷体_GBK" w:hAnsi="方正楷体_GBK" w:cs="方正楷体_GBK" w:hint="eastAsia"/>
          <w:b w:val="0"/>
          <w:bCs/>
          <w:color w:val="0D0D0D" w:themeColor="text1" w:themeTint="F2"/>
          <w:kern w:val="0"/>
          <w:sz w:val="32"/>
          <w:szCs w:val="32"/>
          <w:shd w:val="clear" w:color="auto" w:fill="FFFFFF"/>
          <w:lang w:val="en-GB"/>
        </w:rPr>
        <w:t>部门</w:t>
      </w:r>
      <w:bookmarkEnd w:id="210"/>
      <w:bookmarkEnd w:id="211"/>
    </w:p>
    <w:p w:rsidR="007A6586" w:rsidRDefault="00E328C6">
      <w:pPr>
        <w:spacing w:line="600" w:lineRule="exact"/>
        <w:ind w:firstLineChars="200" w:firstLine="640"/>
        <w:rPr>
          <w:rStyle w:val="ac"/>
          <w:rFonts w:ascii="宋体" w:eastAsia="宋体" w:hAnsi="宋体" w:cs="宋体"/>
          <w:color w:val="0D0D0D" w:themeColor="text1" w:themeTint="F2"/>
          <w:kern w:val="0"/>
          <w:sz w:val="28"/>
          <w:szCs w:val="28"/>
          <w:shd w:val="clear" w:color="auto" w:fill="FFFFFF"/>
        </w:rPr>
      </w:pPr>
      <w:r>
        <w:rPr>
          <w:rFonts w:ascii="方正仿宋_GBK" w:eastAsia="方正仿宋_GBK" w:hAnsi="方正仿宋_GBK" w:cs="方正仿宋_GBK" w:hint="eastAsia"/>
          <w:color w:val="000000"/>
          <w:sz w:val="32"/>
          <w:szCs w:val="32"/>
          <w:lang w:val="zh-CN"/>
        </w:rPr>
        <w:t>本预案由区应急局编制并负责解释</w:t>
      </w:r>
      <w:r>
        <w:rPr>
          <w:rFonts w:ascii="方正仿宋_GBK" w:eastAsia="方正仿宋_GBK" w:hAnsi="方正仿宋_GBK" w:cs="方正仿宋_GBK" w:hint="eastAsia"/>
          <w:color w:val="0D0D0D" w:themeColor="text1" w:themeTint="F2"/>
          <w:sz w:val="32"/>
          <w:szCs w:val="32"/>
        </w:rPr>
        <w:t>。</w:t>
      </w:r>
      <w:bookmarkStart w:id="212" w:name="_Toc85877435"/>
      <w:bookmarkStart w:id="213" w:name="_Toc21452_WPSOffice_Level1"/>
      <w:bookmarkStart w:id="214" w:name="_Toc81904284"/>
      <w:bookmarkStart w:id="215" w:name="_Toc277600614"/>
      <w:bookmarkStart w:id="216" w:name="_Toc87069419"/>
    </w:p>
    <w:p w:rsidR="007A6586" w:rsidRDefault="00E328C6">
      <w:pPr>
        <w:spacing w:line="600" w:lineRule="exact"/>
        <w:outlineLvl w:val="1"/>
        <w:rPr>
          <w:rStyle w:val="ac"/>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217" w:name="_Toc11160"/>
      <w:bookmarkStart w:id="218" w:name="_Toc24678"/>
      <w:r>
        <w:rPr>
          <w:rStyle w:val="ac"/>
          <w:rFonts w:ascii="方正楷体_GBK" w:eastAsia="方正楷体_GBK" w:hAnsi="方正楷体_GBK" w:cs="方正楷体_GBK" w:hint="eastAsia"/>
          <w:b w:val="0"/>
          <w:bCs/>
          <w:color w:val="0D0D0D" w:themeColor="text1" w:themeTint="F2"/>
          <w:kern w:val="0"/>
          <w:sz w:val="32"/>
          <w:szCs w:val="32"/>
          <w:shd w:val="clear" w:color="auto" w:fill="FFFFFF"/>
        </w:rPr>
        <w:t>7</w:t>
      </w:r>
      <w:r>
        <w:rPr>
          <w:rStyle w:val="ac"/>
          <w:rFonts w:ascii="方正楷体_GBK" w:eastAsia="方正楷体_GBK" w:hAnsi="方正楷体_GBK" w:cs="方正楷体_GBK" w:hint="eastAsia"/>
          <w:b w:val="0"/>
          <w:bCs/>
          <w:color w:val="0D0D0D" w:themeColor="text1" w:themeTint="F2"/>
          <w:kern w:val="0"/>
          <w:sz w:val="32"/>
          <w:szCs w:val="32"/>
          <w:shd w:val="clear" w:color="auto" w:fill="FFFFFF"/>
          <w:lang w:val="en-GB"/>
        </w:rPr>
        <w:t>.</w:t>
      </w:r>
      <w:r>
        <w:rPr>
          <w:rStyle w:val="ac"/>
          <w:rFonts w:ascii="方正楷体_GBK" w:eastAsia="方正楷体_GBK" w:hAnsi="方正楷体_GBK" w:cs="方正楷体_GBK" w:hint="eastAsia"/>
          <w:b w:val="0"/>
          <w:bCs/>
          <w:color w:val="0D0D0D" w:themeColor="text1" w:themeTint="F2"/>
          <w:kern w:val="0"/>
          <w:sz w:val="32"/>
          <w:szCs w:val="32"/>
          <w:shd w:val="clear" w:color="auto" w:fill="FFFFFF"/>
        </w:rPr>
        <w:t>4</w:t>
      </w:r>
      <w:r>
        <w:rPr>
          <w:rStyle w:val="ac"/>
          <w:rFonts w:ascii="方正楷体_GBK" w:eastAsia="方正楷体_GBK" w:hAnsi="方正楷体_GBK" w:cs="方正楷体_GBK" w:hint="eastAsia"/>
          <w:b w:val="0"/>
          <w:bCs/>
          <w:color w:val="0D0D0D" w:themeColor="text1" w:themeTint="F2"/>
          <w:kern w:val="0"/>
          <w:sz w:val="32"/>
          <w:szCs w:val="32"/>
          <w:shd w:val="clear" w:color="auto" w:fill="FFFFFF"/>
          <w:lang w:val="en-GB"/>
        </w:rPr>
        <w:t>预案实施</w:t>
      </w:r>
      <w:bookmarkEnd w:id="217"/>
      <w:bookmarkEnd w:id="218"/>
    </w:p>
    <w:p w:rsidR="007A6586" w:rsidRDefault="00E328C6">
      <w:pPr>
        <w:spacing w:line="600" w:lineRule="exact"/>
        <w:ind w:firstLineChars="200" w:firstLine="640"/>
        <w:rPr>
          <w:rStyle w:val="ac"/>
          <w:rFonts w:ascii="黑体" w:eastAsia="黑体" w:hAnsi="黑体" w:cs="黑体"/>
          <w:color w:val="0D0D0D" w:themeColor="text1" w:themeTint="F2"/>
          <w:kern w:val="0"/>
          <w:sz w:val="32"/>
          <w:szCs w:val="32"/>
          <w:shd w:val="clear" w:color="auto" w:fill="FFFFFF"/>
        </w:rPr>
      </w:pPr>
      <w:r>
        <w:rPr>
          <w:rFonts w:ascii="方正仿宋_GBK" w:eastAsia="方正仿宋_GBK" w:hAnsi="方正仿宋_GBK" w:cs="方正仿宋_GBK" w:hint="eastAsia"/>
          <w:color w:val="0D0D0D" w:themeColor="text1" w:themeTint="F2"/>
          <w:sz w:val="32"/>
          <w:szCs w:val="32"/>
          <w:lang w:val="en-GB"/>
        </w:rPr>
        <w:t>本预案自印发之日起施行。</w:t>
      </w:r>
    </w:p>
    <w:p w:rsidR="007A6586" w:rsidRDefault="00E328C6">
      <w:pPr>
        <w:spacing w:line="600" w:lineRule="exact"/>
        <w:rPr>
          <w:rStyle w:val="ac"/>
          <w:rFonts w:ascii="黑体" w:eastAsia="黑体" w:hAnsi="黑体" w:cs="黑体"/>
          <w:color w:val="0D0D0D" w:themeColor="text1" w:themeTint="F2"/>
          <w:kern w:val="0"/>
          <w:sz w:val="32"/>
          <w:szCs w:val="32"/>
          <w:shd w:val="clear" w:color="auto" w:fill="FFFFFF"/>
        </w:rPr>
      </w:pPr>
      <w:r>
        <w:rPr>
          <w:rStyle w:val="ac"/>
          <w:rFonts w:ascii="黑体" w:eastAsia="黑体" w:hAnsi="黑体" w:cs="黑体" w:hint="eastAsia"/>
          <w:color w:val="0D0D0D" w:themeColor="text1" w:themeTint="F2"/>
          <w:kern w:val="0"/>
          <w:sz w:val="32"/>
          <w:szCs w:val="32"/>
          <w:shd w:val="clear" w:color="auto" w:fill="FFFFFF"/>
        </w:rPr>
        <w:br w:type="page"/>
      </w:r>
    </w:p>
    <w:p w:rsidR="007A6586" w:rsidRDefault="00E328C6">
      <w:pPr>
        <w:spacing w:line="600" w:lineRule="exact"/>
        <w:outlineLvl w:val="0"/>
        <w:rPr>
          <w:rFonts w:ascii="方正黑体_GBK" w:eastAsia="方正黑体_GBK" w:hAnsi="方正黑体_GBK" w:cs="方正黑体_GBK"/>
          <w:bCs/>
          <w:color w:val="0D0D0D" w:themeColor="text1" w:themeTint="F2"/>
          <w:sz w:val="32"/>
          <w:szCs w:val="32"/>
          <w:shd w:val="clear" w:color="auto" w:fill="FFFFFF"/>
        </w:rPr>
      </w:pPr>
      <w:bookmarkStart w:id="219" w:name="_Toc21666"/>
      <w:bookmarkStart w:id="220" w:name="_Toc11446"/>
      <w:r>
        <w:rPr>
          <w:rStyle w:val="ac"/>
          <w:rFonts w:ascii="方正黑体_GBK" w:eastAsia="方正黑体_GBK" w:hAnsi="方正黑体_GBK" w:cs="方正黑体_GBK" w:hint="eastAsia"/>
          <w:b w:val="0"/>
          <w:bCs/>
          <w:color w:val="0D0D0D" w:themeColor="text1" w:themeTint="F2"/>
          <w:kern w:val="0"/>
          <w:sz w:val="32"/>
          <w:szCs w:val="32"/>
          <w:shd w:val="clear" w:color="auto" w:fill="FFFFFF"/>
        </w:rPr>
        <w:lastRenderedPageBreak/>
        <w:t xml:space="preserve">8  </w:t>
      </w:r>
      <w:r>
        <w:rPr>
          <w:rStyle w:val="ac"/>
          <w:rFonts w:ascii="方正黑体_GBK" w:eastAsia="方正黑体_GBK" w:hAnsi="方正黑体_GBK" w:cs="方正黑体_GBK" w:hint="eastAsia"/>
          <w:b w:val="0"/>
          <w:bCs/>
          <w:color w:val="0D0D0D" w:themeColor="text1" w:themeTint="F2"/>
          <w:kern w:val="0"/>
          <w:sz w:val="32"/>
          <w:szCs w:val="32"/>
          <w:shd w:val="clear" w:color="auto" w:fill="FFFFFF"/>
          <w:lang w:val="en-GB"/>
        </w:rPr>
        <w:t>附录</w:t>
      </w:r>
      <w:bookmarkEnd w:id="212"/>
      <w:bookmarkEnd w:id="213"/>
      <w:bookmarkEnd w:id="214"/>
      <w:bookmarkEnd w:id="215"/>
      <w:bookmarkEnd w:id="216"/>
      <w:bookmarkEnd w:id="219"/>
      <w:bookmarkEnd w:id="220"/>
    </w:p>
    <w:p w:rsidR="007A6586" w:rsidRDefault="00E328C6">
      <w:pPr>
        <w:spacing w:line="600" w:lineRule="exact"/>
        <w:outlineLvl w:val="1"/>
        <w:rPr>
          <w:rStyle w:val="ac"/>
          <w:rFonts w:ascii="方正楷体_GBK" w:eastAsia="方正楷体_GBK" w:hAnsi="方正楷体_GBK" w:cs="方正楷体_GBK"/>
          <w:b w:val="0"/>
          <w:bCs/>
          <w:color w:val="FF0000"/>
          <w:kern w:val="0"/>
          <w:sz w:val="32"/>
          <w:szCs w:val="32"/>
          <w:shd w:val="clear" w:color="auto" w:fill="FFFFFF"/>
          <w:lang w:val="en-GB"/>
        </w:rPr>
      </w:pPr>
      <w:bookmarkStart w:id="221" w:name="_Toc2781"/>
      <w:bookmarkStart w:id="222" w:name="_Toc20979"/>
      <w:bookmarkStart w:id="223" w:name="_Toc29372_WPSOffice_Level2"/>
      <w:r>
        <w:rPr>
          <w:rStyle w:val="ac"/>
          <w:rFonts w:ascii="方正楷体_GBK" w:eastAsia="方正楷体_GBK" w:hAnsi="方正楷体_GBK" w:cs="方正楷体_GBK" w:hint="eastAsia"/>
          <w:b w:val="0"/>
          <w:bCs/>
          <w:color w:val="0D0D0D" w:themeColor="text1" w:themeTint="F2"/>
          <w:kern w:val="0"/>
          <w:sz w:val="32"/>
          <w:szCs w:val="32"/>
          <w:shd w:val="clear" w:color="auto" w:fill="FFFFFF"/>
        </w:rPr>
        <w:t>8.1</w:t>
      </w:r>
      <w:r>
        <w:rPr>
          <w:rStyle w:val="ac"/>
          <w:rFonts w:ascii="方正楷体_GBK" w:eastAsia="方正楷体_GBK" w:hAnsi="方正楷体_GBK" w:cs="方正楷体_GBK" w:hint="eastAsia"/>
          <w:b w:val="0"/>
          <w:bCs/>
          <w:color w:val="0D0D0D" w:themeColor="text1" w:themeTint="F2"/>
          <w:kern w:val="0"/>
          <w:sz w:val="32"/>
          <w:szCs w:val="32"/>
          <w:shd w:val="clear" w:color="auto" w:fill="FFFFFF"/>
          <w:lang w:val="en-GB"/>
        </w:rPr>
        <w:t>相关机构通讯录</w:t>
      </w:r>
      <w:bookmarkEnd w:id="221"/>
    </w:p>
    <w:p w:rsidR="007A6586" w:rsidRDefault="00E328C6">
      <w:pPr>
        <w:pStyle w:val="Default"/>
        <w:jc w:val="center"/>
        <w:rPr>
          <w:rFonts w:hint="default"/>
        </w:rPr>
      </w:pPr>
      <w:r>
        <w:rPr>
          <w:rStyle w:val="ac"/>
          <w:rFonts w:ascii="方正楷体_GBK" w:eastAsia="方正楷体_GBK" w:hAnsi="方正楷体_GBK" w:cs="方正楷体_GBK"/>
          <w:color w:val="0D0D0D" w:themeColor="text1" w:themeTint="F2"/>
          <w:szCs w:val="24"/>
          <w:shd w:val="clear" w:color="auto" w:fill="FFFFFF"/>
          <w:lang w:val="en-GB"/>
        </w:rPr>
        <w:t>表</w:t>
      </w:r>
      <w:r>
        <w:rPr>
          <w:rStyle w:val="ac"/>
          <w:rFonts w:ascii="方正楷体_GBK" w:eastAsia="方正楷体_GBK" w:hAnsi="方正楷体_GBK" w:cs="方正楷体_GBK"/>
          <w:color w:val="0D0D0D" w:themeColor="text1" w:themeTint="F2"/>
          <w:szCs w:val="24"/>
          <w:shd w:val="clear" w:color="auto" w:fill="FFFFFF"/>
        </w:rPr>
        <w:t xml:space="preserve">8-1  </w:t>
      </w:r>
      <w:r>
        <w:rPr>
          <w:rStyle w:val="ac"/>
          <w:rFonts w:ascii="方正楷体_GBK" w:eastAsia="方正楷体_GBK" w:hAnsi="方正楷体_GBK" w:cs="方正楷体_GBK"/>
          <w:color w:val="0D0D0D" w:themeColor="text1" w:themeTint="F2"/>
          <w:szCs w:val="24"/>
          <w:shd w:val="clear" w:color="auto" w:fill="FFFFFF"/>
        </w:rPr>
        <w:t>九龙坡区有关单位、部门</w:t>
      </w:r>
      <w:r>
        <w:rPr>
          <w:rStyle w:val="ac"/>
          <w:rFonts w:ascii="方正楷体_GBK" w:eastAsia="方正楷体_GBK" w:hAnsi="方正楷体_GBK" w:cs="方正楷体_GBK"/>
          <w:color w:val="0D0D0D" w:themeColor="text1" w:themeTint="F2"/>
          <w:szCs w:val="24"/>
          <w:shd w:val="clear" w:color="auto" w:fill="FFFFFF"/>
          <w:lang w:val="en-GB"/>
        </w:rPr>
        <w:t>通讯</w:t>
      </w:r>
      <w:r>
        <w:rPr>
          <w:rStyle w:val="ac"/>
          <w:rFonts w:ascii="方正楷体_GBK" w:eastAsia="方正楷体_GBK" w:hAnsi="方正楷体_GBK" w:cs="方正楷体_GBK"/>
          <w:color w:val="0D0D0D" w:themeColor="text1" w:themeTint="F2"/>
          <w:szCs w:val="24"/>
          <w:shd w:val="clear" w:color="auto" w:fill="FFFFFF"/>
        </w:rPr>
        <w:t>录</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95"/>
        <w:gridCol w:w="4160"/>
      </w:tblGrid>
      <w:tr w:rsidR="007A6586">
        <w:tc>
          <w:tcPr>
            <w:tcW w:w="2702" w:type="pct"/>
            <w:vAlign w:val="center"/>
          </w:tcPr>
          <w:bookmarkEnd w:id="222"/>
          <w:bookmarkEnd w:id="223"/>
          <w:p w:rsidR="007A6586" w:rsidRDefault="00E328C6">
            <w:pPr>
              <w:pStyle w:val="aa"/>
              <w:spacing w:beforeAutospacing="0" w:afterAutospacing="0" w:line="400" w:lineRule="exact"/>
              <w:jc w:val="center"/>
              <w:rPr>
                <w:rFonts w:ascii="方正仿宋_GBK" w:eastAsia="方正仿宋_GBK" w:hAnsi="方正仿宋_GBK" w:cs="方正仿宋_GBK"/>
                <w:b/>
                <w:bCs/>
                <w:color w:val="000000"/>
                <w:shd w:val="clear" w:color="auto" w:fill="FFFFFF"/>
              </w:rPr>
            </w:pPr>
            <w:r>
              <w:rPr>
                <w:rFonts w:ascii="方正仿宋_GBK" w:eastAsia="方正仿宋_GBK" w:hAnsi="方正仿宋_GBK" w:cs="方正仿宋_GBK" w:hint="eastAsia"/>
                <w:b/>
                <w:bCs/>
                <w:color w:val="000000"/>
                <w:shd w:val="clear" w:color="auto" w:fill="FFFFFF"/>
              </w:rPr>
              <w:t>单位</w:t>
            </w:r>
          </w:p>
        </w:tc>
        <w:tc>
          <w:tcPr>
            <w:tcW w:w="2297" w:type="pct"/>
            <w:vAlign w:val="center"/>
          </w:tcPr>
          <w:p w:rsidR="007A6586" w:rsidRDefault="00E328C6">
            <w:pPr>
              <w:pStyle w:val="aa"/>
              <w:spacing w:beforeAutospacing="0" w:afterAutospacing="0" w:line="400" w:lineRule="exact"/>
              <w:jc w:val="center"/>
              <w:rPr>
                <w:rFonts w:ascii="方正仿宋_GBK" w:eastAsia="方正仿宋_GBK" w:hAnsi="方正仿宋_GBK" w:cs="方正仿宋_GBK"/>
                <w:b/>
                <w:bCs/>
                <w:color w:val="000000"/>
                <w:shd w:val="clear" w:color="auto" w:fill="FFFFFF"/>
              </w:rPr>
            </w:pPr>
            <w:r>
              <w:rPr>
                <w:rFonts w:ascii="方正仿宋_GBK" w:eastAsia="方正仿宋_GBK" w:hAnsi="方正仿宋_GBK" w:cs="方正仿宋_GBK" w:hint="eastAsia"/>
                <w:b/>
                <w:bCs/>
                <w:color w:val="000000"/>
                <w:shd w:val="clear" w:color="auto" w:fill="FFFFFF"/>
              </w:rPr>
              <w:t>值班电话</w:t>
            </w:r>
          </w:p>
        </w:tc>
      </w:tr>
      <w:tr w:rsidR="007A6586">
        <w:tc>
          <w:tcPr>
            <w:tcW w:w="2702" w:type="pct"/>
            <w:vAlign w:val="center"/>
          </w:tcPr>
          <w:p w:rsidR="007A6586" w:rsidRDefault="00E328C6">
            <w:pPr>
              <w:spacing w:line="400" w:lineRule="exact"/>
              <w:jc w:val="center"/>
              <w:rPr>
                <w:rFonts w:ascii="方正仿宋_GBK" w:eastAsia="方正仿宋_GBK" w:hAnsi="方正仿宋_GBK" w:cs="方正仿宋_GBK"/>
                <w:color w:val="000000"/>
                <w:sz w:val="24"/>
                <w:shd w:val="clear" w:color="auto" w:fill="FFFFFF"/>
              </w:rPr>
            </w:pPr>
            <w:r>
              <w:rPr>
                <w:rFonts w:ascii="方正仿宋_GBK" w:eastAsia="方正仿宋_GBK" w:hAnsi="方正仿宋_GBK" w:cs="方正仿宋_GBK" w:hint="eastAsia"/>
                <w:sz w:val="24"/>
              </w:rPr>
              <w:t>区委宣传部</w:t>
            </w:r>
          </w:p>
        </w:tc>
        <w:tc>
          <w:tcPr>
            <w:tcW w:w="2297" w:type="pct"/>
            <w:vAlign w:val="center"/>
          </w:tcPr>
          <w:p w:rsidR="007A6586" w:rsidRDefault="00E328C6">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bCs/>
                <w:kern w:val="0"/>
                <w:sz w:val="24"/>
              </w:rPr>
              <w:t>68780388</w:t>
            </w:r>
          </w:p>
        </w:tc>
      </w:tr>
      <w:tr w:rsidR="007A6586">
        <w:tc>
          <w:tcPr>
            <w:tcW w:w="2702" w:type="pct"/>
            <w:vAlign w:val="center"/>
          </w:tcPr>
          <w:p w:rsidR="007A6586" w:rsidRDefault="00E328C6">
            <w:pPr>
              <w:spacing w:line="400" w:lineRule="exact"/>
              <w:jc w:val="center"/>
              <w:rPr>
                <w:rFonts w:ascii="方正仿宋_GBK" w:eastAsia="方正仿宋_GBK" w:hAnsi="方正仿宋_GBK" w:cs="方正仿宋_GBK"/>
                <w:sz w:val="24"/>
                <w:shd w:val="clear" w:color="auto" w:fill="FFFFFF"/>
              </w:rPr>
            </w:pPr>
            <w:r>
              <w:rPr>
                <w:rFonts w:ascii="方正仿宋_GBK" w:eastAsia="方正仿宋_GBK" w:hAnsi="方正仿宋_GBK" w:cs="方正仿宋_GBK" w:hint="eastAsia"/>
                <w:sz w:val="24"/>
              </w:rPr>
              <w:t>区融媒体中心</w:t>
            </w:r>
          </w:p>
        </w:tc>
        <w:tc>
          <w:tcPr>
            <w:tcW w:w="2297" w:type="pct"/>
            <w:vAlign w:val="center"/>
          </w:tcPr>
          <w:p w:rsidR="007A6586" w:rsidRDefault="00E328C6">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bCs/>
                <w:kern w:val="0"/>
                <w:sz w:val="24"/>
              </w:rPr>
              <w:t>15923292957</w:t>
            </w:r>
          </w:p>
        </w:tc>
      </w:tr>
      <w:tr w:rsidR="007A6586">
        <w:tc>
          <w:tcPr>
            <w:tcW w:w="2702" w:type="pct"/>
            <w:vAlign w:val="center"/>
          </w:tcPr>
          <w:p w:rsidR="007A6586" w:rsidRDefault="00E328C6">
            <w:pPr>
              <w:spacing w:line="400" w:lineRule="exact"/>
              <w:jc w:val="center"/>
              <w:rPr>
                <w:rFonts w:ascii="方正仿宋_GBK" w:eastAsia="方正仿宋_GBK" w:hAnsi="方正仿宋_GBK" w:cs="方正仿宋_GBK"/>
                <w:color w:val="000000"/>
                <w:sz w:val="24"/>
                <w:shd w:val="clear" w:color="auto" w:fill="FFFFFF"/>
              </w:rPr>
            </w:pPr>
            <w:r>
              <w:rPr>
                <w:rFonts w:ascii="方正仿宋_GBK" w:eastAsia="方正仿宋_GBK" w:hAnsi="方正仿宋_GBK" w:cs="方正仿宋_GBK" w:hint="eastAsia"/>
                <w:sz w:val="24"/>
              </w:rPr>
              <w:t>九龙报社</w:t>
            </w:r>
          </w:p>
        </w:tc>
        <w:tc>
          <w:tcPr>
            <w:tcW w:w="2297" w:type="pct"/>
            <w:vAlign w:val="center"/>
          </w:tcPr>
          <w:p w:rsidR="007A6586" w:rsidRDefault="00E328C6">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bCs/>
                <w:kern w:val="0"/>
                <w:sz w:val="24"/>
              </w:rPr>
              <w:t>18223339303</w:t>
            </w:r>
          </w:p>
        </w:tc>
      </w:tr>
      <w:tr w:rsidR="007A6586">
        <w:tc>
          <w:tcPr>
            <w:tcW w:w="2702" w:type="pct"/>
            <w:vAlign w:val="center"/>
          </w:tcPr>
          <w:p w:rsidR="007A6586" w:rsidRDefault="00E328C6">
            <w:pPr>
              <w:spacing w:line="400" w:lineRule="exact"/>
              <w:jc w:val="center"/>
              <w:rPr>
                <w:rFonts w:ascii="方正仿宋_GBK" w:eastAsia="方正仿宋_GBK" w:hAnsi="方正仿宋_GBK" w:cs="方正仿宋_GBK"/>
                <w:color w:val="000000"/>
                <w:sz w:val="24"/>
                <w:shd w:val="clear" w:color="auto" w:fill="FFFFFF"/>
              </w:rPr>
            </w:pPr>
            <w:r>
              <w:rPr>
                <w:rFonts w:ascii="方正仿宋_GBK" w:eastAsia="方正仿宋_GBK" w:hAnsi="方正仿宋_GBK" w:cs="方正仿宋_GBK" w:hint="eastAsia"/>
                <w:sz w:val="24"/>
              </w:rPr>
              <w:t>区发展改革委</w:t>
            </w:r>
          </w:p>
        </w:tc>
        <w:tc>
          <w:tcPr>
            <w:tcW w:w="2297" w:type="pct"/>
            <w:vAlign w:val="center"/>
          </w:tcPr>
          <w:p w:rsidR="007A6586" w:rsidRDefault="00E328C6">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bCs/>
                <w:kern w:val="0"/>
                <w:sz w:val="24"/>
              </w:rPr>
              <w:t>68781292</w:t>
            </w:r>
          </w:p>
        </w:tc>
      </w:tr>
      <w:tr w:rsidR="007A6586">
        <w:tc>
          <w:tcPr>
            <w:tcW w:w="2702" w:type="pct"/>
            <w:vAlign w:val="center"/>
          </w:tcPr>
          <w:p w:rsidR="007A6586" w:rsidRDefault="00E328C6">
            <w:pPr>
              <w:spacing w:line="400" w:lineRule="exact"/>
              <w:jc w:val="center"/>
              <w:rPr>
                <w:rFonts w:ascii="方正仿宋_GBK" w:eastAsia="方正仿宋_GBK" w:hAnsi="方正仿宋_GBK" w:cs="方正仿宋_GBK"/>
                <w:color w:val="000000"/>
                <w:sz w:val="24"/>
                <w:shd w:val="clear" w:color="auto" w:fill="FFFFFF"/>
              </w:rPr>
            </w:pPr>
            <w:r>
              <w:rPr>
                <w:rFonts w:ascii="方正仿宋_GBK" w:eastAsia="方正仿宋_GBK" w:hAnsi="方正仿宋_GBK" w:cs="方正仿宋_GBK" w:hint="eastAsia"/>
                <w:sz w:val="24"/>
              </w:rPr>
              <w:t>区教委</w:t>
            </w:r>
          </w:p>
        </w:tc>
        <w:tc>
          <w:tcPr>
            <w:tcW w:w="2297" w:type="pct"/>
            <w:vAlign w:val="center"/>
          </w:tcPr>
          <w:p w:rsidR="007A6586" w:rsidRDefault="00E328C6">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bCs/>
                <w:kern w:val="0"/>
                <w:sz w:val="24"/>
              </w:rPr>
              <w:t>68780269</w:t>
            </w:r>
          </w:p>
        </w:tc>
      </w:tr>
      <w:tr w:rsidR="007A6586">
        <w:tc>
          <w:tcPr>
            <w:tcW w:w="2702" w:type="pct"/>
            <w:vAlign w:val="center"/>
          </w:tcPr>
          <w:p w:rsidR="007A6586" w:rsidRDefault="00E328C6">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区公安分局</w:t>
            </w:r>
          </w:p>
        </w:tc>
        <w:tc>
          <w:tcPr>
            <w:tcW w:w="2297" w:type="pct"/>
            <w:vAlign w:val="center"/>
          </w:tcPr>
          <w:p w:rsidR="007A6586" w:rsidRDefault="00E328C6">
            <w:pPr>
              <w:spacing w:line="400" w:lineRule="exact"/>
              <w:jc w:val="center"/>
              <w:rPr>
                <w:rFonts w:ascii="方正仿宋_GBK" w:eastAsia="方正仿宋_GBK" w:hAnsi="方正仿宋_GBK" w:cs="方正仿宋_GBK"/>
                <w:bCs/>
                <w:kern w:val="0"/>
                <w:sz w:val="24"/>
              </w:rPr>
            </w:pPr>
            <w:r>
              <w:rPr>
                <w:rFonts w:ascii="方正仿宋_GBK" w:eastAsia="方正仿宋_GBK" w:hAnsi="方正仿宋_GBK" w:cs="方正仿宋_GBK" w:hint="eastAsia"/>
                <w:bCs/>
                <w:kern w:val="0"/>
                <w:sz w:val="24"/>
              </w:rPr>
              <w:t>68158110</w:t>
            </w:r>
          </w:p>
        </w:tc>
      </w:tr>
      <w:tr w:rsidR="007A6586">
        <w:tc>
          <w:tcPr>
            <w:tcW w:w="2702" w:type="pct"/>
            <w:vAlign w:val="center"/>
          </w:tcPr>
          <w:p w:rsidR="007A6586" w:rsidRDefault="00E328C6">
            <w:pPr>
              <w:spacing w:line="400" w:lineRule="exact"/>
              <w:jc w:val="center"/>
              <w:rPr>
                <w:rFonts w:ascii="方正仿宋_GBK" w:eastAsia="方正仿宋_GBK" w:hAnsi="方正仿宋_GBK" w:cs="方正仿宋_GBK"/>
                <w:color w:val="000000"/>
                <w:sz w:val="24"/>
                <w:shd w:val="clear" w:color="auto" w:fill="FFFFFF"/>
              </w:rPr>
            </w:pPr>
            <w:r>
              <w:rPr>
                <w:rFonts w:ascii="方正仿宋_GBK" w:eastAsia="方正仿宋_GBK" w:hAnsi="方正仿宋_GBK" w:cs="方正仿宋_GBK" w:hint="eastAsia"/>
                <w:sz w:val="24"/>
              </w:rPr>
              <w:t>区科技局</w:t>
            </w:r>
          </w:p>
        </w:tc>
        <w:tc>
          <w:tcPr>
            <w:tcW w:w="2297" w:type="pct"/>
            <w:vAlign w:val="center"/>
          </w:tcPr>
          <w:p w:rsidR="007A6586" w:rsidRDefault="00E328C6">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bCs/>
                <w:kern w:val="0"/>
                <w:sz w:val="24"/>
              </w:rPr>
              <w:t>68786161</w:t>
            </w:r>
          </w:p>
        </w:tc>
      </w:tr>
      <w:tr w:rsidR="007A6586">
        <w:tc>
          <w:tcPr>
            <w:tcW w:w="2702" w:type="pct"/>
            <w:vAlign w:val="center"/>
          </w:tcPr>
          <w:p w:rsidR="007A6586" w:rsidRDefault="00E328C6">
            <w:pPr>
              <w:spacing w:line="400" w:lineRule="exact"/>
              <w:jc w:val="center"/>
              <w:rPr>
                <w:rFonts w:ascii="方正仿宋_GBK" w:eastAsia="方正仿宋_GBK" w:hAnsi="方正仿宋_GBK" w:cs="方正仿宋_GBK"/>
                <w:color w:val="000000"/>
                <w:sz w:val="24"/>
                <w:shd w:val="clear" w:color="auto" w:fill="FFFFFF"/>
              </w:rPr>
            </w:pPr>
            <w:r>
              <w:rPr>
                <w:rFonts w:ascii="方正仿宋_GBK" w:eastAsia="方正仿宋_GBK" w:hAnsi="方正仿宋_GBK" w:cs="方正仿宋_GBK" w:hint="eastAsia"/>
                <w:sz w:val="24"/>
              </w:rPr>
              <w:t>区经济信息委</w:t>
            </w:r>
          </w:p>
        </w:tc>
        <w:tc>
          <w:tcPr>
            <w:tcW w:w="2297" w:type="pct"/>
            <w:vAlign w:val="center"/>
          </w:tcPr>
          <w:p w:rsidR="007A6586" w:rsidRDefault="00E328C6">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bCs/>
                <w:kern w:val="0"/>
                <w:sz w:val="24"/>
              </w:rPr>
              <w:t>68789896</w:t>
            </w:r>
          </w:p>
        </w:tc>
      </w:tr>
      <w:tr w:rsidR="007A6586">
        <w:tc>
          <w:tcPr>
            <w:tcW w:w="2702" w:type="pct"/>
            <w:vAlign w:val="center"/>
          </w:tcPr>
          <w:p w:rsidR="007A6586" w:rsidRDefault="00E328C6">
            <w:pPr>
              <w:spacing w:line="400" w:lineRule="exact"/>
              <w:jc w:val="center"/>
              <w:rPr>
                <w:rFonts w:ascii="方正仿宋_GBK" w:eastAsia="方正仿宋_GBK" w:hAnsi="方正仿宋_GBK" w:cs="方正仿宋_GBK"/>
                <w:color w:val="000000"/>
                <w:sz w:val="24"/>
                <w:shd w:val="clear" w:color="auto" w:fill="FFFFFF"/>
              </w:rPr>
            </w:pPr>
            <w:r>
              <w:rPr>
                <w:rFonts w:ascii="方正仿宋_GBK" w:eastAsia="方正仿宋_GBK" w:hAnsi="方正仿宋_GBK" w:cs="方正仿宋_GBK" w:hint="eastAsia"/>
                <w:sz w:val="24"/>
              </w:rPr>
              <w:t>区司法局</w:t>
            </w:r>
          </w:p>
        </w:tc>
        <w:tc>
          <w:tcPr>
            <w:tcW w:w="2297" w:type="pct"/>
            <w:vAlign w:val="center"/>
          </w:tcPr>
          <w:p w:rsidR="007A6586" w:rsidRDefault="00E328C6">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bCs/>
                <w:kern w:val="0"/>
                <w:sz w:val="24"/>
              </w:rPr>
              <w:t>68789720</w:t>
            </w:r>
          </w:p>
        </w:tc>
      </w:tr>
      <w:tr w:rsidR="007A6586">
        <w:tc>
          <w:tcPr>
            <w:tcW w:w="2702" w:type="pct"/>
            <w:vAlign w:val="center"/>
          </w:tcPr>
          <w:p w:rsidR="007A6586" w:rsidRDefault="00E328C6">
            <w:pPr>
              <w:spacing w:line="400" w:lineRule="exact"/>
              <w:jc w:val="center"/>
              <w:rPr>
                <w:rFonts w:ascii="方正仿宋_GBK" w:eastAsia="方正仿宋_GBK" w:hAnsi="方正仿宋_GBK" w:cs="方正仿宋_GBK"/>
                <w:color w:val="000000"/>
                <w:sz w:val="24"/>
                <w:shd w:val="clear" w:color="auto" w:fill="FFFFFF"/>
              </w:rPr>
            </w:pPr>
            <w:r>
              <w:rPr>
                <w:rFonts w:ascii="方正仿宋_GBK" w:eastAsia="方正仿宋_GBK" w:hAnsi="方正仿宋_GBK" w:cs="方正仿宋_GBK" w:hint="eastAsia"/>
                <w:sz w:val="24"/>
              </w:rPr>
              <w:t>区财政局</w:t>
            </w:r>
          </w:p>
        </w:tc>
        <w:tc>
          <w:tcPr>
            <w:tcW w:w="2297" w:type="pct"/>
            <w:vAlign w:val="center"/>
          </w:tcPr>
          <w:p w:rsidR="007A6586" w:rsidRDefault="00E328C6">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bCs/>
                <w:kern w:val="0"/>
                <w:sz w:val="24"/>
              </w:rPr>
              <w:t>68783895</w:t>
            </w:r>
          </w:p>
        </w:tc>
      </w:tr>
      <w:tr w:rsidR="007A6586">
        <w:tc>
          <w:tcPr>
            <w:tcW w:w="2702" w:type="pct"/>
            <w:vAlign w:val="center"/>
          </w:tcPr>
          <w:p w:rsidR="007A6586" w:rsidRDefault="00E328C6">
            <w:pPr>
              <w:spacing w:line="400" w:lineRule="exact"/>
              <w:jc w:val="center"/>
              <w:rPr>
                <w:rFonts w:ascii="方正仿宋_GBK" w:eastAsia="方正仿宋_GBK" w:hAnsi="方正仿宋_GBK" w:cs="方正仿宋_GBK"/>
                <w:color w:val="000000"/>
                <w:sz w:val="24"/>
                <w:shd w:val="clear" w:color="auto" w:fill="FFFFFF"/>
              </w:rPr>
            </w:pPr>
            <w:r>
              <w:rPr>
                <w:rFonts w:ascii="方正仿宋_GBK" w:eastAsia="方正仿宋_GBK" w:hAnsi="方正仿宋_GBK" w:cs="方正仿宋_GBK" w:hint="eastAsia"/>
                <w:sz w:val="24"/>
              </w:rPr>
              <w:t>区生态环境局</w:t>
            </w:r>
          </w:p>
        </w:tc>
        <w:tc>
          <w:tcPr>
            <w:tcW w:w="2297" w:type="pct"/>
            <w:vAlign w:val="center"/>
          </w:tcPr>
          <w:p w:rsidR="007A6586" w:rsidRDefault="00E328C6">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bCs/>
                <w:kern w:val="0"/>
                <w:sz w:val="24"/>
              </w:rPr>
              <w:t>68789230</w:t>
            </w:r>
          </w:p>
        </w:tc>
      </w:tr>
      <w:tr w:rsidR="007A6586">
        <w:tc>
          <w:tcPr>
            <w:tcW w:w="2702" w:type="pct"/>
            <w:vAlign w:val="center"/>
          </w:tcPr>
          <w:p w:rsidR="007A6586" w:rsidRDefault="00E328C6">
            <w:pPr>
              <w:spacing w:line="400" w:lineRule="exact"/>
              <w:jc w:val="center"/>
              <w:rPr>
                <w:rFonts w:ascii="方正仿宋_GBK" w:eastAsia="方正仿宋_GBK" w:hAnsi="方正仿宋_GBK" w:cs="方正仿宋_GBK"/>
                <w:color w:val="000000"/>
                <w:sz w:val="24"/>
                <w:shd w:val="clear" w:color="auto" w:fill="FFFFFF"/>
              </w:rPr>
            </w:pPr>
            <w:r>
              <w:rPr>
                <w:rFonts w:ascii="方正仿宋_GBK" w:eastAsia="方正仿宋_GBK" w:hAnsi="方正仿宋_GBK" w:cs="方正仿宋_GBK" w:hint="eastAsia"/>
                <w:sz w:val="24"/>
              </w:rPr>
              <w:t>区住房城乡建委</w:t>
            </w:r>
          </w:p>
        </w:tc>
        <w:tc>
          <w:tcPr>
            <w:tcW w:w="2297" w:type="pct"/>
            <w:vAlign w:val="center"/>
          </w:tcPr>
          <w:p w:rsidR="007A6586" w:rsidRDefault="00E328C6">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bCs/>
                <w:kern w:val="0"/>
                <w:sz w:val="24"/>
              </w:rPr>
              <w:t>61577244</w:t>
            </w:r>
          </w:p>
        </w:tc>
      </w:tr>
      <w:tr w:rsidR="007A6586">
        <w:tc>
          <w:tcPr>
            <w:tcW w:w="2702" w:type="pct"/>
            <w:vAlign w:val="center"/>
          </w:tcPr>
          <w:p w:rsidR="007A6586" w:rsidRDefault="00E328C6">
            <w:pPr>
              <w:spacing w:line="400" w:lineRule="exact"/>
              <w:jc w:val="center"/>
              <w:rPr>
                <w:rFonts w:ascii="方正仿宋_GBK" w:eastAsia="方正仿宋_GBK" w:hAnsi="方正仿宋_GBK" w:cs="方正仿宋_GBK"/>
                <w:color w:val="000000"/>
                <w:sz w:val="24"/>
                <w:shd w:val="clear" w:color="auto" w:fill="FFFFFF"/>
              </w:rPr>
            </w:pPr>
            <w:r>
              <w:rPr>
                <w:rFonts w:ascii="方正仿宋_GBK" w:eastAsia="方正仿宋_GBK" w:hAnsi="方正仿宋_GBK" w:cs="方正仿宋_GBK" w:hint="eastAsia"/>
                <w:sz w:val="24"/>
              </w:rPr>
              <w:t>区城管局</w:t>
            </w:r>
          </w:p>
        </w:tc>
        <w:tc>
          <w:tcPr>
            <w:tcW w:w="2297" w:type="pct"/>
            <w:vAlign w:val="center"/>
          </w:tcPr>
          <w:p w:rsidR="007A6586" w:rsidRDefault="00E328C6">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bCs/>
                <w:kern w:val="0"/>
                <w:sz w:val="24"/>
              </w:rPr>
              <w:t>68882352</w:t>
            </w:r>
          </w:p>
        </w:tc>
      </w:tr>
      <w:tr w:rsidR="007A6586">
        <w:tc>
          <w:tcPr>
            <w:tcW w:w="2702" w:type="pct"/>
            <w:vAlign w:val="center"/>
          </w:tcPr>
          <w:p w:rsidR="007A6586" w:rsidRDefault="00E328C6">
            <w:pPr>
              <w:spacing w:line="400" w:lineRule="exact"/>
              <w:jc w:val="center"/>
              <w:rPr>
                <w:rFonts w:ascii="方正仿宋_GBK" w:eastAsia="方正仿宋_GBK" w:hAnsi="方正仿宋_GBK" w:cs="方正仿宋_GBK"/>
                <w:color w:val="000000"/>
                <w:sz w:val="24"/>
                <w:shd w:val="clear" w:color="auto" w:fill="FFFFFF"/>
              </w:rPr>
            </w:pPr>
            <w:r>
              <w:rPr>
                <w:rFonts w:ascii="方正仿宋_GBK" w:eastAsia="方正仿宋_GBK" w:hAnsi="方正仿宋_GBK" w:cs="方正仿宋_GBK" w:hint="eastAsia"/>
                <w:sz w:val="24"/>
              </w:rPr>
              <w:t>区交通局</w:t>
            </w:r>
          </w:p>
        </w:tc>
        <w:tc>
          <w:tcPr>
            <w:tcW w:w="2297" w:type="pct"/>
            <w:vAlign w:val="center"/>
          </w:tcPr>
          <w:p w:rsidR="007A6586" w:rsidRDefault="00E328C6">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bCs/>
                <w:kern w:val="0"/>
                <w:sz w:val="24"/>
              </w:rPr>
              <w:t>61595789</w:t>
            </w:r>
          </w:p>
        </w:tc>
      </w:tr>
      <w:tr w:rsidR="007A6586">
        <w:tc>
          <w:tcPr>
            <w:tcW w:w="2702" w:type="pct"/>
            <w:vAlign w:val="center"/>
          </w:tcPr>
          <w:p w:rsidR="007A6586" w:rsidRDefault="00E328C6">
            <w:pPr>
              <w:spacing w:line="400" w:lineRule="exact"/>
              <w:jc w:val="center"/>
              <w:rPr>
                <w:rFonts w:ascii="方正仿宋_GBK" w:eastAsia="方正仿宋_GBK" w:hAnsi="方正仿宋_GBK" w:cs="方正仿宋_GBK"/>
                <w:color w:val="000000"/>
                <w:sz w:val="24"/>
                <w:shd w:val="clear" w:color="auto" w:fill="FFFFFF"/>
              </w:rPr>
            </w:pPr>
            <w:r>
              <w:rPr>
                <w:rFonts w:ascii="方正仿宋_GBK" w:eastAsia="方正仿宋_GBK" w:hAnsi="方正仿宋_GBK" w:cs="方正仿宋_GBK" w:hint="eastAsia"/>
                <w:sz w:val="24"/>
              </w:rPr>
              <w:t>区农业农村委</w:t>
            </w:r>
          </w:p>
        </w:tc>
        <w:tc>
          <w:tcPr>
            <w:tcW w:w="2297" w:type="pct"/>
            <w:vAlign w:val="center"/>
          </w:tcPr>
          <w:p w:rsidR="007A6586" w:rsidRDefault="00E328C6">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bCs/>
                <w:kern w:val="0"/>
                <w:sz w:val="24"/>
              </w:rPr>
              <w:t>68824892</w:t>
            </w:r>
          </w:p>
        </w:tc>
      </w:tr>
      <w:tr w:rsidR="007A6586">
        <w:tc>
          <w:tcPr>
            <w:tcW w:w="2702" w:type="pct"/>
            <w:vAlign w:val="center"/>
          </w:tcPr>
          <w:p w:rsidR="007A6586" w:rsidRDefault="00E328C6">
            <w:pPr>
              <w:spacing w:line="400" w:lineRule="exact"/>
              <w:jc w:val="center"/>
              <w:rPr>
                <w:rFonts w:ascii="方正仿宋_GBK" w:eastAsia="方正仿宋_GBK" w:hAnsi="方正仿宋_GBK" w:cs="方正仿宋_GBK"/>
                <w:color w:val="000000"/>
                <w:sz w:val="24"/>
                <w:shd w:val="clear" w:color="auto" w:fill="FFFFFF"/>
              </w:rPr>
            </w:pPr>
            <w:r>
              <w:rPr>
                <w:rFonts w:ascii="方正仿宋_GBK" w:eastAsia="方正仿宋_GBK" w:hAnsi="方正仿宋_GBK" w:cs="方正仿宋_GBK" w:hint="eastAsia"/>
                <w:sz w:val="24"/>
              </w:rPr>
              <w:t>区商务委</w:t>
            </w:r>
          </w:p>
        </w:tc>
        <w:tc>
          <w:tcPr>
            <w:tcW w:w="2297" w:type="pct"/>
            <w:vAlign w:val="center"/>
          </w:tcPr>
          <w:p w:rsidR="007A6586" w:rsidRDefault="00E328C6">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bCs/>
                <w:kern w:val="0"/>
                <w:sz w:val="24"/>
              </w:rPr>
              <w:t>68780215</w:t>
            </w:r>
          </w:p>
        </w:tc>
      </w:tr>
      <w:tr w:rsidR="007A6586">
        <w:tc>
          <w:tcPr>
            <w:tcW w:w="2702" w:type="pct"/>
            <w:vAlign w:val="center"/>
          </w:tcPr>
          <w:p w:rsidR="007A6586" w:rsidRDefault="00E328C6">
            <w:pPr>
              <w:spacing w:line="400" w:lineRule="exact"/>
              <w:jc w:val="center"/>
              <w:rPr>
                <w:rFonts w:ascii="方正仿宋_GBK" w:eastAsia="方正仿宋_GBK" w:hAnsi="方正仿宋_GBK" w:cs="方正仿宋_GBK"/>
                <w:color w:val="000000"/>
                <w:sz w:val="24"/>
                <w:shd w:val="clear" w:color="auto" w:fill="FFFFFF"/>
              </w:rPr>
            </w:pPr>
            <w:r>
              <w:rPr>
                <w:rFonts w:ascii="方正仿宋_GBK" w:eastAsia="方正仿宋_GBK" w:hAnsi="方正仿宋_GBK" w:cs="方正仿宋_GBK" w:hint="eastAsia"/>
                <w:sz w:val="24"/>
              </w:rPr>
              <w:t>区文化旅游委</w:t>
            </w:r>
          </w:p>
        </w:tc>
        <w:tc>
          <w:tcPr>
            <w:tcW w:w="2297" w:type="pct"/>
            <w:vAlign w:val="center"/>
          </w:tcPr>
          <w:p w:rsidR="007A6586" w:rsidRDefault="00E328C6">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bCs/>
                <w:kern w:val="0"/>
                <w:sz w:val="24"/>
              </w:rPr>
              <w:t>68780283</w:t>
            </w:r>
          </w:p>
        </w:tc>
      </w:tr>
      <w:tr w:rsidR="007A6586">
        <w:tc>
          <w:tcPr>
            <w:tcW w:w="2702" w:type="pct"/>
            <w:vAlign w:val="center"/>
          </w:tcPr>
          <w:p w:rsidR="007A6586" w:rsidRDefault="00E328C6">
            <w:pPr>
              <w:spacing w:line="400" w:lineRule="exact"/>
              <w:jc w:val="center"/>
              <w:rPr>
                <w:rFonts w:ascii="方正仿宋_GBK" w:eastAsia="方正仿宋_GBK" w:hAnsi="方正仿宋_GBK" w:cs="方正仿宋_GBK"/>
                <w:color w:val="000000"/>
                <w:sz w:val="24"/>
                <w:shd w:val="clear" w:color="auto" w:fill="FFFFFF"/>
              </w:rPr>
            </w:pPr>
            <w:r>
              <w:rPr>
                <w:rFonts w:ascii="方正仿宋_GBK" w:eastAsia="方正仿宋_GBK" w:hAnsi="方正仿宋_GBK" w:cs="方正仿宋_GBK" w:hint="eastAsia"/>
                <w:sz w:val="24"/>
              </w:rPr>
              <w:t>区卫生健康委</w:t>
            </w:r>
          </w:p>
        </w:tc>
        <w:tc>
          <w:tcPr>
            <w:tcW w:w="2297" w:type="pct"/>
            <w:vAlign w:val="center"/>
          </w:tcPr>
          <w:p w:rsidR="007A6586" w:rsidRDefault="00E328C6">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bCs/>
                <w:kern w:val="0"/>
                <w:sz w:val="24"/>
              </w:rPr>
              <w:t>68410614</w:t>
            </w:r>
          </w:p>
        </w:tc>
      </w:tr>
      <w:tr w:rsidR="007A6586">
        <w:tc>
          <w:tcPr>
            <w:tcW w:w="2702" w:type="pct"/>
            <w:vAlign w:val="center"/>
          </w:tcPr>
          <w:p w:rsidR="007A6586" w:rsidRDefault="00E328C6">
            <w:pPr>
              <w:spacing w:line="400" w:lineRule="exact"/>
              <w:jc w:val="center"/>
              <w:rPr>
                <w:rFonts w:ascii="方正仿宋_GBK" w:eastAsia="方正仿宋_GBK" w:hAnsi="方正仿宋_GBK" w:cs="方正仿宋_GBK"/>
                <w:color w:val="000000"/>
                <w:sz w:val="24"/>
                <w:shd w:val="clear" w:color="auto" w:fill="FFFFFF"/>
              </w:rPr>
            </w:pPr>
            <w:r>
              <w:rPr>
                <w:rFonts w:ascii="方正仿宋_GBK" w:eastAsia="方正仿宋_GBK" w:hAnsi="方正仿宋_GBK" w:cs="方正仿宋_GBK" w:hint="eastAsia"/>
                <w:sz w:val="24"/>
              </w:rPr>
              <w:t>区民政局</w:t>
            </w:r>
          </w:p>
        </w:tc>
        <w:tc>
          <w:tcPr>
            <w:tcW w:w="2297" w:type="pct"/>
            <w:vAlign w:val="center"/>
          </w:tcPr>
          <w:p w:rsidR="007A6586" w:rsidRDefault="00E328C6">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bCs/>
                <w:kern w:val="0"/>
                <w:sz w:val="24"/>
              </w:rPr>
              <w:t>68435103</w:t>
            </w:r>
          </w:p>
        </w:tc>
      </w:tr>
      <w:tr w:rsidR="007A6586">
        <w:tc>
          <w:tcPr>
            <w:tcW w:w="2702" w:type="pct"/>
            <w:vAlign w:val="center"/>
          </w:tcPr>
          <w:p w:rsidR="007A6586" w:rsidRDefault="00E328C6">
            <w:pPr>
              <w:spacing w:line="400" w:lineRule="exact"/>
              <w:jc w:val="center"/>
              <w:rPr>
                <w:rFonts w:ascii="方正仿宋_GBK" w:eastAsia="方正仿宋_GBK" w:hAnsi="方正仿宋_GBK" w:cs="方正仿宋_GBK"/>
                <w:color w:val="000000"/>
                <w:sz w:val="24"/>
                <w:shd w:val="clear" w:color="auto" w:fill="FFFFFF"/>
              </w:rPr>
            </w:pPr>
            <w:r>
              <w:rPr>
                <w:rFonts w:ascii="方正仿宋_GBK" w:eastAsia="方正仿宋_GBK" w:hAnsi="方正仿宋_GBK" w:cs="方正仿宋_GBK" w:hint="eastAsia"/>
                <w:sz w:val="24"/>
              </w:rPr>
              <w:t>区国资委</w:t>
            </w:r>
          </w:p>
        </w:tc>
        <w:tc>
          <w:tcPr>
            <w:tcW w:w="2297" w:type="pct"/>
            <w:vAlign w:val="center"/>
          </w:tcPr>
          <w:p w:rsidR="007A6586" w:rsidRDefault="00E328C6">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bCs/>
                <w:kern w:val="0"/>
                <w:sz w:val="24"/>
              </w:rPr>
              <w:t>68788600</w:t>
            </w:r>
          </w:p>
        </w:tc>
      </w:tr>
      <w:tr w:rsidR="007A6586">
        <w:tc>
          <w:tcPr>
            <w:tcW w:w="2702" w:type="pct"/>
            <w:vAlign w:val="center"/>
          </w:tcPr>
          <w:p w:rsidR="007A6586" w:rsidRDefault="00E328C6">
            <w:pPr>
              <w:spacing w:line="400" w:lineRule="exact"/>
              <w:jc w:val="center"/>
              <w:rPr>
                <w:rFonts w:ascii="方正仿宋_GBK" w:eastAsia="方正仿宋_GBK" w:hAnsi="方正仿宋_GBK" w:cs="方正仿宋_GBK"/>
                <w:color w:val="000000"/>
                <w:sz w:val="24"/>
                <w:shd w:val="clear" w:color="auto" w:fill="FFFFFF"/>
              </w:rPr>
            </w:pPr>
            <w:r>
              <w:rPr>
                <w:rFonts w:ascii="方正仿宋_GBK" w:eastAsia="方正仿宋_GBK" w:hAnsi="方正仿宋_GBK" w:cs="方正仿宋_GBK" w:hint="eastAsia"/>
                <w:sz w:val="24"/>
              </w:rPr>
              <w:t>区人民防空办</w:t>
            </w:r>
          </w:p>
        </w:tc>
        <w:tc>
          <w:tcPr>
            <w:tcW w:w="2297" w:type="pct"/>
            <w:vAlign w:val="center"/>
          </w:tcPr>
          <w:p w:rsidR="007A6586" w:rsidRDefault="00E328C6">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bCs/>
                <w:kern w:val="0"/>
                <w:sz w:val="24"/>
              </w:rPr>
              <w:t>68780250</w:t>
            </w:r>
          </w:p>
        </w:tc>
      </w:tr>
      <w:tr w:rsidR="007A6586">
        <w:tc>
          <w:tcPr>
            <w:tcW w:w="2702" w:type="pct"/>
            <w:vAlign w:val="center"/>
          </w:tcPr>
          <w:p w:rsidR="007A6586" w:rsidRDefault="00E328C6">
            <w:pPr>
              <w:spacing w:line="400" w:lineRule="exact"/>
              <w:jc w:val="center"/>
              <w:rPr>
                <w:rFonts w:ascii="方正仿宋_GBK" w:eastAsia="方正仿宋_GBK" w:hAnsi="方正仿宋_GBK" w:cs="方正仿宋_GBK"/>
                <w:color w:val="000000"/>
                <w:sz w:val="24"/>
                <w:shd w:val="clear" w:color="auto" w:fill="FFFFFF"/>
              </w:rPr>
            </w:pPr>
            <w:r>
              <w:rPr>
                <w:rFonts w:ascii="方正仿宋_GBK" w:eastAsia="方正仿宋_GBK" w:hAnsi="方正仿宋_GBK" w:cs="方正仿宋_GBK" w:hint="eastAsia"/>
                <w:sz w:val="24"/>
              </w:rPr>
              <w:t>团区委</w:t>
            </w:r>
          </w:p>
        </w:tc>
        <w:tc>
          <w:tcPr>
            <w:tcW w:w="2297" w:type="pct"/>
            <w:vAlign w:val="center"/>
          </w:tcPr>
          <w:p w:rsidR="007A6586" w:rsidRDefault="00E328C6">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bCs/>
                <w:kern w:val="0"/>
                <w:sz w:val="24"/>
              </w:rPr>
              <w:t>15923292932</w:t>
            </w:r>
          </w:p>
        </w:tc>
      </w:tr>
      <w:tr w:rsidR="007A6586">
        <w:tc>
          <w:tcPr>
            <w:tcW w:w="2702" w:type="pct"/>
            <w:vAlign w:val="center"/>
          </w:tcPr>
          <w:p w:rsidR="007A6586" w:rsidRDefault="00E328C6">
            <w:pPr>
              <w:spacing w:line="400" w:lineRule="exact"/>
              <w:jc w:val="center"/>
              <w:rPr>
                <w:rFonts w:ascii="方正仿宋_GBK" w:eastAsia="方正仿宋_GBK" w:hAnsi="方正仿宋_GBK" w:cs="方正仿宋_GBK"/>
                <w:color w:val="000000"/>
                <w:sz w:val="24"/>
                <w:shd w:val="clear" w:color="auto" w:fill="FFFFFF"/>
              </w:rPr>
            </w:pPr>
            <w:r>
              <w:rPr>
                <w:rFonts w:ascii="方正仿宋_GBK" w:eastAsia="方正仿宋_GBK" w:hAnsi="方正仿宋_GBK" w:cs="方正仿宋_GBK" w:hint="eastAsia"/>
                <w:sz w:val="24"/>
              </w:rPr>
              <w:t>区红十字会</w:t>
            </w:r>
          </w:p>
        </w:tc>
        <w:tc>
          <w:tcPr>
            <w:tcW w:w="2297" w:type="pct"/>
            <w:vAlign w:val="center"/>
          </w:tcPr>
          <w:p w:rsidR="007A6586" w:rsidRDefault="00E328C6">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bCs/>
                <w:kern w:val="0"/>
                <w:sz w:val="24"/>
              </w:rPr>
              <w:t>13883287033</w:t>
            </w:r>
          </w:p>
        </w:tc>
      </w:tr>
      <w:tr w:rsidR="007A6586">
        <w:tc>
          <w:tcPr>
            <w:tcW w:w="2702" w:type="pct"/>
            <w:vAlign w:val="center"/>
          </w:tcPr>
          <w:p w:rsidR="007A6586" w:rsidRDefault="00E328C6">
            <w:pPr>
              <w:spacing w:line="400" w:lineRule="exact"/>
              <w:jc w:val="center"/>
              <w:rPr>
                <w:rFonts w:ascii="方正仿宋_GBK" w:eastAsia="方正仿宋_GBK" w:hAnsi="方正仿宋_GBK" w:cs="方正仿宋_GBK"/>
                <w:color w:val="000000"/>
                <w:sz w:val="24"/>
                <w:shd w:val="clear" w:color="auto" w:fill="FFFFFF"/>
              </w:rPr>
            </w:pPr>
            <w:r>
              <w:rPr>
                <w:rFonts w:ascii="方正仿宋_GBK" w:eastAsia="方正仿宋_GBK" w:hAnsi="方正仿宋_GBK" w:cs="方正仿宋_GBK" w:hint="eastAsia"/>
                <w:sz w:val="24"/>
              </w:rPr>
              <w:t>区人武部</w:t>
            </w:r>
          </w:p>
        </w:tc>
        <w:tc>
          <w:tcPr>
            <w:tcW w:w="2297" w:type="pct"/>
            <w:vAlign w:val="center"/>
          </w:tcPr>
          <w:p w:rsidR="007A6586" w:rsidRDefault="00E328C6">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bCs/>
                <w:kern w:val="0"/>
                <w:sz w:val="24"/>
              </w:rPr>
              <w:t>89231400</w:t>
            </w:r>
          </w:p>
        </w:tc>
      </w:tr>
      <w:tr w:rsidR="007A6586">
        <w:tc>
          <w:tcPr>
            <w:tcW w:w="2702" w:type="pct"/>
            <w:vAlign w:val="center"/>
          </w:tcPr>
          <w:p w:rsidR="007A6586" w:rsidRDefault="00E328C6">
            <w:pPr>
              <w:spacing w:line="400" w:lineRule="exact"/>
              <w:jc w:val="center"/>
              <w:rPr>
                <w:rFonts w:ascii="方正仿宋_GBK" w:eastAsia="方正仿宋_GBK" w:hAnsi="方正仿宋_GBK" w:cs="方正仿宋_GBK"/>
                <w:color w:val="000000"/>
                <w:sz w:val="24"/>
                <w:shd w:val="clear" w:color="auto" w:fill="FFFFFF"/>
              </w:rPr>
            </w:pPr>
            <w:r>
              <w:rPr>
                <w:rFonts w:ascii="方正仿宋_GBK" w:eastAsia="方正仿宋_GBK" w:hAnsi="方正仿宋_GBK" w:cs="方正仿宋_GBK" w:hint="eastAsia"/>
                <w:sz w:val="24"/>
              </w:rPr>
              <w:t>区消防支队</w:t>
            </w:r>
          </w:p>
        </w:tc>
        <w:tc>
          <w:tcPr>
            <w:tcW w:w="2297" w:type="pct"/>
            <w:vAlign w:val="center"/>
          </w:tcPr>
          <w:p w:rsidR="007A6586" w:rsidRDefault="00E328C6">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bCs/>
                <w:kern w:val="0"/>
                <w:sz w:val="24"/>
              </w:rPr>
              <w:t>68199119</w:t>
            </w:r>
          </w:p>
        </w:tc>
      </w:tr>
      <w:tr w:rsidR="007A6586">
        <w:tc>
          <w:tcPr>
            <w:tcW w:w="2702" w:type="pct"/>
            <w:vAlign w:val="center"/>
          </w:tcPr>
          <w:p w:rsidR="007A6586" w:rsidRDefault="00E328C6">
            <w:pPr>
              <w:spacing w:line="400" w:lineRule="exact"/>
              <w:jc w:val="center"/>
              <w:rPr>
                <w:rFonts w:ascii="方正仿宋_GBK" w:eastAsia="方正仿宋_GBK" w:hAnsi="方正仿宋_GBK" w:cs="方正仿宋_GBK"/>
                <w:color w:val="000000"/>
                <w:sz w:val="24"/>
                <w:shd w:val="clear" w:color="auto" w:fill="FFFFFF"/>
              </w:rPr>
            </w:pPr>
            <w:r>
              <w:rPr>
                <w:rFonts w:ascii="方正仿宋_GBK" w:eastAsia="方正仿宋_GBK" w:hAnsi="方正仿宋_GBK" w:cs="方正仿宋_GBK" w:hint="eastAsia"/>
                <w:sz w:val="24"/>
              </w:rPr>
              <w:lastRenderedPageBreak/>
              <w:t>供水公司</w:t>
            </w:r>
          </w:p>
        </w:tc>
        <w:tc>
          <w:tcPr>
            <w:tcW w:w="2297" w:type="pct"/>
            <w:vAlign w:val="center"/>
          </w:tcPr>
          <w:p w:rsidR="007A6586" w:rsidRDefault="00E328C6">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bCs/>
                <w:kern w:val="0"/>
                <w:sz w:val="24"/>
              </w:rPr>
              <w:t>68500068</w:t>
            </w:r>
          </w:p>
        </w:tc>
      </w:tr>
      <w:tr w:rsidR="007A6586">
        <w:tc>
          <w:tcPr>
            <w:tcW w:w="2702" w:type="pct"/>
            <w:vAlign w:val="center"/>
          </w:tcPr>
          <w:p w:rsidR="007A6586" w:rsidRDefault="00E328C6">
            <w:pPr>
              <w:spacing w:line="400" w:lineRule="exact"/>
              <w:jc w:val="center"/>
              <w:rPr>
                <w:rFonts w:ascii="方正仿宋_GBK" w:eastAsia="方正仿宋_GBK" w:hAnsi="方正仿宋_GBK" w:cs="方正仿宋_GBK"/>
                <w:color w:val="000000"/>
                <w:sz w:val="24"/>
                <w:shd w:val="clear" w:color="auto" w:fill="FFFFFF"/>
              </w:rPr>
            </w:pPr>
            <w:r>
              <w:rPr>
                <w:rFonts w:ascii="方正仿宋_GBK" w:eastAsia="方正仿宋_GBK" w:hAnsi="方正仿宋_GBK" w:cs="方正仿宋_GBK" w:hint="eastAsia"/>
                <w:sz w:val="24"/>
              </w:rPr>
              <w:t>电力公司</w:t>
            </w:r>
          </w:p>
        </w:tc>
        <w:tc>
          <w:tcPr>
            <w:tcW w:w="2297" w:type="pct"/>
            <w:vAlign w:val="center"/>
          </w:tcPr>
          <w:p w:rsidR="007A6586" w:rsidRDefault="00E328C6">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bCs/>
                <w:kern w:val="0"/>
                <w:sz w:val="24"/>
              </w:rPr>
              <w:t>63231566</w:t>
            </w:r>
          </w:p>
        </w:tc>
      </w:tr>
      <w:tr w:rsidR="007A6586">
        <w:tc>
          <w:tcPr>
            <w:tcW w:w="2702" w:type="pct"/>
            <w:vAlign w:val="center"/>
          </w:tcPr>
          <w:p w:rsidR="007A6586" w:rsidRDefault="00E328C6">
            <w:pPr>
              <w:spacing w:line="400" w:lineRule="exact"/>
              <w:jc w:val="center"/>
              <w:rPr>
                <w:rFonts w:ascii="方正仿宋_GBK" w:eastAsia="方正仿宋_GBK" w:hAnsi="方正仿宋_GBK" w:cs="方正仿宋_GBK"/>
                <w:color w:val="000000"/>
                <w:sz w:val="24"/>
                <w:shd w:val="clear" w:color="auto" w:fill="FFFFFF"/>
              </w:rPr>
            </w:pPr>
            <w:r>
              <w:rPr>
                <w:rFonts w:ascii="方正仿宋_GBK" w:eastAsia="方正仿宋_GBK" w:hAnsi="方正仿宋_GBK" w:cs="方正仿宋_GBK" w:hint="eastAsia"/>
                <w:color w:val="000000"/>
                <w:sz w:val="24"/>
                <w:shd w:val="clear" w:color="auto" w:fill="FFFFFF"/>
              </w:rPr>
              <w:t>新世纪瑞成商都</w:t>
            </w:r>
          </w:p>
        </w:tc>
        <w:tc>
          <w:tcPr>
            <w:tcW w:w="2297" w:type="pct"/>
            <w:vAlign w:val="center"/>
          </w:tcPr>
          <w:p w:rsidR="007A6586" w:rsidRDefault="00E328C6">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89061563</w:t>
            </w:r>
          </w:p>
        </w:tc>
      </w:tr>
    </w:tbl>
    <w:p w:rsidR="007A6586" w:rsidRDefault="00E328C6">
      <w:pPr>
        <w:spacing w:line="600" w:lineRule="exact"/>
        <w:jc w:val="center"/>
        <w:rPr>
          <w:rStyle w:val="ac"/>
          <w:rFonts w:ascii="方正仿宋_GBK" w:eastAsia="方正仿宋_GBK" w:hAnsi="方正仿宋_GBK" w:cs="方正仿宋_GBK"/>
          <w:b w:val="0"/>
          <w:bCs/>
          <w:kern w:val="0"/>
          <w:sz w:val="32"/>
          <w:szCs w:val="32"/>
          <w:shd w:val="clear" w:color="auto" w:fill="FFFFFF"/>
        </w:rPr>
      </w:pPr>
      <w:r>
        <w:rPr>
          <w:rStyle w:val="ac"/>
          <w:rFonts w:ascii="方正楷体_GBK" w:eastAsia="方正楷体_GBK" w:hAnsi="方正楷体_GBK" w:cs="方正楷体_GBK" w:hint="eastAsia"/>
          <w:color w:val="0D0D0D" w:themeColor="text1" w:themeTint="F2"/>
          <w:kern w:val="0"/>
          <w:sz w:val="24"/>
          <w:shd w:val="clear" w:color="auto" w:fill="FFFFFF"/>
          <w:lang w:val="en-GB"/>
        </w:rPr>
        <w:t>表</w:t>
      </w:r>
      <w:r>
        <w:rPr>
          <w:rStyle w:val="ac"/>
          <w:rFonts w:ascii="方正楷体_GBK" w:eastAsia="方正楷体_GBK" w:hAnsi="方正楷体_GBK" w:cs="方正楷体_GBK" w:hint="eastAsia"/>
          <w:color w:val="0D0D0D" w:themeColor="text1" w:themeTint="F2"/>
          <w:kern w:val="0"/>
          <w:sz w:val="24"/>
          <w:shd w:val="clear" w:color="auto" w:fill="FFFFFF"/>
        </w:rPr>
        <w:t xml:space="preserve">8-2  </w:t>
      </w:r>
      <w:r>
        <w:rPr>
          <w:rStyle w:val="ac"/>
          <w:rFonts w:ascii="方正楷体_GBK" w:eastAsia="方正楷体_GBK" w:hAnsi="方正楷体_GBK" w:cs="方正楷体_GBK" w:hint="eastAsia"/>
          <w:color w:val="0D0D0D" w:themeColor="text1" w:themeTint="F2"/>
          <w:kern w:val="0"/>
          <w:sz w:val="24"/>
          <w:shd w:val="clear" w:color="auto" w:fill="FFFFFF"/>
        </w:rPr>
        <w:t>有关镇人民政府、街道办事处、园区管委会</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00"/>
        <w:gridCol w:w="4023"/>
        <w:gridCol w:w="2832"/>
      </w:tblGrid>
      <w:tr w:rsidR="007A6586">
        <w:trPr>
          <w:trHeight w:val="317"/>
        </w:trPr>
        <w:tc>
          <w:tcPr>
            <w:tcW w:w="1214" w:type="pct"/>
            <w:tcBorders>
              <w:top w:val="single" w:sz="4" w:space="0" w:color="auto"/>
              <w:left w:val="single" w:sz="4" w:space="0" w:color="auto"/>
              <w:bottom w:val="single" w:sz="4" w:space="0" w:color="auto"/>
              <w:right w:val="single" w:sz="4" w:space="0" w:color="auto"/>
            </w:tcBorders>
            <w:noWrap/>
            <w:vAlign w:val="center"/>
          </w:tcPr>
          <w:p w:rsidR="007A6586" w:rsidRDefault="00E328C6">
            <w:pPr>
              <w:spacing w:line="40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b/>
                <w:bCs/>
                <w:kern w:val="0"/>
                <w:sz w:val="24"/>
              </w:rPr>
              <w:t>单</w:t>
            </w:r>
            <w:r>
              <w:rPr>
                <w:rFonts w:ascii="方正仿宋_GBK" w:eastAsia="方正仿宋_GBK" w:hAnsi="方正仿宋_GBK" w:cs="方正仿宋_GBK" w:hint="eastAsia"/>
                <w:b/>
                <w:bCs/>
                <w:kern w:val="0"/>
                <w:sz w:val="24"/>
              </w:rPr>
              <w:t xml:space="preserve"> </w:t>
            </w:r>
            <w:r>
              <w:rPr>
                <w:rFonts w:ascii="方正仿宋_GBK" w:eastAsia="方正仿宋_GBK" w:hAnsi="方正仿宋_GBK" w:cs="方正仿宋_GBK" w:hint="eastAsia"/>
                <w:b/>
                <w:bCs/>
                <w:kern w:val="0"/>
                <w:sz w:val="24"/>
              </w:rPr>
              <w:t>位</w:t>
            </w:r>
          </w:p>
        </w:tc>
        <w:tc>
          <w:tcPr>
            <w:tcW w:w="2221" w:type="pct"/>
            <w:tcBorders>
              <w:top w:val="single" w:sz="4" w:space="0" w:color="auto"/>
              <w:left w:val="single" w:sz="4" w:space="0" w:color="auto"/>
              <w:bottom w:val="single" w:sz="4" w:space="0" w:color="auto"/>
              <w:right w:val="single" w:sz="4" w:space="0" w:color="auto"/>
            </w:tcBorders>
            <w:noWrap/>
            <w:vAlign w:val="center"/>
          </w:tcPr>
          <w:p w:rsidR="007A6586" w:rsidRDefault="00E328C6">
            <w:pPr>
              <w:spacing w:line="40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b/>
                <w:bCs/>
                <w:kern w:val="0"/>
                <w:sz w:val="24"/>
              </w:rPr>
              <w:t>值班电话</w:t>
            </w:r>
          </w:p>
        </w:tc>
        <w:tc>
          <w:tcPr>
            <w:tcW w:w="1564" w:type="pct"/>
            <w:tcBorders>
              <w:top w:val="single" w:sz="4" w:space="0" w:color="auto"/>
              <w:left w:val="single" w:sz="4" w:space="0" w:color="auto"/>
              <w:bottom w:val="single" w:sz="4" w:space="0" w:color="auto"/>
              <w:right w:val="single" w:sz="4" w:space="0" w:color="auto"/>
            </w:tcBorders>
            <w:noWrap/>
            <w:vAlign w:val="center"/>
          </w:tcPr>
          <w:p w:rsidR="007A6586" w:rsidRDefault="00E328C6">
            <w:pPr>
              <w:spacing w:line="40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b/>
                <w:bCs/>
                <w:kern w:val="0"/>
                <w:sz w:val="24"/>
              </w:rPr>
              <w:t>传真</w:t>
            </w:r>
          </w:p>
        </w:tc>
      </w:tr>
      <w:tr w:rsidR="007A6586">
        <w:trPr>
          <w:trHeight w:val="400"/>
        </w:trPr>
        <w:tc>
          <w:tcPr>
            <w:tcW w:w="1214" w:type="pct"/>
            <w:tcBorders>
              <w:top w:val="single" w:sz="4" w:space="0" w:color="auto"/>
              <w:left w:val="single" w:sz="4" w:space="0" w:color="auto"/>
              <w:bottom w:val="single" w:sz="4" w:space="0" w:color="auto"/>
              <w:right w:val="single" w:sz="4" w:space="0" w:color="auto"/>
            </w:tcBorders>
            <w:noWrap/>
            <w:vAlign w:val="center"/>
          </w:tcPr>
          <w:p w:rsidR="007A6586" w:rsidRDefault="00E328C6">
            <w:pPr>
              <w:widowControl/>
              <w:spacing w:line="400" w:lineRule="exact"/>
              <w:jc w:val="center"/>
              <w:textAlignment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杨家坪街道</w:t>
            </w:r>
          </w:p>
        </w:tc>
        <w:tc>
          <w:tcPr>
            <w:tcW w:w="2221" w:type="pct"/>
            <w:tcBorders>
              <w:top w:val="single" w:sz="4" w:space="0" w:color="auto"/>
              <w:left w:val="single" w:sz="4" w:space="0" w:color="auto"/>
              <w:bottom w:val="single" w:sz="4" w:space="0" w:color="auto"/>
              <w:right w:val="single" w:sz="4" w:space="0" w:color="auto"/>
            </w:tcBorders>
            <w:noWrap/>
            <w:vAlign w:val="center"/>
          </w:tcPr>
          <w:p w:rsidR="007A6586" w:rsidRDefault="00E328C6">
            <w:pPr>
              <w:spacing w:line="40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68106370</w:t>
            </w:r>
          </w:p>
        </w:tc>
        <w:tc>
          <w:tcPr>
            <w:tcW w:w="1564" w:type="pct"/>
            <w:tcBorders>
              <w:top w:val="single" w:sz="4" w:space="0" w:color="auto"/>
              <w:left w:val="single" w:sz="4" w:space="0" w:color="auto"/>
              <w:bottom w:val="single" w:sz="4" w:space="0" w:color="auto"/>
              <w:right w:val="single" w:sz="4" w:space="0" w:color="auto"/>
            </w:tcBorders>
            <w:noWrap/>
            <w:vAlign w:val="center"/>
          </w:tcPr>
          <w:p w:rsidR="007A6586" w:rsidRDefault="00E328C6">
            <w:pPr>
              <w:spacing w:line="40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68106374</w:t>
            </w:r>
          </w:p>
        </w:tc>
      </w:tr>
      <w:tr w:rsidR="007A6586">
        <w:trPr>
          <w:trHeight w:val="370"/>
        </w:trPr>
        <w:tc>
          <w:tcPr>
            <w:tcW w:w="1214" w:type="pct"/>
            <w:tcBorders>
              <w:top w:val="single" w:sz="4" w:space="0" w:color="auto"/>
              <w:left w:val="single" w:sz="4" w:space="0" w:color="auto"/>
              <w:bottom w:val="single" w:sz="4" w:space="0" w:color="auto"/>
              <w:right w:val="single" w:sz="4" w:space="0" w:color="auto"/>
            </w:tcBorders>
            <w:noWrap/>
            <w:vAlign w:val="center"/>
          </w:tcPr>
          <w:p w:rsidR="007A6586" w:rsidRDefault="00E328C6">
            <w:pPr>
              <w:widowControl/>
              <w:spacing w:line="400" w:lineRule="exact"/>
              <w:jc w:val="center"/>
              <w:textAlignment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谢家湾街道</w:t>
            </w:r>
          </w:p>
        </w:tc>
        <w:tc>
          <w:tcPr>
            <w:tcW w:w="2221" w:type="pct"/>
            <w:tcBorders>
              <w:top w:val="single" w:sz="4" w:space="0" w:color="auto"/>
              <w:left w:val="single" w:sz="4" w:space="0" w:color="auto"/>
              <w:bottom w:val="single" w:sz="4" w:space="0" w:color="auto"/>
              <w:right w:val="single" w:sz="4" w:space="0" w:color="auto"/>
            </w:tcBorders>
            <w:noWrap/>
            <w:vAlign w:val="center"/>
          </w:tcPr>
          <w:p w:rsidR="007A6586" w:rsidRDefault="00E328C6">
            <w:pPr>
              <w:spacing w:line="40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88290080</w:t>
            </w:r>
          </w:p>
        </w:tc>
        <w:tc>
          <w:tcPr>
            <w:tcW w:w="1564" w:type="pct"/>
            <w:tcBorders>
              <w:top w:val="single" w:sz="4" w:space="0" w:color="auto"/>
              <w:left w:val="single" w:sz="4" w:space="0" w:color="auto"/>
              <w:bottom w:val="single" w:sz="4" w:space="0" w:color="auto"/>
              <w:right w:val="single" w:sz="4" w:space="0" w:color="auto"/>
            </w:tcBorders>
            <w:noWrap/>
            <w:vAlign w:val="center"/>
          </w:tcPr>
          <w:p w:rsidR="007A6586" w:rsidRDefault="00E328C6">
            <w:pPr>
              <w:spacing w:line="40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88290086</w:t>
            </w:r>
          </w:p>
        </w:tc>
      </w:tr>
      <w:tr w:rsidR="007A6586">
        <w:trPr>
          <w:trHeight w:val="317"/>
        </w:trPr>
        <w:tc>
          <w:tcPr>
            <w:tcW w:w="1214" w:type="pct"/>
            <w:noWrap/>
            <w:vAlign w:val="center"/>
          </w:tcPr>
          <w:p w:rsidR="007A6586" w:rsidRDefault="00E328C6">
            <w:pPr>
              <w:widowControl/>
              <w:spacing w:line="400" w:lineRule="exact"/>
              <w:jc w:val="center"/>
              <w:textAlignment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石坪桥街道</w:t>
            </w:r>
          </w:p>
        </w:tc>
        <w:tc>
          <w:tcPr>
            <w:tcW w:w="2221" w:type="pct"/>
            <w:noWrap/>
            <w:vAlign w:val="center"/>
          </w:tcPr>
          <w:p w:rsidR="007A6586" w:rsidRDefault="00E328C6">
            <w:pPr>
              <w:spacing w:line="40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68165909</w:t>
            </w:r>
          </w:p>
        </w:tc>
        <w:tc>
          <w:tcPr>
            <w:tcW w:w="1564" w:type="pct"/>
            <w:noWrap/>
            <w:vAlign w:val="center"/>
          </w:tcPr>
          <w:p w:rsidR="007A6586" w:rsidRDefault="00E328C6">
            <w:pPr>
              <w:spacing w:line="40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68828346</w:t>
            </w:r>
          </w:p>
        </w:tc>
      </w:tr>
      <w:tr w:rsidR="007A6586">
        <w:trPr>
          <w:trHeight w:val="317"/>
        </w:trPr>
        <w:tc>
          <w:tcPr>
            <w:tcW w:w="1214" w:type="pct"/>
            <w:noWrap/>
            <w:vAlign w:val="center"/>
          </w:tcPr>
          <w:p w:rsidR="007A6586" w:rsidRDefault="00E328C6">
            <w:pPr>
              <w:widowControl/>
              <w:spacing w:line="400" w:lineRule="exact"/>
              <w:jc w:val="center"/>
              <w:textAlignment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黄桷坪街道</w:t>
            </w:r>
          </w:p>
        </w:tc>
        <w:tc>
          <w:tcPr>
            <w:tcW w:w="2221" w:type="pct"/>
            <w:noWrap/>
            <w:vAlign w:val="center"/>
          </w:tcPr>
          <w:p w:rsidR="007A6586" w:rsidRDefault="00E328C6">
            <w:pPr>
              <w:spacing w:line="40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86182898</w:t>
            </w:r>
          </w:p>
        </w:tc>
        <w:tc>
          <w:tcPr>
            <w:tcW w:w="1564" w:type="pct"/>
            <w:noWrap/>
            <w:vAlign w:val="center"/>
          </w:tcPr>
          <w:p w:rsidR="007A6586" w:rsidRDefault="00E328C6">
            <w:pPr>
              <w:spacing w:line="40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86182899</w:t>
            </w:r>
          </w:p>
        </w:tc>
      </w:tr>
      <w:tr w:rsidR="007A6586">
        <w:trPr>
          <w:trHeight w:val="317"/>
        </w:trPr>
        <w:tc>
          <w:tcPr>
            <w:tcW w:w="1214" w:type="pct"/>
            <w:noWrap/>
            <w:vAlign w:val="center"/>
          </w:tcPr>
          <w:p w:rsidR="007A6586" w:rsidRDefault="00E328C6">
            <w:pPr>
              <w:widowControl/>
              <w:spacing w:line="400" w:lineRule="exact"/>
              <w:jc w:val="center"/>
              <w:textAlignment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石桥铺街道</w:t>
            </w:r>
          </w:p>
        </w:tc>
        <w:tc>
          <w:tcPr>
            <w:tcW w:w="2221" w:type="pct"/>
            <w:noWrap/>
            <w:vAlign w:val="center"/>
          </w:tcPr>
          <w:p w:rsidR="007A6586" w:rsidRDefault="00E328C6">
            <w:pPr>
              <w:spacing w:line="40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68611486</w:t>
            </w:r>
          </w:p>
        </w:tc>
        <w:tc>
          <w:tcPr>
            <w:tcW w:w="1564" w:type="pct"/>
            <w:noWrap/>
            <w:vAlign w:val="center"/>
          </w:tcPr>
          <w:p w:rsidR="007A6586" w:rsidRDefault="00E328C6">
            <w:pPr>
              <w:spacing w:line="40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68616245</w:t>
            </w:r>
          </w:p>
        </w:tc>
      </w:tr>
      <w:tr w:rsidR="007A6586">
        <w:trPr>
          <w:trHeight w:val="317"/>
        </w:trPr>
        <w:tc>
          <w:tcPr>
            <w:tcW w:w="1214" w:type="pct"/>
            <w:noWrap/>
            <w:vAlign w:val="center"/>
          </w:tcPr>
          <w:p w:rsidR="007A6586" w:rsidRDefault="00E328C6">
            <w:pPr>
              <w:widowControl/>
              <w:spacing w:line="400" w:lineRule="exact"/>
              <w:jc w:val="center"/>
              <w:textAlignment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二郎街道</w:t>
            </w:r>
          </w:p>
        </w:tc>
        <w:tc>
          <w:tcPr>
            <w:tcW w:w="2221" w:type="pct"/>
            <w:noWrap/>
            <w:vAlign w:val="center"/>
          </w:tcPr>
          <w:p w:rsidR="007A6586" w:rsidRDefault="00E328C6">
            <w:pPr>
              <w:spacing w:line="40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68688167</w:t>
            </w:r>
          </w:p>
        </w:tc>
        <w:tc>
          <w:tcPr>
            <w:tcW w:w="1564" w:type="pct"/>
            <w:noWrap/>
            <w:vAlign w:val="center"/>
          </w:tcPr>
          <w:p w:rsidR="007A6586" w:rsidRDefault="00E328C6">
            <w:pPr>
              <w:spacing w:line="40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68688166</w:t>
            </w:r>
          </w:p>
        </w:tc>
      </w:tr>
      <w:tr w:rsidR="007A6586">
        <w:trPr>
          <w:trHeight w:val="317"/>
        </w:trPr>
        <w:tc>
          <w:tcPr>
            <w:tcW w:w="1214" w:type="pct"/>
            <w:noWrap/>
            <w:vAlign w:val="center"/>
          </w:tcPr>
          <w:p w:rsidR="007A6586" w:rsidRDefault="00E328C6">
            <w:pPr>
              <w:widowControl/>
              <w:spacing w:line="400" w:lineRule="exact"/>
              <w:jc w:val="center"/>
              <w:textAlignment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渝州路街道</w:t>
            </w:r>
          </w:p>
        </w:tc>
        <w:tc>
          <w:tcPr>
            <w:tcW w:w="2221" w:type="pct"/>
            <w:noWrap/>
            <w:vAlign w:val="center"/>
          </w:tcPr>
          <w:p w:rsidR="007A6586" w:rsidRDefault="00E328C6">
            <w:pPr>
              <w:spacing w:line="40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68111751</w:t>
            </w:r>
          </w:p>
        </w:tc>
        <w:tc>
          <w:tcPr>
            <w:tcW w:w="1564" w:type="pct"/>
            <w:noWrap/>
            <w:vAlign w:val="center"/>
          </w:tcPr>
          <w:p w:rsidR="007A6586" w:rsidRDefault="00E328C6">
            <w:pPr>
              <w:spacing w:line="40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68926239</w:t>
            </w:r>
          </w:p>
        </w:tc>
      </w:tr>
      <w:tr w:rsidR="007A6586">
        <w:trPr>
          <w:trHeight w:val="317"/>
        </w:trPr>
        <w:tc>
          <w:tcPr>
            <w:tcW w:w="1214" w:type="pct"/>
            <w:noWrap/>
            <w:vAlign w:val="center"/>
          </w:tcPr>
          <w:p w:rsidR="007A6586" w:rsidRDefault="00E328C6">
            <w:pPr>
              <w:widowControl/>
              <w:spacing w:line="400" w:lineRule="exact"/>
              <w:jc w:val="center"/>
              <w:textAlignment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中梁山街道</w:t>
            </w:r>
          </w:p>
        </w:tc>
        <w:tc>
          <w:tcPr>
            <w:tcW w:w="2221" w:type="pct"/>
            <w:noWrap/>
            <w:vAlign w:val="center"/>
          </w:tcPr>
          <w:p w:rsidR="007A6586" w:rsidRDefault="00E328C6">
            <w:pPr>
              <w:spacing w:line="40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65264725</w:t>
            </w:r>
          </w:p>
        </w:tc>
        <w:tc>
          <w:tcPr>
            <w:tcW w:w="1564" w:type="pct"/>
            <w:noWrap/>
            <w:vAlign w:val="center"/>
          </w:tcPr>
          <w:p w:rsidR="007A6586" w:rsidRDefault="00E328C6">
            <w:pPr>
              <w:spacing w:line="40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65268689</w:t>
            </w:r>
          </w:p>
        </w:tc>
      </w:tr>
      <w:tr w:rsidR="007A6586">
        <w:trPr>
          <w:trHeight w:val="317"/>
        </w:trPr>
        <w:tc>
          <w:tcPr>
            <w:tcW w:w="1214" w:type="pct"/>
            <w:noWrap/>
            <w:vAlign w:val="center"/>
          </w:tcPr>
          <w:p w:rsidR="007A6586" w:rsidRDefault="00E328C6">
            <w:pPr>
              <w:widowControl/>
              <w:spacing w:line="400" w:lineRule="exact"/>
              <w:jc w:val="center"/>
              <w:textAlignment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九龙镇</w:t>
            </w:r>
          </w:p>
        </w:tc>
        <w:tc>
          <w:tcPr>
            <w:tcW w:w="2221" w:type="pct"/>
            <w:noWrap/>
            <w:vAlign w:val="center"/>
          </w:tcPr>
          <w:p w:rsidR="007A6586" w:rsidRDefault="00E328C6">
            <w:pPr>
              <w:spacing w:line="40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68824535</w:t>
            </w:r>
          </w:p>
        </w:tc>
        <w:tc>
          <w:tcPr>
            <w:tcW w:w="1564" w:type="pct"/>
            <w:noWrap/>
            <w:vAlign w:val="center"/>
          </w:tcPr>
          <w:p w:rsidR="007A6586" w:rsidRDefault="00E328C6">
            <w:pPr>
              <w:spacing w:line="40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68820926</w:t>
            </w:r>
          </w:p>
        </w:tc>
      </w:tr>
      <w:tr w:rsidR="007A6586">
        <w:trPr>
          <w:trHeight w:val="317"/>
        </w:trPr>
        <w:tc>
          <w:tcPr>
            <w:tcW w:w="1214" w:type="pct"/>
            <w:noWrap/>
            <w:vAlign w:val="center"/>
          </w:tcPr>
          <w:p w:rsidR="007A6586" w:rsidRDefault="00E328C6">
            <w:pPr>
              <w:widowControl/>
              <w:spacing w:line="400" w:lineRule="exact"/>
              <w:jc w:val="center"/>
              <w:textAlignment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华岩镇</w:t>
            </w:r>
          </w:p>
        </w:tc>
        <w:tc>
          <w:tcPr>
            <w:tcW w:w="2221" w:type="pct"/>
            <w:noWrap/>
            <w:vAlign w:val="center"/>
          </w:tcPr>
          <w:p w:rsidR="007A6586" w:rsidRDefault="00E328C6">
            <w:pPr>
              <w:spacing w:line="40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81391501</w:t>
            </w:r>
          </w:p>
        </w:tc>
        <w:tc>
          <w:tcPr>
            <w:tcW w:w="1564" w:type="pct"/>
            <w:noWrap/>
            <w:vAlign w:val="center"/>
          </w:tcPr>
          <w:p w:rsidR="007A6586" w:rsidRDefault="00E328C6">
            <w:pPr>
              <w:spacing w:line="40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81391511</w:t>
            </w:r>
          </w:p>
        </w:tc>
      </w:tr>
      <w:tr w:rsidR="007A6586">
        <w:trPr>
          <w:trHeight w:val="317"/>
        </w:trPr>
        <w:tc>
          <w:tcPr>
            <w:tcW w:w="1214" w:type="pct"/>
            <w:noWrap/>
            <w:vAlign w:val="center"/>
          </w:tcPr>
          <w:p w:rsidR="007A6586" w:rsidRDefault="00E328C6">
            <w:pPr>
              <w:widowControl/>
              <w:spacing w:line="400" w:lineRule="exact"/>
              <w:jc w:val="center"/>
              <w:textAlignment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西彭镇</w:t>
            </w:r>
          </w:p>
        </w:tc>
        <w:tc>
          <w:tcPr>
            <w:tcW w:w="2221" w:type="pct"/>
            <w:noWrap/>
            <w:vAlign w:val="center"/>
          </w:tcPr>
          <w:p w:rsidR="007A6586" w:rsidRDefault="00E328C6">
            <w:pPr>
              <w:spacing w:line="40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65810726</w:t>
            </w:r>
          </w:p>
        </w:tc>
        <w:tc>
          <w:tcPr>
            <w:tcW w:w="1564" w:type="pct"/>
            <w:noWrap/>
            <w:vAlign w:val="center"/>
          </w:tcPr>
          <w:p w:rsidR="007A6586" w:rsidRDefault="00E328C6">
            <w:pPr>
              <w:spacing w:line="40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65805772</w:t>
            </w:r>
          </w:p>
        </w:tc>
      </w:tr>
      <w:tr w:rsidR="007A6586">
        <w:trPr>
          <w:trHeight w:val="317"/>
        </w:trPr>
        <w:tc>
          <w:tcPr>
            <w:tcW w:w="1214" w:type="pct"/>
            <w:noWrap/>
            <w:vAlign w:val="center"/>
          </w:tcPr>
          <w:p w:rsidR="007A6586" w:rsidRDefault="00E328C6">
            <w:pPr>
              <w:widowControl/>
              <w:spacing w:line="400" w:lineRule="exact"/>
              <w:jc w:val="center"/>
              <w:textAlignment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铜罐驿镇</w:t>
            </w:r>
          </w:p>
        </w:tc>
        <w:tc>
          <w:tcPr>
            <w:tcW w:w="2221" w:type="pct"/>
            <w:noWrap/>
            <w:vAlign w:val="center"/>
          </w:tcPr>
          <w:p w:rsidR="007A6586" w:rsidRDefault="00E328C6">
            <w:pPr>
              <w:spacing w:line="40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65901216</w:t>
            </w:r>
          </w:p>
        </w:tc>
        <w:tc>
          <w:tcPr>
            <w:tcW w:w="1564" w:type="pct"/>
            <w:noWrap/>
            <w:vAlign w:val="center"/>
          </w:tcPr>
          <w:p w:rsidR="007A6586" w:rsidRDefault="00E328C6">
            <w:pPr>
              <w:spacing w:line="40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65900881</w:t>
            </w:r>
          </w:p>
        </w:tc>
      </w:tr>
      <w:tr w:rsidR="007A6586">
        <w:trPr>
          <w:trHeight w:val="317"/>
        </w:trPr>
        <w:tc>
          <w:tcPr>
            <w:tcW w:w="1214" w:type="pct"/>
            <w:noWrap/>
            <w:vAlign w:val="center"/>
          </w:tcPr>
          <w:p w:rsidR="007A6586" w:rsidRDefault="00E328C6">
            <w:pPr>
              <w:widowControl/>
              <w:spacing w:line="400" w:lineRule="exact"/>
              <w:jc w:val="center"/>
              <w:textAlignment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陶家镇</w:t>
            </w:r>
          </w:p>
        </w:tc>
        <w:tc>
          <w:tcPr>
            <w:tcW w:w="2221" w:type="pct"/>
            <w:noWrap/>
            <w:vAlign w:val="center"/>
          </w:tcPr>
          <w:p w:rsidR="007A6586" w:rsidRDefault="00E328C6">
            <w:pPr>
              <w:spacing w:line="40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65785129</w:t>
            </w:r>
          </w:p>
        </w:tc>
        <w:tc>
          <w:tcPr>
            <w:tcW w:w="1564" w:type="pct"/>
            <w:noWrap/>
            <w:vAlign w:val="center"/>
          </w:tcPr>
          <w:p w:rsidR="007A6586" w:rsidRDefault="00E328C6">
            <w:pPr>
              <w:spacing w:line="40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65785144</w:t>
            </w:r>
          </w:p>
        </w:tc>
      </w:tr>
      <w:tr w:rsidR="007A6586">
        <w:trPr>
          <w:trHeight w:val="317"/>
        </w:trPr>
        <w:tc>
          <w:tcPr>
            <w:tcW w:w="1214" w:type="pct"/>
            <w:noWrap/>
            <w:vAlign w:val="center"/>
          </w:tcPr>
          <w:p w:rsidR="007A6586" w:rsidRDefault="00E328C6">
            <w:pPr>
              <w:widowControl/>
              <w:spacing w:line="400" w:lineRule="exact"/>
              <w:jc w:val="center"/>
              <w:textAlignment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园区管委会</w:t>
            </w:r>
          </w:p>
        </w:tc>
        <w:tc>
          <w:tcPr>
            <w:tcW w:w="2221" w:type="pct"/>
            <w:noWrap/>
            <w:vAlign w:val="center"/>
          </w:tcPr>
          <w:p w:rsidR="007A6586" w:rsidRDefault="00E328C6">
            <w:pPr>
              <w:spacing w:line="40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68159551</w:t>
            </w:r>
          </w:p>
        </w:tc>
        <w:tc>
          <w:tcPr>
            <w:tcW w:w="1564" w:type="pct"/>
            <w:noWrap/>
            <w:vAlign w:val="center"/>
          </w:tcPr>
          <w:p w:rsidR="007A6586" w:rsidRDefault="00E328C6">
            <w:pPr>
              <w:spacing w:line="400" w:lineRule="exact"/>
              <w:jc w:val="center"/>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w:t>
            </w:r>
          </w:p>
        </w:tc>
      </w:tr>
    </w:tbl>
    <w:p w:rsidR="007A6586" w:rsidRDefault="007A6586">
      <w:pPr>
        <w:rPr>
          <w:rFonts w:ascii="宋体" w:hAnsi="宋体"/>
        </w:rPr>
      </w:pPr>
    </w:p>
    <w:p w:rsidR="007A6586" w:rsidRDefault="007A6586">
      <w:pPr>
        <w:rPr>
          <w:rFonts w:ascii="宋体" w:hAnsi="宋体"/>
        </w:rPr>
      </w:pPr>
    </w:p>
    <w:p w:rsidR="007A6586" w:rsidRDefault="007A6586">
      <w:pPr>
        <w:rPr>
          <w:rFonts w:ascii="宋体" w:hAnsi="宋体"/>
        </w:rPr>
      </w:pPr>
    </w:p>
    <w:p w:rsidR="007A6586" w:rsidRDefault="007A6586">
      <w:pPr>
        <w:rPr>
          <w:rFonts w:ascii="宋体" w:hAnsi="宋体"/>
        </w:rPr>
      </w:pPr>
    </w:p>
    <w:p w:rsidR="007A6586" w:rsidRDefault="00E328C6">
      <w:pPr>
        <w:tabs>
          <w:tab w:val="left" w:pos="4935"/>
        </w:tabs>
        <w:rPr>
          <w:rFonts w:ascii="方正楷体_GBK" w:eastAsia="方正楷体_GBK" w:hAnsi="宋体"/>
          <w:sz w:val="32"/>
          <w:szCs w:val="32"/>
        </w:rPr>
      </w:pPr>
      <w:r>
        <w:rPr>
          <w:rFonts w:ascii="方正楷体_GBK" w:eastAsia="方正楷体_GBK" w:hAnsi="宋体"/>
          <w:sz w:val="32"/>
          <w:szCs w:val="32"/>
        </w:rPr>
        <w:tab/>
      </w:r>
    </w:p>
    <w:sectPr w:rsidR="007A6586" w:rsidSect="007A6586">
      <w:headerReference w:type="default" r:id="rId11"/>
      <w:footerReference w:type="default" r:id="rId12"/>
      <w:pgSz w:w="11906" w:h="16838"/>
      <w:pgMar w:top="2098" w:right="1531" w:bottom="1984" w:left="1531"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328C6" w:rsidRDefault="00E328C6" w:rsidP="007A6586">
      <w:r>
        <w:separator/>
      </w:r>
    </w:p>
  </w:endnote>
  <w:endnote w:type="continuationSeparator" w:id="1">
    <w:p w:rsidR="00E328C6" w:rsidRDefault="00E328C6" w:rsidP="007A658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6586" w:rsidRDefault="00E328C6">
    <w:pPr>
      <w:pStyle w:val="a7"/>
      <w:tabs>
        <w:tab w:val="clear" w:pos="4153"/>
        <w:tab w:val="center" w:pos="4873"/>
      </w:tabs>
    </w:pPr>
    <w:r>
      <w:rPr>
        <w:rFonts w:hint="eastAsia"/>
      </w:rPr>
      <w:tab/>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6586" w:rsidRDefault="007A6586">
    <w:pPr>
      <w:pStyle w:val="a7"/>
    </w:pPr>
    <w:r>
      <w:pict>
        <v:shapetype id="_x0000_t202" coordsize="21600,21600" o:spt="202" path="m,l,21600r21600,l21600,xe">
          <v:stroke joinstyle="miter"/>
          <v:path gradientshapeok="t" o:connecttype="rect"/>
        </v:shapetype>
        <v:shape id="_x0000_s1026" type="#_x0000_t202" style="position:absolute;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filled="f" stroked="f" strokeweight=".5pt">
          <v:textbox style="mso-fit-shape-to-text:t" inset="0,0,0,0">
            <w:txbxContent>
              <w:p w:rsidR="007A6586" w:rsidRDefault="007A6586">
                <w:pPr>
                  <w:pStyle w:val="a7"/>
                  <w:rPr>
                    <w:rFonts w:ascii="Times New Roman" w:hAnsi="Times New Roman" w:cs="Times New Roman"/>
                    <w:sz w:val="21"/>
                    <w:szCs w:val="32"/>
                  </w:rPr>
                </w:pPr>
                <w:r>
                  <w:rPr>
                    <w:rFonts w:ascii="Times New Roman" w:hAnsi="Times New Roman" w:cs="Times New Roman"/>
                    <w:sz w:val="21"/>
                    <w:szCs w:val="32"/>
                  </w:rPr>
                  <w:fldChar w:fldCharType="begin"/>
                </w:r>
                <w:r w:rsidR="00E328C6">
                  <w:rPr>
                    <w:rFonts w:ascii="Times New Roman" w:hAnsi="Times New Roman" w:cs="Times New Roman"/>
                    <w:sz w:val="21"/>
                    <w:szCs w:val="32"/>
                  </w:rPr>
                  <w:instrText xml:space="preserve"> PAGE  \* MERGEFORMAT </w:instrText>
                </w:r>
                <w:r>
                  <w:rPr>
                    <w:rFonts w:ascii="Times New Roman" w:hAnsi="Times New Roman" w:cs="Times New Roman"/>
                    <w:sz w:val="21"/>
                    <w:szCs w:val="32"/>
                  </w:rPr>
                  <w:fldChar w:fldCharType="separate"/>
                </w:r>
                <w:r w:rsidR="00911387">
                  <w:rPr>
                    <w:rFonts w:ascii="Times New Roman" w:hAnsi="Times New Roman" w:cs="Times New Roman"/>
                    <w:noProof/>
                    <w:sz w:val="21"/>
                    <w:szCs w:val="32"/>
                  </w:rPr>
                  <w:t>- 3 -</w:t>
                </w:r>
                <w:r>
                  <w:rPr>
                    <w:rFonts w:ascii="Times New Roman" w:hAnsi="Times New Roman" w:cs="Times New Roman"/>
                    <w:sz w:val="21"/>
                    <w:szCs w:val="32"/>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6586" w:rsidRDefault="007A6586">
    <w:pPr>
      <w:pStyle w:val="a7"/>
    </w:pPr>
    <w:r>
      <w:pict>
        <v:shapetype id="_x0000_t202" coordsize="21600,21600" o:spt="202" path="m,l,21600r21600,l21600,xe">
          <v:stroke joinstyle="miter"/>
          <v:path gradientshapeok="t" o:connecttype="rect"/>
        </v:shapetype>
        <v:shape id="_x0000_s1027"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filled="f" stroked="f" strokeweight=".5pt">
          <v:textbox style="mso-fit-shape-to-text:t" inset="0,0,0,0">
            <w:txbxContent>
              <w:p w:rsidR="007A6586" w:rsidRDefault="007A6586">
                <w:pPr>
                  <w:pStyle w:val="a7"/>
                  <w:rPr>
                    <w:rFonts w:ascii="Times New Roman" w:hAnsi="Times New Roman" w:cs="Times New Roman"/>
                    <w:sz w:val="21"/>
                    <w:szCs w:val="32"/>
                  </w:rPr>
                </w:pPr>
                <w:r>
                  <w:rPr>
                    <w:rFonts w:ascii="Times New Roman" w:hAnsi="Times New Roman" w:cs="Times New Roman"/>
                    <w:sz w:val="21"/>
                    <w:szCs w:val="32"/>
                  </w:rPr>
                  <w:fldChar w:fldCharType="begin"/>
                </w:r>
                <w:r w:rsidR="00E328C6">
                  <w:rPr>
                    <w:rFonts w:ascii="Times New Roman" w:hAnsi="Times New Roman" w:cs="Times New Roman"/>
                    <w:sz w:val="21"/>
                    <w:szCs w:val="32"/>
                  </w:rPr>
                  <w:instrText xml:space="preserve"> PAGE  \* MERGEFORMAT </w:instrText>
                </w:r>
                <w:r>
                  <w:rPr>
                    <w:rFonts w:ascii="Times New Roman" w:hAnsi="Times New Roman" w:cs="Times New Roman"/>
                    <w:sz w:val="21"/>
                    <w:szCs w:val="32"/>
                  </w:rPr>
                  <w:fldChar w:fldCharType="separate"/>
                </w:r>
                <w:r w:rsidR="00911387">
                  <w:rPr>
                    <w:rFonts w:ascii="Times New Roman" w:hAnsi="Times New Roman" w:cs="Times New Roman"/>
                    <w:noProof/>
                    <w:sz w:val="21"/>
                    <w:szCs w:val="32"/>
                  </w:rPr>
                  <w:t>- 18 -</w:t>
                </w:r>
                <w:r>
                  <w:rPr>
                    <w:rFonts w:ascii="Times New Roman" w:hAnsi="Times New Roman" w:cs="Times New Roman"/>
                    <w:sz w:val="21"/>
                    <w:szCs w:val="32"/>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328C6" w:rsidRDefault="00E328C6" w:rsidP="007A6586">
      <w:r>
        <w:separator/>
      </w:r>
    </w:p>
  </w:footnote>
  <w:footnote w:type="continuationSeparator" w:id="1">
    <w:p w:rsidR="00E328C6" w:rsidRDefault="00E328C6" w:rsidP="007A658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6586" w:rsidRDefault="007A6586">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6586" w:rsidRDefault="007A6586">
    <w:pPr>
      <w:pStyle w:val="a8"/>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6586" w:rsidRDefault="007A6586">
    <w:pPr>
      <w:pStyle w:val="a8"/>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bordersDoNotSurroundHeader/>
  <w:bordersDoNotSurroundFooter/>
  <w:defaultTabStop w:val="420"/>
  <w:drawingGridHorizontalSpacing w:val="105"/>
  <w:drawingGridVerticalSpacing w:val="156"/>
  <w:noPunctuationKerning/>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172A27"/>
    <w:rsid w:val="00005C11"/>
    <w:rsid w:val="0001647D"/>
    <w:rsid w:val="00020942"/>
    <w:rsid w:val="00020CB7"/>
    <w:rsid w:val="0003387A"/>
    <w:rsid w:val="0003468A"/>
    <w:rsid w:val="0004086F"/>
    <w:rsid w:val="00041A2F"/>
    <w:rsid w:val="000700DD"/>
    <w:rsid w:val="0007411B"/>
    <w:rsid w:val="00074BD3"/>
    <w:rsid w:val="000802E3"/>
    <w:rsid w:val="000803B8"/>
    <w:rsid w:val="00087B7B"/>
    <w:rsid w:val="000947DE"/>
    <w:rsid w:val="000A639E"/>
    <w:rsid w:val="000B2698"/>
    <w:rsid w:val="000C54BD"/>
    <w:rsid w:val="000C5F51"/>
    <w:rsid w:val="000E2AC1"/>
    <w:rsid w:val="00105F56"/>
    <w:rsid w:val="0011060F"/>
    <w:rsid w:val="0011661A"/>
    <w:rsid w:val="0013223B"/>
    <w:rsid w:val="00146EB7"/>
    <w:rsid w:val="001527BE"/>
    <w:rsid w:val="001540CC"/>
    <w:rsid w:val="001615FA"/>
    <w:rsid w:val="00172A27"/>
    <w:rsid w:val="00184D8E"/>
    <w:rsid w:val="001B5805"/>
    <w:rsid w:val="001B5ECC"/>
    <w:rsid w:val="001C03D4"/>
    <w:rsid w:val="001C4629"/>
    <w:rsid w:val="001D7DC5"/>
    <w:rsid w:val="001F3066"/>
    <w:rsid w:val="001F59F4"/>
    <w:rsid w:val="001F77BF"/>
    <w:rsid w:val="002038AA"/>
    <w:rsid w:val="00205914"/>
    <w:rsid w:val="00225428"/>
    <w:rsid w:val="00263AED"/>
    <w:rsid w:val="00283A48"/>
    <w:rsid w:val="00284769"/>
    <w:rsid w:val="0028704C"/>
    <w:rsid w:val="002910FE"/>
    <w:rsid w:val="0029696C"/>
    <w:rsid w:val="002A58B6"/>
    <w:rsid w:val="002C0A54"/>
    <w:rsid w:val="002C2ED4"/>
    <w:rsid w:val="002D02C6"/>
    <w:rsid w:val="002D3F81"/>
    <w:rsid w:val="00322101"/>
    <w:rsid w:val="00322B85"/>
    <w:rsid w:val="003244F4"/>
    <w:rsid w:val="003250A9"/>
    <w:rsid w:val="003444A9"/>
    <w:rsid w:val="00351309"/>
    <w:rsid w:val="00365509"/>
    <w:rsid w:val="00377852"/>
    <w:rsid w:val="00390F6B"/>
    <w:rsid w:val="00394C31"/>
    <w:rsid w:val="003B580C"/>
    <w:rsid w:val="003C1FAF"/>
    <w:rsid w:val="003C42B7"/>
    <w:rsid w:val="003D1953"/>
    <w:rsid w:val="003E032C"/>
    <w:rsid w:val="003E1235"/>
    <w:rsid w:val="003E25B3"/>
    <w:rsid w:val="003E2B93"/>
    <w:rsid w:val="003E45DF"/>
    <w:rsid w:val="003F1BF5"/>
    <w:rsid w:val="00401E39"/>
    <w:rsid w:val="0040318E"/>
    <w:rsid w:val="00404CE2"/>
    <w:rsid w:val="00411497"/>
    <w:rsid w:val="00411955"/>
    <w:rsid w:val="00427FD6"/>
    <w:rsid w:val="00435D63"/>
    <w:rsid w:val="00437870"/>
    <w:rsid w:val="004717E2"/>
    <w:rsid w:val="0047522B"/>
    <w:rsid w:val="00476E5A"/>
    <w:rsid w:val="0048102D"/>
    <w:rsid w:val="00482493"/>
    <w:rsid w:val="004A24F0"/>
    <w:rsid w:val="004A5ADE"/>
    <w:rsid w:val="004C4C84"/>
    <w:rsid w:val="004E7995"/>
    <w:rsid w:val="004F22FB"/>
    <w:rsid w:val="00522766"/>
    <w:rsid w:val="005236B7"/>
    <w:rsid w:val="00524ACE"/>
    <w:rsid w:val="00550AEB"/>
    <w:rsid w:val="00556395"/>
    <w:rsid w:val="005577A7"/>
    <w:rsid w:val="00566204"/>
    <w:rsid w:val="00575681"/>
    <w:rsid w:val="00582890"/>
    <w:rsid w:val="00582CCB"/>
    <w:rsid w:val="0058394C"/>
    <w:rsid w:val="00587B72"/>
    <w:rsid w:val="00595E2E"/>
    <w:rsid w:val="005A319F"/>
    <w:rsid w:val="005D4307"/>
    <w:rsid w:val="005D61B9"/>
    <w:rsid w:val="00602126"/>
    <w:rsid w:val="00604AEB"/>
    <w:rsid w:val="0063387D"/>
    <w:rsid w:val="00633FFC"/>
    <w:rsid w:val="006446C5"/>
    <w:rsid w:val="0065108E"/>
    <w:rsid w:val="00671EEA"/>
    <w:rsid w:val="00674571"/>
    <w:rsid w:val="006763FC"/>
    <w:rsid w:val="00686044"/>
    <w:rsid w:val="00691F0E"/>
    <w:rsid w:val="006A41C5"/>
    <w:rsid w:val="006C02E7"/>
    <w:rsid w:val="006F7B6D"/>
    <w:rsid w:val="00703843"/>
    <w:rsid w:val="00710E46"/>
    <w:rsid w:val="00710EFB"/>
    <w:rsid w:val="00722BD5"/>
    <w:rsid w:val="0072557E"/>
    <w:rsid w:val="00752D32"/>
    <w:rsid w:val="007650A5"/>
    <w:rsid w:val="00776459"/>
    <w:rsid w:val="007841E4"/>
    <w:rsid w:val="007A39B2"/>
    <w:rsid w:val="007A49AE"/>
    <w:rsid w:val="007A6586"/>
    <w:rsid w:val="007B020D"/>
    <w:rsid w:val="007B4A65"/>
    <w:rsid w:val="007E5B60"/>
    <w:rsid w:val="008044CC"/>
    <w:rsid w:val="00806995"/>
    <w:rsid w:val="00811EEF"/>
    <w:rsid w:val="00827C01"/>
    <w:rsid w:val="008359F5"/>
    <w:rsid w:val="00840A08"/>
    <w:rsid w:val="00842307"/>
    <w:rsid w:val="00842D8B"/>
    <w:rsid w:val="008729D7"/>
    <w:rsid w:val="00872F45"/>
    <w:rsid w:val="008763D0"/>
    <w:rsid w:val="00893967"/>
    <w:rsid w:val="00894945"/>
    <w:rsid w:val="00896247"/>
    <w:rsid w:val="008B125B"/>
    <w:rsid w:val="008B2EDC"/>
    <w:rsid w:val="008B4F60"/>
    <w:rsid w:val="008B6AB2"/>
    <w:rsid w:val="008D128E"/>
    <w:rsid w:val="008D12C3"/>
    <w:rsid w:val="008E2EFA"/>
    <w:rsid w:val="008E5961"/>
    <w:rsid w:val="00911387"/>
    <w:rsid w:val="00911436"/>
    <w:rsid w:val="00917885"/>
    <w:rsid w:val="00922E17"/>
    <w:rsid w:val="00923AC3"/>
    <w:rsid w:val="00925909"/>
    <w:rsid w:val="00926D3D"/>
    <w:rsid w:val="009350F0"/>
    <w:rsid w:val="009760C3"/>
    <w:rsid w:val="00984A66"/>
    <w:rsid w:val="00984CAD"/>
    <w:rsid w:val="009965FB"/>
    <w:rsid w:val="0099685C"/>
    <w:rsid w:val="009B55F1"/>
    <w:rsid w:val="009C5F22"/>
    <w:rsid w:val="009C5F7A"/>
    <w:rsid w:val="009D4F89"/>
    <w:rsid w:val="009F5FB9"/>
    <w:rsid w:val="009F6098"/>
    <w:rsid w:val="00A037D8"/>
    <w:rsid w:val="00A11A55"/>
    <w:rsid w:val="00A2412F"/>
    <w:rsid w:val="00A322D4"/>
    <w:rsid w:val="00A34BE9"/>
    <w:rsid w:val="00A353E7"/>
    <w:rsid w:val="00A401FE"/>
    <w:rsid w:val="00A47845"/>
    <w:rsid w:val="00A57BFD"/>
    <w:rsid w:val="00A946F7"/>
    <w:rsid w:val="00A94CF0"/>
    <w:rsid w:val="00AA2512"/>
    <w:rsid w:val="00AB4232"/>
    <w:rsid w:val="00AC3CE9"/>
    <w:rsid w:val="00AE49DD"/>
    <w:rsid w:val="00AF4339"/>
    <w:rsid w:val="00AF5472"/>
    <w:rsid w:val="00AF6D9F"/>
    <w:rsid w:val="00B00D25"/>
    <w:rsid w:val="00B164D1"/>
    <w:rsid w:val="00B171E0"/>
    <w:rsid w:val="00B35B56"/>
    <w:rsid w:val="00B4254C"/>
    <w:rsid w:val="00B62276"/>
    <w:rsid w:val="00B74CD5"/>
    <w:rsid w:val="00B74F41"/>
    <w:rsid w:val="00B822F3"/>
    <w:rsid w:val="00B87726"/>
    <w:rsid w:val="00B96F92"/>
    <w:rsid w:val="00BB277E"/>
    <w:rsid w:val="00BC3C90"/>
    <w:rsid w:val="00BD1763"/>
    <w:rsid w:val="00BD2A96"/>
    <w:rsid w:val="00BD6EA5"/>
    <w:rsid w:val="00BE056E"/>
    <w:rsid w:val="00BF081D"/>
    <w:rsid w:val="00BF13B9"/>
    <w:rsid w:val="00BF1C9E"/>
    <w:rsid w:val="00C026FA"/>
    <w:rsid w:val="00C067ED"/>
    <w:rsid w:val="00C3339F"/>
    <w:rsid w:val="00C4374D"/>
    <w:rsid w:val="00C553EE"/>
    <w:rsid w:val="00C56542"/>
    <w:rsid w:val="00C73FEC"/>
    <w:rsid w:val="00C74F00"/>
    <w:rsid w:val="00C818E8"/>
    <w:rsid w:val="00C84D69"/>
    <w:rsid w:val="00C9007A"/>
    <w:rsid w:val="00C93DD6"/>
    <w:rsid w:val="00C94724"/>
    <w:rsid w:val="00CA317C"/>
    <w:rsid w:val="00CA3E52"/>
    <w:rsid w:val="00CB68B8"/>
    <w:rsid w:val="00CC55C9"/>
    <w:rsid w:val="00CD6C6F"/>
    <w:rsid w:val="00CD7BC2"/>
    <w:rsid w:val="00CE7611"/>
    <w:rsid w:val="00CF6002"/>
    <w:rsid w:val="00D11D0F"/>
    <w:rsid w:val="00D12C43"/>
    <w:rsid w:val="00D13FB9"/>
    <w:rsid w:val="00D40A5D"/>
    <w:rsid w:val="00D5318F"/>
    <w:rsid w:val="00D543CF"/>
    <w:rsid w:val="00D5744F"/>
    <w:rsid w:val="00D73453"/>
    <w:rsid w:val="00D80F19"/>
    <w:rsid w:val="00D92BA2"/>
    <w:rsid w:val="00D97580"/>
    <w:rsid w:val="00DA79BB"/>
    <w:rsid w:val="00DC2522"/>
    <w:rsid w:val="00DC6D85"/>
    <w:rsid w:val="00DD2D94"/>
    <w:rsid w:val="00DE1EB5"/>
    <w:rsid w:val="00DF0265"/>
    <w:rsid w:val="00E11AD8"/>
    <w:rsid w:val="00E25527"/>
    <w:rsid w:val="00E328C6"/>
    <w:rsid w:val="00E7430D"/>
    <w:rsid w:val="00E877C0"/>
    <w:rsid w:val="00EA74C4"/>
    <w:rsid w:val="00EE1D53"/>
    <w:rsid w:val="00EE2F28"/>
    <w:rsid w:val="00EF32D5"/>
    <w:rsid w:val="00EF55A8"/>
    <w:rsid w:val="00F002BC"/>
    <w:rsid w:val="00F02347"/>
    <w:rsid w:val="00F07F82"/>
    <w:rsid w:val="00F1635F"/>
    <w:rsid w:val="00F240E8"/>
    <w:rsid w:val="00F40915"/>
    <w:rsid w:val="00F4518C"/>
    <w:rsid w:val="00F54B1D"/>
    <w:rsid w:val="00F56299"/>
    <w:rsid w:val="00F627EF"/>
    <w:rsid w:val="00F67CA7"/>
    <w:rsid w:val="00FA2270"/>
    <w:rsid w:val="00FA4991"/>
    <w:rsid w:val="00FB17CC"/>
    <w:rsid w:val="00FC3837"/>
    <w:rsid w:val="00FE197D"/>
    <w:rsid w:val="00FE4BA7"/>
    <w:rsid w:val="012B26EA"/>
    <w:rsid w:val="01B3070B"/>
    <w:rsid w:val="01D475F4"/>
    <w:rsid w:val="02041F9D"/>
    <w:rsid w:val="02396B6D"/>
    <w:rsid w:val="02695501"/>
    <w:rsid w:val="03306087"/>
    <w:rsid w:val="03AB528E"/>
    <w:rsid w:val="03C160AF"/>
    <w:rsid w:val="04080D38"/>
    <w:rsid w:val="041508F8"/>
    <w:rsid w:val="049D4125"/>
    <w:rsid w:val="04EE33C5"/>
    <w:rsid w:val="052757AC"/>
    <w:rsid w:val="053107DD"/>
    <w:rsid w:val="05D763BB"/>
    <w:rsid w:val="060F7CD8"/>
    <w:rsid w:val="06310E1A"/>
    <w:rsid w:val="06A47D7B"/>
    <w:rsid w:val="072F6B6F"/>
    <w:rsid w:val="07354884"/>
    <w:rsid w:val="07557E67"/>
    <w:rsid w:val="076868CC"/>
    <w:rsid w:val="08182CD5"/>
    <w:rsid w:val="08362BEA"/>
    <w:rsid w:val="083F1085"/>
    <w:rsid w:val="08646352"/>
    <w:rsid w:val="091A07CD"/>
    <w:rsid w:val="091D784A"/>
    <w:rsid w:val="095123CD"/>
    <w:rsid w:val="09BD0ABC"/>
    <w:rsid w:val="0A3D4A0F"/>
    <w:rsid w:val="0A720D92"/>
    <w:rsid w:val="0A951F9F"/>
    <w:rsid w:val="0A995122"/>
    <w:rsid w:val="0AB27D40"/>
    <w:rsid w:val="0AFE1B3F"/>
    <w:rsid w:val="0B1C3581"/>
    <w:rsid w:val="0B220C64"/>
    <w:rsid w:val="0B732F01"/>
    <w:rsid w:val="0B982A6A"/>
    <w:rsid w:val="0BC1401B"/>
    <w:rsid w:val="0BF70E50"/>
    <w:rsid w:val="0C2421AE"/>
    <w:rsid w:val="0C3840DD"/>
    <w:rsid w:val="0C473479"/>
    <w:rsid w:val="0C4B6719"/>
    <w:rsid w:val="0C6B7530"/>
    <w:rsid w:val="0CBE5281"/>
    <w:rsid w:val="0CD64DC5"/>
    <w:rsid w:val="0D196BE0"/>
    <w:rsid w:val="0D784478"/>
    <w:rsid w:val="0DAF7C7D"/>
    <w:rsid w:val="0DE365F3"/>
    <w:rsid w:val="0DFA46B1"/>
    <w:rsid w:val="0E2754CF"/>
    <w:rsid w:val="0E5863AF"/>
    <w:rsid w:val="0E783C56"/>
    <w:rsid w:val="0E7F7941"/>
    <w:rsid w:val="0EAC0F6B"/>
    <w:rsid w:val="0EB1273E"/>
    <w:rsid w:val="0EE22110"/>
    <w:rsid w:val="0EE903EC"/>
    <w:rsid w:val="0F0942A7"/>
    <w:rsid w:val="0F4E7478"/>
    <w:rsid w:val="0FA62A22"/>
    <w:rsid w:val="10273AF6"/>
    <w:rsid w:val="104D49E6"/>
    <w:rsid w:val="10BD1CB9"/>
    <w:rsid w:val="10F40405"/>
    <w:rsid w:val="11113501"/>
    <w:rsid w:val="11221CEE"/>
    <w:rsid w:val="1128539F"/>
    <w:rsid w:val="11B92CC1"/>
    <w:rsid w:val="12342B64"/>
    <w:rsid w:val="127051C2"/>
    <w:rsid w:val="12B8037A"/>
    <w:rsid w:val="12F30BA5"/>
    <w:rsid w:val="1342211A"/>
    <w:rsid w:val="136A72E7"/>
    <w:rsid w:val="138802CD"/>
    <w:rsid w:val="13D033DA"/>
    <w:rsid w:val="145B3747"/>
    <w:rsid w:val="149169EF"/>
    <w:rsid w:val="14934F80"/>
    <w:rsid w:val="14AB1807"/>
    <w:rsid w:val="14C74473"/>
    <w:rsid w:val="14D9672F"/>
    <w:rsid w:val="15855DDD"/>
    <w:rsid w:val="1588438F"/>
    <w:rsid w:val="15A34499"/>
    <w:rsid w:val="162875A1"/>
    <w:rsid w:val="16A93DBF"/>
    <w:rsid w:val="170E2256"/>
    <w:rsid w:val="17352C11"/>
    <w:rsid w:val="17ED5891"/>
    <w:rsid w:val="18882D66"/>
    <w:rsid w:val="18B8428C"/>
    <w:rsid w:val="1920555F"/>
    <w:rsid w:val="19763DA8"/>
    <w:rsid w:val="197C20FA"/>
    <w:rsid w:val="19E94A36"/>
    <w:rsid w:val="1A0076E8"/>
    <w:rsid w:val="1A302807"/>
    <w:rsid w:val="1A5346A2"/>
    <w:rsid w:val="1A5E0CD6"/>
    <w:rsid w:val="1A905D9C"/>
    <w:rsid w:val="1AD355B8"/>
    <w:rsid w:val="1AE33C01"/>
    <w:rsid w:val="1AFF1E07"/>
    <w:rsid w:val="1B0A1FB3"/>
    <w:rsid w:val="1B0D06A9"/>
    <w:rsid w:val="1B2E3EE8"/>
    <w:rsid w:val="1B88691D"/>
    <w:rsid w:val="1BE42CC1"/>
    <w:rsid w:val="1C435F2D"/>
    <w:rsid w:val="1C526D4A"/>
    <w:rsid w:val="1C555088"/>
    <w:rsid w:val="1C6B7A3A"/>
    <w:rsid w:val="1C9067C7"/>
    <w:rsid w:val="1D05146C"/>
    <w:rsid w:val="1D100E02"/>
    <w:rsid w:val="1D364AE3"/>
    <w:rsid w:val="1D5E3945"/>
    <w:rsid w:val="1DD25BEA"/>
    <w:rsid w:val="1DEB38DE"/>
    <w:rsid w:val="1E285EC0"/>
    <w:rsid w:val="1E311B5A"/>
    <w:rsid w:val="1E667527"/>
    <w:rsid w:val="1EF83F2A"/>
    <w:rsid w:val="1F235477"/>
    <w:rsid w:val="1F5347E1"/>
    <w:rsid w:val="1FBB5C1B"/>
    <w:rsid w:val="1FE84769"/>
    <w:rsid w:val="200B5199"/>
    <w:rsid w:val="20E640D7"/>
    <w:rsid w:val="20EE0515"/>
    <w:rsid w:val="21080B58"/>
    <w:rsid w:val="2137467A"/>
    <w:rsid w:val="2152355C"/>
    <w:rsid w:val="22086A45"/>
    <w:rsid w:val="222058F5"/>
    <w:rsid w:val="232E4D2F"/>
    <w:rsid w:val="2389229A"/>
    <w:rsid w:val="23C53DDF"/>
    <w:rsid w:val="23D42FEC"/>
    <w:rsid w:val="23D86619"/>
    <w:rsid w:val="244B6B43"/>
    <w:rsid w:val="24772743"/>
    <w:rsid w:val="24C6554D"/>
    <w:rsid w:val="24D34C68"/>
    <w:rsid w:val="250700A0"/>
    <w:rsid w:val="254B2C91"/>
    <w:rsid w:val="255D0F51"/>
    <w:rsid w:val="25964AA8"/>
    <w:rsid w:val="26044CD6"/>
    <w:rsid w:val="26377849"/>
    <w:rsid w:val="263E1406"/>
    <w:rsid w:val="264C29CC"/>
    <w:rsid w:val="269A7617"/>
    <w:rsid w:val="26B42C6E"/>
    <w:rsid w:val="26E055E8"/>
    <w:rsid w:val="26FE3809"/>
    <w:rsid w:val="271865CB"/>
    <w:rsid w:val="2729086E"/>
    <w:rsid w:val="27CE58A3"/>
    <w:rsid w:val="27E46509"/>
    <w:rsid w:val="27E845FE"/>
    <w:rsid w:val="27FB2ACA"/>
    <w:rsid w:val="286B4E72"/>
    <w:rsid w:val="288A7F0D"/>
    <w:rsid w:val="293808DD"/>
    <w:rsid w:val="297907F6"/>
    <w:rsid w:val="298C4DB1"/>
    <w:rsid w:val="2998204E"/>
    <w:rsid w:val="29CE036B"/>
    <w:rsid w:val="2A01464F"/>
    <w:rsid w:val="2A37216A"/>
    <w:rsid w:val="2A9F0013"/>
    <w:rsid w:val="2AA1458E"/>
    <w:rsid w:val="2ADF7095"/>
    <w:rsid w:val="2B077E0C"/>
    <w:rsid w:val="2B64667A"/>
    <w:rsid w:val="2BB04435"/>
    <w:rsid w:val="2BE178BF"/>
    <w:rsid w:val="2C173E79"/>
    <w:rsid w:val="2C4F3C4F"/>
    <w:rsid w:val="2C880CA2"/>
    <w:rsid w:val="2CBF7AE2"/>
    <w:rsid w:val="2CC65582"/>
    <w:rsid w:val="2CD915D8"/>
    <w:rsid w:val="2CDD11BD"/>
    <w:rsid w:val="2CE4224E"/>
    <w:rsid w:val="2CE954D9"/>
    <w:rsid w:val="2D062A7E"/>
    <w:rsid w:val="2D096B53"/>
    <w:rsid w:val="2D3732F9"/>
    <w:rsid w:val="2D6B1741"/>
    <w:rsid w:val="2D8464C6"/>
    <w:rsid w:val="2D966097"/>
    <w:rsid w:val="2E195CE8"/>
    <w:rsid w:val="2E35305D"/>
    <w:rsid w:val="2FA95759"/>
    <w:rsid w:val="2FEF17BC"/>
    <w:rsid w:val="301B3452"/>
    <w:rsid w:val="305C364C"/>
    <w:rsid w:val="30793FE9"/>
    <w:rsid w:val="308E6D40"/>
    <w:rsid w:val="30984B70"/>
    <w:rsid w:val="30A02B26"/>
    <w:rsid w:val="30CF727F"/>
    <w:rsid w:val="30EE1EE0"/>
    <w:rsid w:val="311E3FB6"/>
    <w:rsid w:val="3146293D"/>
    <w:rsid w:val="317C16BE"/>
    <w:rsid w:val="31B958EB"/>
    <w:rsid w:val="31F87407"/>
    <w:rsid w:val="32044B7A"/>
    <w:rsid w:val="323908BF"/>
    <w:rsid w:val="32630DE5"/>
    <w:rsid w:val="327D4F4D"/>
    <w:rsid w:val="32985D50"/>
    <w:rsid w:val="32C96AB4"/>
    <w:rsid w:val="32EB56E4"/>
    <w:rsid w:val="333669F2"/>
    <w:rsid w:val="338C5944"/>
    <w:rsid w:val="338C7C0D"/>
    <w:rsid w:val="34337105"/>
    <w:rsid w:val="3442013C"/>
    <w:rsid w:val="34FE0B15"/>
    <w:rsid w:val="351527EE"/>
    <w:rsid w:val="35B46BD8"/>
    <w:rsid w:val="35C16775"/>
    <w:rsid w:val="35ED4B76"/>
    <w:rsid w:val="35EE6085"/>
    <w:rsid w:val="360C6F0A"/>
    <w:rsid w:val="361447F2"/>
    <w:rsid w:val="368A557D"/>
    <w:rsid w:val="37065C45"/>
    <w:rsid w:val="37623B56"/>
    <w:rsid w:val="377508CC"/>
    <w:rsid w:val="37797434"/>
    <w:rsid w:val="378F15F0"/>
    <w:rsid w:val="37915BCD"/>
    <w:rsid w:val="37A860F7"/>
    <w:rsid w:val="37B35DE1"/>
    <w:rsid w:val="37BB0022"/>
    <w:rsid w:val="38447562"/>
    <w:rsid w:val="387C1889"/>
    <w:rsid w:val="38873D0B"/>
    <w:rsid w:val="38AF4BB1"/>
    <w:rsid w:val="38E01DB0"/>
    <w:rsid w:val="39084EDA"/>
    <w:rsid w:val="39857ACC"/>
    <w:rsid w:val="39954363"/>
    <w:rsid w:val="39B94C26"/>
    <w:rsid w:val="3A0508F8"/>
    <w:rsid w:val="3A2E633B"/>
    <w:rsid w:val="3A856D29"/>
    <w:rsid w:val="3AA16E9F"/>
    <w:rsid w:val="3AC923DC"/>
    <w:rsid w:val="3BAF6ADC"/>
    <w:rsid w:val="3BD54582"/>
    <w:rsid w:val="3C17045F"/>
    <w:rsid w:val="3C6756B3"/>
    <w:rsid w:val="3CD15011"/>
    <w:rsid w:val="3D0E171C"/>
    <w:rsid w:val="3D610942"/>
    <w:rsid w:val="3D700538"/>
    <w:rsid w:val="3DDC4E97"/>
    <w:rsid w:val="3DDF188D"/>
    <w:rsid w:val="3E4C4A23"/>
    <w:rsid w:val="3EA02D42"/>
    <w:rsid w:val="3EB76FA4"/>
    <w:rsid w:val="3EE63B7C"/>
    <w:rsid w:val="3FB142DD"/>
    <w:rsid w:val="3FCD186C"/>
    <w:rsid w:val="3FF34D31"/>
    <w:rsid w:val="402958A3"/>
    <w:rsid w:val="40BA0E2C"/>
    <w:rsid w:val="40F907F7"/>
    <w:rsid w:val="41484818"/>
    <w:rsid w:val="415209A1"/>
    <w:rsid w:val="416740F1"/>
    <w:rsid w:val="416A2A01"/>
    <w:rsid w:val="419622F3"/>
    <w:rsid w:val="41C019E0"/>
    <w:rsid w:val="420F725E"/>
    <w:rsid w:val="4293749E"/>
    <w:rsid w:val="42AD36F2"/>
    <w:rsid w:val="43221873"/>
    <w:rsid w:val="43353823"/>
    <w:rsid w:val="439F18D8"/>
    <w:rsid w:val="444779DD"/>
    <w:rsid w:val="445B23FF"/>
    <w:rsid w:val="44674BA5"/>
    <w:rsid w:val="44696C34"/>
    <w:rsid w:val="447F079B"/>
    <w:rsid w:val="449A4D0A"/>
    <w:rsid w:val="449B1083"/>
    <w:rsid w:val="45110FF1"/>
    <w:rsid w:val="4519038A"/>
    <w:rsid w:val="45E22F8D"/>
    <w:rsid w:val="45F812F3"/>
    <w:rsid w:val="461437FC"/>
    <w:rsid w:val="46A474F8"/>
    <w:rsid w:val="46B73E62"/>
    <w:rsid w:val="46BB56FC"/>
    <w:rsid w:val="47142ED3"/>
    <w:rsid w:val="475966AA"/>
    <w:rsid w:val="476F5C87"/>
    <w:rsid w:val="47A519E5"/>
    <w:rsid w:val="480D55B4"/>
    <w:rsid w:val="48555E14"/>
    <w:rsid w:val="487E3F43"/>
    <w:rsid w:val="48B7566D"/>
    <w:rsid w:val="49135897"/>
    <w:rsid w:val="491E1F55"/>
    <w:rsid w:val="494745B2"/>
    <w:rsid w:val="4A367D84"/>
    <w:rsid w:val="4A5E2A6B"/>
    <w:rsid w:val="4A6B63EB"/>
    <w:rsid w:val="4A782F54"/>
    <w:rsid w:val="4A7D7EC1"/>
    <w:rsid w:val="4A9B63F5"/>
    <w:rsid w:val="4ADF2946"/>
    <w:rsid w:val="4B221C34"/>
    <w:rsid w:val="4B3E6C3E"/>
    <w:rsid w:val="4BC46084"/>
    <w:rsid w:val="4BC86FD4"/>
    <w:rsid w:val="4C0C4DFB"/>
    <w:rsid w:val="4C123F4D"/>
    <w:rsid w:val="4CB053B8"/>
    <w:rsid w:val="4D3F7B70"/>
    <w:rsid w:val="4E675DDE"/>
    <w:rsid w:val="4E8117A3"/>
    <w:rsid w:val="4EB05E37"/>
    <w:rsid w:val="4F215D04"/>
    <w:rsid w:val="4F355C12"/>
    <w:rsid w:val="4F4B6959"/>
    <w:rsid w:val="4FC910D2"/>
    <w:rsid w:val="4FEE5E7A"/>
    <w:rsid w:val="4FF05AEF"/>
    <w:rsid w:val="50232EF4"/>
    <w:rsid w:val="502F10CD"/>
    <w:rsid w:val="506115E1"/>
    <w:rsid w:val="50C05943"/>
    <w:rsid w:val="51055AC1"/>
    <w:rsid w:val="5111674D"/>
    <w:rsid w:val="512D2F33"/>
    <w:rsid w:val="515637BB"/>
    <w:rsid w:val="519625C0"/>
    <w:rsid w:val="51981C54"/>
    <w:rsid w:val="51E234A0"/>
    <w:rsid w:val="51EE3F7E"/>
    <w:rsid w:val="51F4250A"/>
    <w:rsid w:val="52353F21"/>
    <w:rsid w:val="52F01736"/>
    <w:rsid w:val="533E6954"/>
    <w:rsid w:val="5343562A"/>
    <w:rsid w:val="535634DA"/>
    <w:rsid w:val="53976483"/>
    <w:rsid w:val="53D00DBE"/>
    <w:rsid w:val="53E33FF4"/>
    <w:rsid w:val="54675C1C"/>
    <w:rsid w:val="54B12B3D"/>
    <w:rsid w:val="54C83C26"/>
    <w:rsid w:val="55482CDC"/>
    <w:rsid w:val="554C08E0"/>
    <w:rsid w:val="556905FB"/>
    <w:rsid w:val="55F926C4"/>
    <w:rsid w:val="56111DB3"/>
    <w:rsid w:val="561B4A65"/>
    <w:rsid w:val="565D66D5"/>
    <w:rsid w:val="56F3195C"/>
    <w:rsid w:val="56F31DDF"/>
    <w:rsid w:val="57A2771A"/>
    <w:rsid w:val="57AA4B9D"/>
    <w:rsid w:val="57FE49C1"/>
    <w:rsid w:val="583B270F"/>
    <w:rsid w:val="58C0404A"/>
    <w:rsid w:val="58CB24E8"/>
    <w:rsid w:val="58ED633D"/>
    <w:rsid w:val="58FC2760"/>
    <w:rsid w:val="590A2888"/>
    <w:rsid w:val="592812F1"/>
    <w:rsid w:val="59425975"/>
    <w:rsid w:val="599A1A2B"/>
    <w:rsid w:val="59CB718D"/>
    <w:rsid w:val="5A770CB2"/>
    <w:rsid w:val="5A8046C4"/>
    <w:rsid w:val="5A99421D"/>
    <w:rsid w:val="5AA0517F"/>
    <w:rsid w:val="5AE733D1"/>
    <w:rsid w:val="5AF72415"/>
    <w:rsid w:val="5AF97597"/>
    <w:rsid w:val="5B323A22"/>
    <w:rsid w:val="5B7D0B47"/>
    <w:rsid w:val="5BBA2217"/>
    <w:rsid w:val="5BD96D3F"/>
    <w:rsid w:val="5C0322A0"/>
    <w:rsid w:val="5C4C715A"/>
    <w:rsid w:val="5D69125C"/>
    <w:rsid w:val="5DD03C82"/>
    <w:rsid w:val="5DD55974"/>
    <w:rsid w:val="5DEF5CE3"/>
    <w:rsid w:val="5E1468DF"/>
    <w:rsid w:val="5E6B195E"/>
    <w:rsid w:val="5E806670"/>
    <w:rsid w:val="5EBB7B37"/>
    <w:rsid w:val="5EE23E3D"/>
    <w:rsid w:val="5F731DC2"/>
    <w:rsid w:val="5FE327A4"/>
    <w:rsid w:val="5FFC69A4"/>
    <w:rsid w:val="608D524A"/>
    <w:rsid w:val="60A75CCD"/>
    <w:rsid w:val="60D939DE"/>
    <w:rsid w:val="60DA2DB0"/>
    <w:rsid w:val="611F5382"/>
    <w:rsid w:val="61700FAB"/>
    <w:rsid w:val="618B0C62"/>
    <w:rsid w:val="61D75A50"/>
    <w:rsid w:val="62060163"/>
    <w:rsid w:val="6213426B"/>
    <w:rsid w:val="622E789A"/>
    <w:rsid w:val="624B6D7F"/>
    <w:rsid w:val="627173CF"/>
    <w:rsid w:val="62DD182D"/>
    <w:rsid w:val="630C5A31"/>
    <w:rsid w:val="63197A83"/>
    <w:rsid w:val="633E6C2F"/>
    <w:rsid w:val="63B7793E"/>
    <w:rsid w:val="63CB558A"/>
    <w:rsid w:val="641C5183"/>
    <w:rsid w:val="64724197"/>
    <w:rsid w:val="64FC44B9"/>
    <w:rsid w:val="65083224"/>
    <w:rsid w:val="650B2CB4"/>
    <w:rsid w:val="653A2E8B"/>
    <w:rsid w:val="65514DF3"/>
    <w:rsid w:val="66954C54"/>
    <w:rsid w:val="670464B2"/>
    <w:rsid w:val="67062164"/>
    <w:rsid w:val="674C4FA6"/>
    <w:rsid w:val="676D6B63"/>
    <w:rsid w:val="677F07B5"/>
    <w:rsid w:val="681A738C"/>
    <w:rsid w:val="68332D0C"/>
    <w:rsid w:val="68637ECD"/>
    <w:rsid w:val="68EA012D"/>
    <w:rsid w:val="68EB3DF5"/>
    <w:rsid w:val="69035D20"/>
    <w:rsid w:val="692D4A65"/>
    <w:rsid w:val="696A0A71"/>
    <w:rsid w:val="69995384"/>
    <w:rsid w:val="6A1C08A1"/>
    <w:rsid w:val="6A456E0E"/>
    <w:rsid w:val="6A754C4C"/>
    <w:rsid w:val="6AD74965"/>
    <w:rsid w:val="6AEE333D"/>
    <w:rsid w:val="6AF36051"/>
    <w:rsid w:val="6B516074"/>
    <w:rsid w:val="6B9B42C4"/>
    <w:rsid w:val="6BA163E1"/>
    <w:rsid w:val="6BAE4A34"/>
    <w:rsid w:val="6BDC5288"/>
    <w:rsid w:val="6C350808"/>
    <w:rsid w:val="6C3B3E89"/>
    <w:rsid w:val="6D1A354E"/>
    <w:rsid w:val="6D1D6F1D"/>
    <w:rsid w:val="6D5370D9"/>
    <w:rsid w:val="6DD91AA3"/>
    <w:rsid w:val="6E023AA6"/>
    <w:rsid w:val="6E194058"/>
    <w:rsid w:val="6E804DEA"/>
    <w:rsid w:val="6E973BED"/>
    <w:rsid w:val="6EEC3F7D"/>
    <w:rsid w:val="6F2A157A"/>
    <w:rsid w:val="6F9E237D"/>
    <w:rsid w:val="6FC2008C"/>
    <w:rsid w:val="6FCC2500"/>
    <w:rsid w:val="6FCF2A77"/>
    <w:rsid w:val="70EB1931"/>
    <w:rsid w:val="7134782B"/>
    <w:rsid w:val="714E5847"/>
    <w:rsid w:val="716427AE"/>
    <w:rsid w:val="719B5918"/>
    <w:rsid w:val="719D09AE"/>
    <w:rsid w:val="71FB1455"/>
    <w:rsid w:val="72156497"/>
    <w:rsid w:val="721606E5"/>
    <w:rsid w:val="7257285B"/>
    <w:rsid w:val="72816D49"/>
    <w:rsid w:val="729E13BF"/>
    <w:rsid w:val="72A23FC5"/>
    <w:rsid w:val="72C36E8B"/>
    <w:rsid w:val="73316F4E"/>
    <w:rsid w:val="73DD2630"/>
    <w:rsid w:val="74154A39"/>
    <w:rsid w:val="745C43F1"/>
    <w:rsid w:val="74A839DA"/>
    <w:rsid w:val="74D71999"/>
    <w:rsid w:val="74FC01BD"/>
    <w:rsid w:val="7519337C"/>
    <w:rsid w:val="75D445D1"/>
    <w:rsid w:val="76120464"/>
    <w:rsid w:val="767165C9"/>
    <w:rsid w:val="769051A3"/>
    <w:rsid w:val="76ED6972"/>
    <w:rsid w:val="76FF0B2E"/>
    <w:rsid w:val="773E4162"/>
    <w:rsid w:val="774628F4"/>
    <w:rsid w:val="7758635A"/>
    <w:rsid w:val="775C3DAD"/>
    <w:rsid w:val="77CA5A2C"/>
    <w:rsid w:val="77D8226C"/>
    <w:rsid w:val="78292797"/>
    <w:rsid w:val="78760F4D"/>
    <w:rsid w:val="78AB24E1"/>
    <w:rsid w:val="78B67CE0"/>
    <w:rsid w:val="790368FB"/>
    <w:rsid w:val="791836F7"/>
    <w:rsid w:val="79943174"/>
    <w:rsid w:val="79A532BA"/>
    <w:rsid w:val="79DB3913"/>
    <w:rsid w:val="79F81F39"/>
    <w:rsid w:val="7AA8577A"/>
    <w:rsid w:val="7ACC0D99"/>
    <w:rsid w:val="7AD475D6"/>
    <w:rsid w:val="7AD6587E"/>
    <w:rsid w:val="7AEE709F"/>
    <w:rsid w:val="7AF247EB"/>
    <w:rsid w:val="7AFF7EBA"/>
    <w:rsid w:val="7B043056"/>
    <w:rsid w:val="7B063827"/>
    <w:rsid w:val="7B6D7F59"/>
    <w:rsid w:val="7BB83743"/>
    <w:rsid w:val="7BD56891"/>
    <w:rsid w:val="7BDA511E"/>
    <w:rsid w:val="7BEE3FF9"/>
    <w:rsid w:val="7C142D38"/>
    <w:rsid w:val="7C2C1AFB"/>
    <w:rsid w:val="7C8D257B"/>
    <w:rsid w:val="7CA235A4"/>
    <w:rsid w:val="7D0C68A8"/>
    <w:rsid w:val="7D681AED"/>
    <w:rsid w:val="7D781A47"/>
    <w:rsid w:val="7DC053EF"/>
    <w:rsid w:val="7DE50043"/>
    <w:rsid w:val="7DEF2619"/>
    <w:rsid w:val="7E194D66"/>
    <w:rsid w:val="7E4C47AD"/>
    <w:rsid w:val="7E6D1858"/>
    <w:rsid w:val="7E9D22BD"/>
    <w:rsid w:val="7EE27EF9"/>
    <w:rsid w:val="7FA22044"/>
    <w:rsid w:val="7FB5368C"/>
    <w:rsid w:val="7FB8618D"/>
    <w:rsid w:val="7FDF2824"/>
    <w:rsid w:val="7FFD3C3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semiHidden="1" w:qFormat="1"/>
    <w:lsdException w:name="toc 4"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uiPriority="1" w:unhideWhenUsed="1"/>
    <w:lsdException w:name="Body Text" w:qFormat="1"/>
    <w:lsdException w:name="Body Text Indent" w:qFormat="1"/>
    <w:lsdException w:name="Message Header" w:qFormat="1"/>
    <w:lsdException w:name="Subtitle" w:qFormat="1"/>
    <w:lsdException w:name="Body Text Indent 3" w:qFormat="1"/>
    <w:lsdException w:name="Hyperlink" w:qFormat="1"/>
    <w:lsdException w:name="FollowedHyperlink"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Default"/>
    <w:qFormat/>
    <w:rsid w:val="007A6586"/>
    <w:pPr>
      <w:widowControl w:val="0"/>
      <w:jc w:val="both"/>
    </w:pPr>
    <w:rPr>
      <w:rFonts w:asciiTheme="minorHAnsi" w:eastAsiaTheme="minorEastAsia" w:hAnsiTheme="minorHAnsi" w:cstheme="minorBidi"/>
      <w:kern w:val="2"/>
      <w:sz w:val="21"/>
      <w:szCs w:val="24"/>
    </w:rPr>
  </w:style>
  <w:style w:type="paragraph" w:styleId="1">
    <w:name w:val="heading 1"/>
    <w:basedOn w:val="4"/>
    <w:next w:val="a"/>
    <w:qFormat/>
    <w:rsid w:val="007A6586"/>
    <w:pPr>
      <w:spacing w:line="400" w:lineRule="exact"/>
      <w:ind w:firstLineChars="200" w:firstLine="560"/>
      <w:outlineLvl w:val="0"/>
    </w:pPr>
    <w:rPr>
      <w:rFonts w:ascii="黑体" w:eastAsia="黑体"/>
      <w:color w:val="000000"/>
      <w:kern w:val="44"/>
      <w:sz w:val="28"/>
      <w:szCs w:val="28"/>
      <w:lang w:val="en-GB"/>
    </w:rPr>
  </w:style>
  <w:style w:type="paragraph" w:styleId="2">
    <w:name w:val="heading 2"/>
    <w:basedOn w:val="a"/>
    <w:next w:val="a"/>
    <w:qFormat/>
    <w:rsid w:val="007A6586"/>
    <w:pPr>
      <w:keepNext/>
      <w:keepLines/>
      <w:spacing w:before="260" w:after="260" w:line="416" w:lineRule="auto"/>
      <w:outlineLvl w:val="1"/>
    </w:pPr>
    <w:rPr>
      <w:rFonts w:ascii="Arial" w:eastAsia="黑体" w:hAnsi="Arial"/>
      <w:b/>
      <w:bCs/>
    </w:rPr>
  </w:style>
  <w:style w:type="paragraph" w:styleId="3">
    <w:name w:val="heading 3"/>
    <w:basedOn w:val="a"/>
    <w:next w:val="a"/>
    <w:link w:val="3Char"/>
    <w:semiHidden/>
    <w:unhideWhenUsed/>
    <w:qFormat/>
    <w:rsid w:val="007A6586"/>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uiPriority w:val="99"/>
    <w:unhideWhenUsed/>
    <w:qFormat/>
    <w:rsid w:val="007A6586"/>
    <w:pPr>
      <w:widowControl w:val="0"/>
      <w:autoSpaceDE w:val="0"/>
      <w:autoSpaceDN w:val="0"/>
      <w:adjustRightInd w:val="0"/>
    </w:pPr>
    <w:rPr>
      <w:rFonts w:ascii="方正黑体_GBK" w:eastAsia="方正黑体_GBK" w:hint="eastAsia"/>
      <w:color w:val="000000"/>
      <w:sz w:val="24"/>
      <w:szCs w:val="22"/>
    </w:rPr>
  </w:style>
  <w:style w:type="paragraph" w:styleId="4">
    <w:name w:val="toc 4"/>
    <w:basedOn w:val="a"/>
    <w:next w:val="a"/>
    <w:qFormat/>
    <w:rsid w:val="007A6586"/>
    <w:pPr>
      <w:snapToGrid w:val="0"/>
    </w:pPr>
    <w:rPr>
      <w:rFonts w:ascii="方正仿宋_GBK" w:eastAsia="方正仿宋_GBK"/>
      <w:kern w:val="0"/>
      <w:sz w:val="32"/>
      <w:szCs w:val="32"/>
    </w:rPr>
  </w:style>
  <w:style w:type="paragraph" w:styleId="a3">
    <w:name w:val="annotation text"/>
    <w:basedOn w:val="a"/>
    <w:qFormat/>
    <w:rsid w:val="007A6586"/>
    <w:pPr>
      <w:jc w:val="left"/>
    </w:pPr>
  </w:style>
  <w:style w:type="paragraph" w:styleId="a4">
    <w:name w:val="Body Text"/>
    <w:basedOn w:val="a"/>
    <w:qFormat/>
    <w:rsid w:val="007A6586"/>
    <w:rPr>
      <w:rFonts w:ascii="Calibri" w:hAnsi="Calibri" w:cs="Times New Roman"/>
      <w:kern w:val="0"/>
    </w:rPr>
  </w:style>
  <w:style w:type="paragraph" w:styleId="a5">
    <w:name w:val="Body Text Indent"/>
    <w:basedOn w:val="a"/>
    <w:qFormat/>
    <w:rsid w:val="007A6586"/>
    <w:pPr>
      <w:snapToGrid w:val="0"/>
      <w:spacing w:line="240" w:lineRule="atLeast"/>
    </w:pPr>
    <w:rPr>
      <w:sz w:val="24"/>
    </w:rPr>
  </w:style>
  <w:style w:type="paragraph" w:styleId="a6">
    <w:name w:val="Balloon Text"/>
    <w:basedOn w:val="a"/>
    <w:link w:val="Char"/>
    <w:qFormat/>
    <w:rsid w:val="007A6586"/>
    <w:rPr>
      <w:sz w:val="18"/>
      <w:szCs w:val="18"/>
    </w:rPr>
  </w:style>
  <w:style w:type="paragraph" w:styleId="a7">
    <w:name w:val="footer"/>
    <w:basedOn w:val="a"/>
    <w:qFormat/>
    <w:rsid w:val="007A6586"/>
    <w:pPr>
      <w:tabs>
        <w:tab w:val="center" w:pos="4153"/>
        <w:tab w:val="right" w:pos="8306"/>
      </w:tabs>
      <w:snapToGrid w:val="0"/>
      <w:jc w:val="left"/>
    </w:pPr>
    <w:rPr>
      <w:sz w:val="18"/>
    </w:rPr>
  </w:style>
  <w:style w:type="paragraph" w:styleId="a8">
    <w:name w:val="header"/>
    <w:basedOn w:val="a"/>
    <w:qFormat/>
    <w:rsid w:val="007A6586"/>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rsid w:val="007A6586"/>
  </w:style>
  <w:style w:type="paragraph" w:styleId="30">
    <w:name w:val="Body Text Indent 3"/>
    <w:basedOn w:val="a"/>
    <w:qFormat/>
    <w:rsid w:val="007A6586"/>
    <w:pPr>
      <w:ind w:firstLineChars="200" w:firstLine="640"/>
    </w:pPr>
    <w:rPr>
      <w:rFonts w:ascii="仿宋_GB2312" w:eastAsia="仿宋_GB2312"/>
      <w:sz w:val="32"/>
      <w:szCs w:val="32"/>
    </w:rPr>
  </w:style>
  <w:style w:type="paragraph" w:styleId="20">
    <w:name w:val="toc 2"/>
    <w:basedOn w:val="a"/>
    <w:next w:val="a"/>
    <w:semiHidden/>
    <w:qFormat/>
    <w:rsid w:val="007A6586"/>
    <w:pPr>
      <w:ind w:leftChars="200" w:left="420"/>
    </w:pPr>
  </w:style>
  <w:style w:type="paragraph" w:styleId="a9">
    <w:name w:val="Message Header"/>
    <w:basedOn w:val="a"/>
    <w:next w:val="a4"/>
    <w:qFormat/>
    <w:rsid w:val="007A6586"/>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Cambria" w:eastAsia="宋体" w:hAnsi="Cambria" w:cs="Times New Roman"/>
      <w:sz w:val="24"/>
    </w:rPr>
  </w:style>
  <w:style w:type="paragraph" w:styleId="aa">
    <w:name w:val="Normal (Web)"/>
    <w:basedOn w:val="a"/>
    <w:uiPriority w:val="99"/>
    <w:qFormat/>
    <w:rsid w:val="007A6586"/>
    <w:pPr>
      <w:spacing w:beforeAutospacing="1" w:afterAutospacing="1"/>
      <w:jc w:val="left"/>
    </w:pPr>
    <w:rPr>
      <w:rFonts w:cs="Times New Roman"/>
      <w:kern w:val="0"/>
      <w:sz w:val="24"/>
    </w:rPr>
  </w:style>
  <w:style w:type="table" w:styleId="ab">
    <w:name w:val="Table Grid"/>
    <w:basedOn w:val="a1"/>
    <w:qFormat/>
    <w:rsid w:val="007A658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Strong"/>
    <w:basedOn w:val="a0"/>
    <w:uiPriority w:val="22"/>
    <w:qFormat/>
    <w:rsid w:val="007A6586"/>
    <w:rPr>
      <w:b/>
    </w:rPr>
  </w:style>
  <w:style w:type="character" w:styleId="ad">
    <w:name w:val="page number"/>
    <w:basedOn w:val="a0"/>
    <w:qFormat/>
    <w:rsid w:val="007A6586"/>
  </w:style>
  <w:style w:type="character" w:styleId="ae">
    <w:name w:val="FollowedHyperlink"/>
    <w:basedOn w:val="a0"/>
    <w:qFormat/>
    <w:rsid w:val="007A6586"/>
    <w:rPr>
      <w:color w:val="123C5A"/>
      <w:u w:val="none"/>
    </w:rPr>
  </w:style>
  <w:style w:type="character" w:styleId="af">
    <w:name w:val="Hyperlink"/>
    <w:basedOn w:val="a0"/>
    <w:qFormat/>
    <w:rsid w:val="007A6586"/>
    <w:rPr>
      <w:color w:val="CC0000"/>
      <w:u w:val="single"/>
    </w:rPr>
  </w:style>
  <w:style w:type="paragraph" w:customStyle="1" w:styleId="af0">
    <w:name w:val="公文正文"/>
    <w:basedOn w:val="a"/>
    <w:link w:val="Char0"/>
    <w:qFormat/>
    <w:rsid w:val="007A6586"/>
    <w:pPr>
      <w:spacing w:line="600" w:lineRule="atLeast"/>
      <w:ind w:firstLineChars="200" w:firstLine="200"/>
    </w:pPr>
    <w:rPr>
      <w:rFonts w:eastAsia="仿宋_GB2312"/>
    </w:rPr>
  </w:style>
  <w:style w:type="paragraph" w:customStyle="1" w:styleId="11">
    <w:name w:val="正文文本缩进1"/>
    <w:basedOn w:val="a"/>
    <w:qFormat/>
    <w:rsid w:val="007A6586"/>
    <w:pPr>
      <w:ind w:firstLineChars="200" w:firstLine="640"/>
    </w:pPr>
    <w:rPr>
      <w:rFonts w:eastAsia="仿宋_GB2312"/>
      <w:lang w:val="en-GB"/>
    </w:rPr>
  </w:style>
  <w:style w:type="paragraph" w:customStyle="1" w:styleId="WPSOffice1">
    <w:name w:val="WPSOffice手动目录 1"/>
    <w:qFormat/>
    <w:rsid w:val="007A6586"/>
  </w:style>
  <w:style w:type="paragraph" w:customStyle="1" w:styleId="WPSOffice2">
    <w:name w:val="WPSOffice手动目录 2"/>
    <w:link w:val="WPSOffice2Char"/>
    <w:qFormat/>
    <w:rsid w:val="007A6586"/>
    <w:pPr>
      <w:ind w:leftChars="200" w:left="200"/>
    </w:pPr>
  </w:style>
  <w:style w:type="character" w:customStyle="1" w:styleId="12">
    <w:name w:val="样式1"/>
    <w:basedOn w:val="ad"/>
    <w:qFormat/>
    <w:rsid w:val="007A6586"/>
    <w:rPr>
      <w:rFonts w:ascii="Times New Roman" w:eastAsia="Times New Roman" w:hAnsi="Times New Roman"/>
      <w:sz w:val="24"/>
    </w:rPr>
  </w:style>
  <w:style w:type="character" w:customStyle="1" w:styleId="WPSOffice2Char">
    <w:name w:val="WPSOffice手动目录 2 Char"/>
    <w:link w:val="WPSOffice2"/>
    <w:qFormat/>
    <w:rsid w:val="007A6586"/>
    <w:rPr>
      <w:rFonts w:ascii="Times New Roman" w:eastAsia="宋体" w:hAnsi="Times New Roman" w:cs="Times New Roman"/>
      <w:sz w:val="20"/>
      <w:szCs w:val="20"/>
    </w:rPr>
  </w:style>
  <w:style w:type="character" w:customStyle="1" w:styleId="Char0">
    <w:name w:val="公文正文 Char"/>
    <w:link w:val="af0"/>
    <w:qFormat/>
    <w:rsid w:val="007A6586"/>
    <w:rPr>
      <w:rFonts w:eastAsia="仿宋_GB2312"/>
    </w:rPr>
  </w:style>
  <w:style w:type="character" w:customStyle="1" w:styleId="3Char">
    <w:name w:val="标题 3 Char"/>
    <w:link w:val="3"/>
    <w:qFormat/>
    <w:rsid w:val="007A6586"/>
    <w:rPr>
      <w:b/>
      <w:sz w:val="32"/>
    </w:rPr>
  </w:style>
  <w:style w:type="character" w:customStyle="1" w:styleId="font61">
    <w:name w:val="font61"/>
    <w:basedOn w:val="a0"/>
    <w:qFormat/>
    <w:rsid w:val="007A6586"/>
    <w:rPr>
      <w:rFonts w:ascii="方正仿宋_GBK" w:eastAsia="方正仿宋_GBK" w:hAnsi="方正仿宋_GBK" w:cs="方正仿宋_GBK" w:hint="eastAsia"/>
      <w:color w:val="000000"/>
      <w:sz w:val="24"/>
      <w:szCs w:val="24"/>
      <w:u w:val="none"/>
    </w:rPr>
  </w:style>
  <w:style w:type="character" w:customStyle="1" w:styleId="font21">
    <w:name w:val="font21"/>
    <w:basedOn w:val="a0"/>
    <w:qFormat/>
    <w:rsid w:val="007A6586"/>
    <w:rPr>
      <w:rFonts w:ascii="Times New Roman" w:hAnsi="Times New Roman" w:cs="Times New Roman" w:hint="default"/>
      <w:color w:val="000000"/>
      <w:sz w:val="24"/>
      <w:szCs w:val="24"/>
      <w:u w:val="none"/>
    </w:rPr>
  </w:style>
  <w:style w:type="character" w:customStyle="1" w:styleId="font41">
    <w:name w:val="font41"/>
    <w:basedOn w:val="a0"/>
    <w:qFormat/>
    <w:rsid w:val="007A6586"/>
    <w:rPr>
      <w:rFonts w:ascii="宋体" w:eastAsia="宋体" w:hAnsi="宋体" w:cs="宋体" w:hint="eastAsia"/>
      <w:color w:val="000000"/>
      <w:sz w:val="24"/>
      <w:szCs w:val="24"/>
      <w:u w:val="none"/>
    </w:rPr>
  </w:style>
  <w:style w:type="character" w:customStyle="1" w:styleId="font31">
    <w:name w:val="font31"/>
    <w:basedOn w:val="a0"/>
    <w:qFormat/>
    <w:rsid w:val="007A6586"/>
    <w:rPr>
      <w:rFonts w:ascii="方正仿宋_GBK" w:eastAsia="方正仿宋_GBK" w:hAnsi="方正仿宋_GBK" w:cs="方正仿宋_GBK" w:hint="eastAsia"/>
      <w:color w:val="000000"/>
      <w:sz w:val="22"/>
      <w:szCs w:val="22"/>
      <w:u w:val="none"/>
    </w:rPr>
  </w:style>
  <w:style w:type="character" w:customStyle="1" w:styleId="font11">
    <w:name w:val="font11"/>
    <w:basedOn w:val="a0"/>
    <w:qFormat/>
    <w:rsid w:val="007A6586"/>
    <w:rPr>
      <w:rFonts w:ascii="方正仿宋_GBK" w:eastAsia="方正仿宋_GBK" w:hAnsi="方正仿宋_GBK" w:cs="方正仿宋_GBK" w:hint="eastAsia"/>
      <w:color w:val="FF0000"/>
      <w:sz w:val="22"/>
      <w:szCs w:val="22"/>
      <w:u w:val="none"/>
    </w:rPr>
  </w:style>
  <w:style w:type="character" w:customStyle="1" w:styleId="1Char">
    <w:name w:val="1正文 Char"/>
    <w:link w:val="13"/>
    <w:qFormat/>
    <w:rsid w:val="007A6586"/>
    <w:rPr>
      <w:rFonts w:ascii="宋体" w:hAnsi="宋体"/>
      <w:sz w:val="28"/>
      <w:szCs w:val="28"/>
    </w:rPr>
  </w:style>
  <w:style w:type="paragraph" w:customStyle="1" w:styleId="13">
    <w:name w:val="1正文"/>
    <w:basedOn w:val="a"/>
    <w:link w:val="1Char"/>
    <w:qFormat/>
    <w:rsid w:val="007A6586"/>
    <w:pPr>
      <w:adjustRightInd w:val="0"/>
      <w:snapToGrid w:val="0"/>
      <w:spacing w:line="360" w:lineRule="auto"/>
      <w:ind w:firstLineChars="200" w:firstLine="200"/>
      <w:jc w:val="left"/>
    </w:pPr>
    <w:rPr>
      <w:rFonts w:ascii="宋体" w:eastAsia="宋体" w:hAnsi="宋体" w:cs="Times New Roman"/>
      <w:kern w:val="0"/>
      <w:sz w:val="28"/>
      <w:szCs w:val="28"/>
    </w:rPr>
  </w:style>
  <w:style w:type="character" w:customStyle="1" w:styleId="Char">
    <w:name w:val="批注框文本 Char"/>
    <w:basedOn w:val="a0"/>
    <w:link w:val="a6"/>
    <w:qFormat/>
    <w:rsid w:val="007A658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1432</Words>
  <Characters>8169</Characters>
  <Application>Microsoft Office Word</Application>
  <DocSecurity>0</DocSecurity>
  <Lines>68</Lines>
  <Paragraphs>19</Paragraphs>
  <ScaleCrop>false</ScaleCrop>
  <Company>NSF</Company>
  <LinksUpToDate>false</LinksUpToDate>
  <CharactersWithSpaces>9582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Administrator</cp:lastModifiedBy>
  <cp:revision>100</cp:revision>
  <cp:lastPrinted>2020-05-18T09:31:00Z</cp:lastPrinted>
  <dcterms:created xsi:type="dcterms:W3CDTF">2019-06-04T03:40:00Z</dcterms:created>
  <dcterms:modified xsi:type="dcterms:W3CDTF">2021-01-15T03:10:00Z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473877838_cloud</vt:lpwstr>
  </property>
</Properties>
</file>