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4.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6D5B" w:rsidRDefault="005B6D5B">
      <w:pPr>
        <w:autoSpaceDE w:val="0"/>
        <w:autoSpaceDN w:val="0"/>
        <w:adjustRightInd w:val="0"/>
        <w:spacing w:line="600" w:lineRule="exact"/>
        <w:jc w:val="center"/>
        <w:rPr>
          <w:rFonts w:ascii="Times New Roman" w:eastAsia="仿宋_GB2312" w:hAnsi="Times New Roman"/>
          <w:snapToGrid w:val="0"/>
          <w:color w:val="000000" w:themeColor="text1"/>
          <w:kern w:val="0"/>
          <w:sz w:val="32"/>
          <w:szCs w:val="20"/>
          <w:lang w:val="zh-CN"/>
        </w:rPr>
      </w:pPr>
    </w:p>
    <w:p w:rsidR="005B6D5B" w:rsidRDefault="005B6D5B">
      <w:pPr>
        <w:pStyle w:val="1"/>
        <w:spacing w:line="600" w:lineRule="exact"/>
        <w:rPr>
          <w:lang w:val="zh-CN"/>
        </w:rPr>
      </w:pPr>
    </w:p>
    <w:p w:rsidR="005B6D5B" w:rsidRDefault="005B6D5B">
      <w:pPr>
        <w:spacing w:line="600" w:lineRule="exact"/>
        <w:rPr>
          <w:lang w:val="zh-CN"/>
        </w:rPr>
      </w:pPr>
    </w:p>
    <w:p w:rsidR="005B6D5B" w:rsidRDefault="005B6D5B">
      <w:pPr>
        <w:pStyle w:val="1"/>
        <w:spacing w:line="600" w:lineRule="exact"/>
        <w:rPr>
          <w:lang w:val="zh-CN"/>
        </w:rPr>
      </w:pPr>
    </w:p>
    <w:p w:rsidR="005B6D5B" w:rsidRDefault="005B6D5B">
      <w:pPr>
        <w:rPr>
          <w:lang w:val="zh-CN"/>
        </w:rPr>
      </w:pPr>
    </w:p>
    <w:p w:rsidR="005B6D5B" w:rsidRDefault="005B6D5B">
      <w:pPr>
        <w:pStyle w:val="1"/>
        <w:rPr>
          <w:lang w:val="zh-CN"/>
        </w:rPr>
      </w:pPr>
    </w:p>
    <w:p w:rsidR="005B6D5B" w:rsidRDefault="00AF4D67">
      <w:pPr>
        <w:jc w:val="center"/>
        <w:rPr>
          <w:rFonts w:ascii="Times New Roman" w:eastAsia="方正仿宋_GBK" w:hAnsi="Times New Roman"/>
          <w:sz w:val="32"/>
          <w:szCs w:val="20"/>
        </w:rPr>
      </w:pPr>
      <w:r>
        <w:rPr>
          <w:rFonts w:ascii="方正仿宋_GBK" w:eastAsia="方正仿宋_GBK" w:hint="eastAsia"/>
          <w:sz w:val="32"/>
          <w:szCs w:val="32"/>
          <w:lang w:val="zh-CN"/>
        </w:rPr>
        <w:t>九龙坡府发</w:t>
      </w:r>
      <w:r>
        <w:rPr>
          <w:rFonts w:ascii="Times New Roman" w:eastAsia="方正仿宋_GBK" w:hAnsi="Times New Roman"/>
          <w:sz w:val="32"/>
          <w:szCs w:val="20"/>
        </w:rPr>
        <w:t>〔</w:t>
      </w:r>
      <w:r>
        <w:rPr>
          <w:rFonts w:ascii="Times New Roman" w:eastAsia="方正仿宋_GBK" w:hAnsi="Times New Roman"/>
          <w:sz w:val="32"/>
          <w:szCs w:val="20"/>
        </w:rPr>
        <w:t>2019</w:t>
      </w:r>
      <w:r>
        <w:rPr>
          <w:rFonts w:ascii="Times New Roman" w:eastAsia="方正仿宋_GBK" w:hAnsi="Times New Roman"/>
          <w:sz w:val="32"/>
          <w:szCs w:val="20"/>
        </w:rPr>
        <w:t>〕</w:t>
      </w:r>
      <w:r>
        <w:rPr>
          <w:rFonts w:ascii="Times New Roman" w:eastAsia="方正仿宋_GBK" w:hAnsi="Times New Roman" w:hint="eastAsia"/>
          <w:sz w:val="32"/>
          <w:szCs w:val="20"/>
        </w:rPr>
        <w:t>19</w:t>
      </w:r>
      <w:r>
        <w:rPr>
          <w:rFonts w:ascii="Times New Roman" w:eastAsia="方正仿宋_GBK" w:hAnsi="Times New Roman" w:hint="eastAsia"/>
          <w:sz w:val="32"/>
          <w:szCs w:val="20"/>
        </w:rPr>
        <w:t>号</w:t>
      </w:r>
    </w:p>
    <w:p w:rsidR="005B6D5B" w:rsidRDefault="005B6D5B">
      <w:pPr>
        <w:pStyle w:val="1"/>
        <w:rPr>
          <w:lang w:val="zh-CN"/>
        </w:rPr>
      </w:pPr>
    </w:p>
    <w:p w:rsidR="005B6D5B" w:rsidRDefault="005B6D5B">
      <w:pPr>
        <w:rPr>
          <w:lang w:val="zh-CN"/>
        </w:rPr>
      </w:pPr>
    </w:p>
    <w:p w:rsidR="005B6D5B" w:rsidRDefault="00AF4D67">
      <w:pPr>
        <w:spacing w:line="600" w:lineRule="exact"/>
        <w:jc w:val="center"/>
        <w:rPr>
          <w:rFonts w:ascii="方正小标宋_GBK" w:eastAsia="方正小标宋_GBK"/>
          <w:sz w:val="44"/>
          <w:szCs w:val="44"/>
          <w:lang w:val="zh-CN"/>
        </w:rPr>
      </w:pPr>
      <w:r>
        <w:rPr>
          <w:rFonts w:ascii="方正小标宋_GBK" w:eastAsia="方正小标宋_GBK" w:hint="eastAsia"/>
          <w:sz w:val="44"/>
          <w:szCs w:val="44"/>
          <w:lang w:val="zh-CN"/>
        </w:rPr>
        <w:t>重庆市九龙坡</w:t>
      </w:r>
      <w:bookmarkStart w:id="0" w:name="_GoBack"/>
      <w:bookmarkEnd w:id="0"/>
      <w:r>
        <w:rPr>
          <w:rFonts w:ascii="方正小标宋_GBK" w:eastAsia="方正小标宋_GBK" w:hint="eastAsia"/>
          <w:sz w:val="44"/>
          <w:szCs w:val="44"/>
          <w:lang w:val="zh-CN"/>
        </w:rPr>
        <w:t>区人民政府</w:t>
      </w:r>
    </w:p>
    <w:p w:rsidR="005B6D5B" w:rsidRDefault="00AF4D67">
      <w:pPr>
        <w:snapToGrid w:val="0"/>
        <w:spacing w:line="600" w:lineRule="exact"/>
        <w:jc w:val="center"/>
        <w:rPr>
          <w:rFonts w:ascii="方正小标宋_GBK" w:eastAsia="方正小标宋_GBK" w:hAnsi="Times New Roman" w:cs="方正小标宋_GBK"/>
          <w:bCs/>
          <w:color w:val="000000" w:themeColor="text1"/>
          <w:sz w:val="44"/>
          <w:szCs w:val="44"/>
        </w:rPr>
      </w:pPr>
      <w:r>
        <w:rPr>
          <w:rFonts w:ascii="方正小标宋_GBK" w:eastAsia="方正小标宋_GBK" w:hint="eastAsia"/>
          <w:sz w:val="44"/>
          <w:szCs w:val="44"/>
          <w:lang w:val="zh-CN"/>
        </w:rPr>
        <w:t>关于印发</w:t>
      </w:r>
      <w:r>
        <w:rPr>
          <w:rFonts w:ascii="方正小标宋_GBK" w:eastAsia="方正小标宋_GBK" w:cs="方正小标宋_GBK" w:hint="eastAsia"/>
          <w:bCs/>
          <w:color w:val="000000" w:themeColor="text1"/>
          <w:sz w:val="44"/>
          <w:szCs w:val="44"/>
        </w:rPr>
        <w:t>《</w:t>
      </w:r>
      <w:r>
        <w:rPr>
          <w:rFonts w:ascii="方正小标宋_GBK" w:eastAsia="方正小标宋_GBK" w:hAnsi="Times New Roman" w:cs="方正小标宋_GBK" w:hint="eastAsia"/>
          <w:bCs/>
          <w:color w:val="000000" w:themeColor="text1"/>
          <w:sz w:val="44"/>
          <w:szCs w:val="44"/>
        </w:rPr>
        <w:t>重庆市九龙坡区突发公共事件总体应急预案</w:t>
      </w:r>
      <w:r>
        <w:rPr>
          <w:rFonts w:ascii="方正小标宋_GBK" w:eastAsia="方正小标宋_GBK" w:cs="方正小标宋_GBK" w:hint="eastAsia"/>
          <w:bCs/>
          <w:color w:val="000000" w:themeColor="text1"/>
          <w:sz w:val="44"/>
          <w:szCs w:val="44"/>
        </w:rPr>
        <w:t>》、《</w:t>
      </w:r>
      <w:r>
        <w:rPr>
          <w:rFonts w:ascii="方正小标宋_GBK" w:eastAsia="方正小标宋_GBK" w:hAnsi="Times New Roman" w:cs="方正小标宋_GBK" w:hint="eastAsia"/>
          <w:bCs/>
          <w:color w:val="000000" w:themeColor="text1"/>
          <w:sz w:val="44"/>
          <w:szCs w:val="44"/>
        </w:rPr>
        <w:t>重庆市九龙坡区突发事故灾难应急预案</w:t>
      </w:r>
      <w:r>
        <w:rPr>
          <w:rFonts w:ascii="方正小标宋_GBK" w:eastAsia="方正小标宋_GBK" w:cs="方正小标宋_GBK" w:hint="eastAsia"/>
          <w:bCs/>
          <w:color w:val="000000" w:themeColor="text1"/>
          <w:sz w:val="44"/>
          <w:szCs w:val="44"/>
        </w:rPr>
        <w:t>》和《</w:t>
      </w:r>
      <w:r>
        <w:rPr>
          <w:rFonts w:ascii="方正小标宋_GBK" w:eastAsia="方正小标宋_GBK" w:hAnsi="Times New Roman" w:cs="方正小标宋_GBK" w:hint="eastAsia"/>
          <w:bCs/>
          <w:color w:val="000000" w:themeColor="text1"/>
          <w:sz w:val="44"/>
          <w:szCs w:val="44"/>
        </w:rPr>
        <w:t>重庆市九龙坡区突发自然灾害应急预案</w:t>
      </w:r>
      <w:r>
        <w:rPr>
          <w:rFonts w:ascii="方正小标宋_GBK" w:eastAsia="方正小标宋_GBK" w:cs="方正小标宋_GBK" w:hint="eastAsia"/>
          <w:bCs/>
          <w:color w:val="000000" w:themeColor="text1"/>
          <w:sz w:val="44"/>
          <w:szCs w:val="44"/>
        </w:rPr>
        <w:t>》的通知</w:t>
      </w:r>
    </w:p>
    <w:p w:rsidR="005B6D5B" w:rsidRDefault="005B6D5B">
      <w:pPr>
        <w:autoSpaceDE w:val="0"/>
        <w:autoSpaceDN w:val="0"/>
        <w:adjustRightInd w:val="0"/>
        <w:spacing w:line="600" w:lineRule="exact"/>
        <w:rPr>
          <w:rFonts w:ascii="Times New Roman" w:eastAsia="方正小标宋_GBK" w:hAnsi="Times New Roman" w:cs="方正小标宋_GBK"/>
          <w:bCs/>
          <w:color w:val="000000" w:themeColor="text1"/>
          <w:spacing w:val="-22"/>
          <w:sz w:val="44"/>
        </w:rPr>
      </w:pPr>
    </w:p>
    <w:p w:rsidR="005B6D5B" w:rsidRDefault="00AF4D67">
      <w:pPr>
        <w:autoSpaceDE w:val="0"/>
        <w:autoSpaceDN w:val="0"/>
        <w:adjustRightInd w:val="0"/>
        <w:spacing w:line="600" w:lineRule="exact"/>
        <w:rPr>
          <w:rFonts w:ascii="方正仿宋_GBK" w:eastAsia="方正仿宋_GBK" w:hAnsi="Times New Roman"/>
          <w:snapToGrid w:val="0"/>
          <w:color w:val="000000" w:themeColor="text1"/>
          <w:kern w:val="0"/>
          <w:sz w:val="32"/>
          <w:szCs w:val="20"/>
          <w:lang w:val="zh-CN"/>
        </w:rPr>
      </w:pPr>
      <w:r>
        <w:rPr>
          <w:rFonts w:ascii="方正仿宋_GBK" w:eastAsia="方正仿宋_GBK" w:hAnsi="Times New Roman" w:hint="eastAsia"/>
          <w:snapToGrid w:val="0"/>
          <w:color w:val="000000" w:themeColor="text1"/>
          <w:kern w:val="0"/>
          <w:sz w:val="32"/>
          <w:szCs w:val="20"/>
          <w:lang w:val="zh-CN"/>
        </w:rPr>
        <w:t>各镇</w:t>
      </w:r>
      <w:r>
        <w:rPr>
          <w:rFonts w:ascii="方正仿宋_GBK" w:eastAsia="方正仿宋_GBK" w:hAnsi="Times New Roman"/>
          <w:snapToGrid w:val="0"/>
          <w:color w:val="000000" w:themeColor="text1"/>
          <w:kern w:val="0"/>
          <w:sz w:val="32"/>
          <w:szCs w:val="20"/>
          <w:lang w:val="zh-CN"/>
        </w:rPr>
        <w:t>人民政府、街道办事处，</w:t>
      </w:r>
      <w:r>
        <w:rPr>
          <w:rFonts w:ascii="方正仿宋_GBK" w:eastAsia="方正仿宋_GBK" w:hAnsi="Times New Roman" w:hint="eastAsia"/>
          <w:snapToGrid w:val="0"/>
          <w:color w:val="000000" w:themeColor="text1"/>
          <w:kern w:val="0"/>
          <w:sz w:val="32"/>
          <w:szCs w:val="20"/>
          <w:lang w:val="zh-CN"/>
        </w:rPr>
        <w:t>区</w:t>
      </w:r>
      <w:r>
        <w:rPr>
          <w:rFonts w:ascii="方正仿宋_GBK" w:eastAsia="方正仿宋_GBK" w:hAnsi="Times New Roman"/>
          <w:snapToGrid w:val="0"/>
          <w:color w:val="000000" w:themeColor="text1"/>
          <w:kern w:val="0"/>
          <w:sz w:val="32"/>
          <w:szCs w:val="20"/>
          <w:lang w:val="zh-CN"/>
        </w:rPr>
        <w:t>政府各部门、有关单位</w:t>
      </w:r>
      <w:r>
        <w:rPr>
          <w:rFonts w:ascii="方正仿宋_GBK" w:eastAsia="方正仿宋_GBK" w:hAnsi="Times New Roman" w:hint="eastAsia"/>
          <w:snapToGrid w:val="0"/>
          <w:color w:val="000000" w:themeColor="text1"/>
          <w:kern w:val="0"/>
          <w:sz w:val="32"/>
          <w:szCs w:val="20"/>
          <w:lang w:val="zh-CN"/>
        </w:rPr>
        <w:t>：</w:t>
      </w:r>
    </w:p>
    <w:p w:rsidR="005B6D5B" w:rsidRDefault="00AF4D67">
      <w:pPr>
        <w:pStyle w:val="1"/>
        <w:spacing w:line="600" w:lineRule="exact"/>
        <w:rPr>
          <w:rFonts w:ascii="方正仿宋_GBK"/>
          <w:snapToGrid w:val="0"/>
          <w:color w:val="000000" w:themeColor="text1"/>
          <w:sz w:val="32"/>
          <w:szCs w:val="20"/>
          <w:lang w:val="zh-CN"/>
        </w:rPr>
      </w:pPr>
      <w:r>
        <w:rPr>
          <w:rFonts w:ascii="方正仿宋_GBK" w:hint="eastAsia"/>
          <w:sz w:val="32"/>
          <w:lang w:val="zh-CN"/>
        </w:rPr>
        <w:t xml:space="preserve">    </w:t>
      </w:r>
      <w:r>
        <w:rPr>
          <w:rFonts w:ascii="方正仿宋_GBK" w:hint="eastAsia"/>
          <w:sz w:val="32"/>
          <w:lang w:val="zh-CN"/>
        </w:rPr>
        <w:t>《</w:t>
      </w:r>
      <w:r>
        <w:rPr>
          <w:rFonts w:ascii="方正仿宋_GBK" w:hint="eastAsia"/>
          <w:snapToGrid w:val="0"/>
          <w:color w:val="000000" w:themeColor="text1"/>
          <w:sz w:val="32"/>
          <w:szCs w:val="20"/>
          <w:lang w:val="zh-CN"/>
        </w:rPr>
        <w:t>重庆市九龙坡区突发公共事件总体应急预案》、《重庆市九龙坡区突发事故灾难应急预案》和《重庆市九龙坡区突发自然灾害应急预案》已</w:t>
      </w:r>
      <w:r>
        <w:rPr>
          <w:rFonts w:ascii="方正仿宋_GBK"/>
          <w:snapToGrid w:val="0"/>
          <w:color w:val="000000" w:themeColor="text1"/>
          <w:sz w:val="32"/>
          <w:szCs w:val="20"/>
          <w:lang w:val="zh-CN"/>
        </w:rPr>
        <w:t>于</w:t>
      </w:r>
      <w:r>
        <w:rPr>
          <w:rFonts w:ascii="方正仿宋_GBK" w:hint="eastAsia"/>
          <w:snapToGrid w:val="0"/>
          <w:color w:val="000000" w:themeColor="text1"/>
          <w:sz w:val="32"/>
          <w:szCs w:val="20"/>
          <w:lang w:val="zh-CN"/>
        </w:rPr>
        <w:t>2019</w:t>
      </w:r>
      <w:r>
        <w:rPr>
          <w:rFonts w:ascii="方正仿宋_GBK" w:hint="eastAsia"/>
          <w:snapToGrid w:val="0"/>
          <w:color w:val="000000" w:themeColor="text1"/>
          <w:sz w:val="32"/>
          <w:szCs w:val="20"/>
          <w:lang w:val="zh-CN"/>
        </w:rPr>
        <w:t>年</w:t>
      </w:r>
      <w:r>
        <w:rPr>
          <w:rFonts w:ascii="方正仿宋_GBK" w:hint="eastAsia"/>
          <w:snapToGrid w:val="0"/>
          <w:color w:val="000000" w:themeColor="text1"/>
          <w:sz w:val="32"/>
          <w:szCs w:val="20"/>
          <w:lang w:val="zh-CN"/>
        </w:rPr>
        <w:t>9</w:t>
      </w:r>
      <w:r>
        <w:rPr>
          <w:rFonts w:ascii="方正仿宋_GBK" w:hint="eastAsia"/>
          <w:snapToGrid w:val="0"/>
          <w:color w:val="000000" w:themeColor="text1"/>
          <w:sz w:val="32"/>
          <w:szCs w:val="20"/>
          <w:lang w:val="zh-CN"/>
        </w:rPr>
        <w:t>月</w:t>
      </w:r>
      <w:r>
        <w:rPr>
          <w:rFonts w:ascii="方正仿宋_GBK" w:hint="eastAsia"/>
          <w:snapToGrid w:val="0"/>
          <w:color w:val="000000" w:themeColor="text1"/>
          <w:sz w:val="32"/>
          <w:szCs w:val="20"/>
          <w:lang w:val="zh-CN"/>
        </w:rPr>
        <w:t>3</w:t>
      </w:r>
      <w:r>
        <w:rPr>
          <w:rFonts w:ascii="方正仿宋_GBK" w:hint="eastAsia"/>
          <w:snapToGrid w:val="0"/>
          <w:color w:val="000000" w:themeColor="text1"/>
          <w:sz w:val="32"/>
          <w:szCs w:val="20"/>
          <w:lang w:val="zh-CN"/>
        </w:rPr>
        <w:t>日经区第十八届人民政府第</w:t>
      </w:r>
      <w:r>
        <w:rPr>
          <w:rFonts w:ascii="方正仿宋_GBK" w:hint="eastAsia"/>
          <w:snapToGrid w:val="0"/>
          <w:color w:val="000000" w:themeColor="text1"/>
          <w:sz w:val="32"/>
          <w:szCs w:val="20"/>
          <w:lang w:val="zh-CN"/>
        </w:rPr>
        <w:t>54</w:t>
      </w:r>
      <w:r>
        <w:rPr>
          <w:rFonts w:ascii="方正仿宋_GBK" w:hint="eastAsia"/>
          <w:snapToGrid w:val="0"/>
          <w:color w:val="000000" w:themeColor="text1"/>
          <w:sz w:val="32"/>
          <w:szCs w:val="20"/>
          <w:lang w:val="zh-CN"/>
        </w:rPr>
        <w:t>次常务会议审议</w:t>
      </w:r>
      <w:r>
        <w:rPr>
          <w:rFonts w:ascii="方正仿宋_GBK"/>
          <w:snapToGrid w:val="0"/>
          <w:color w:val="000000" w:themeColor="text1"/>
          <w:sz w:val="32"/>
          <w:szCs w:val="20"/>
          <w:lang w:val="zh-CN"/>
        </w:rPr>
        <w:t>通过，</w:t>
      </w:r>
      <w:r>
        <w:rPr>
          <w:rFonts w:ascii="方正仿宋_GBK" w:hint="eastAsia"/>
          <w:snapToGrid w:val="0"/>
          <w:color w:val="000000" w:themeColor="text1"/>
          <w:sz w:val="32"/>
          <w:szCs w:val="20"/>
          <w:lang w:val="zh-CN"/>
        </w:rPr>
        <w:t>现</w:t>
      </w:r>
      <w:r>
        <w:rPr>
          <w:rFonts w:ascii="方正仿宋_GBK"/>
          <w:snapToGrid w:val="0"/>
          <w:color w:val="000000" w:themeColor="text1"/>
          <w:sz w:val="32"/>
          <w:szCs w:val="20"/>
          <w:lang w:val="zh-CN"/>
        </w:rPr>
        <w:t>印发给你们，请</w:t>
      </w:r>
      <w:r>
        <w:rPr>
          <w:rFonts w:ascii="方正仿宋_GBK" w:hint="eastAsia"/>
          <w:snapToGrid w:val="0"/>
          <w:color w:val="000000" w:themeColor="text1"/>
          <w:sz w:val="32"/>
          <w:szCs w:val="20"/>
          <w:lang w:val="zh-CN"/>
        </w:rPr>
        <w:t>认真贯彻</w:t>
      </w:r>
      <w:r>
        <w:rPr>
          <w:rFonts w:ascii="方正仿宋_GBK"/>
          <w:snapToGrid w:val="0"/>
          <w:color w:val="000000" w:themeColor="text1"/>
          <w:sz w:val="32"/>
          <w:szCs w:val="20"/>
          <w:lang w:val="zh-CN"/>
        </w:rPr>
        <w:t>落实。</w:t>
      </w:r>
    </w:p>
    <w:p w:rsidR="005B6D5B" w:rsidRDefault="005B6D5B">
      <w:pPr>
        <w:snapToGrid w:val="0"/>
        <w:spacing w:line="600" w:lineRule="exact"/>
        <w:ind w:firstLineChars="1445" w:firstLine="4624"/>
        <w:rPr>
          <w:rFonts w:ascii="Times New Roman" w:eastAsia="方正仿宋_GBK" w:hAnsi="Times New Roman"/>
          <w:color w:val="000000" w:themeColor="text1"/>
          <w:sz w:val="32"/>
          <w:szCs w:val="32"/>
        </w:rPr>
      </w:pPr>
    </w:p>
    <w:p w:rsidR="005B6D5B" w:rsidRDefault="005B6D5B">
      <w:pPr>
        <w:pStyle w:val="1"/>
        <w:spacing w:line="600" w:lineRule="exact"/>
      </w:pPr>
    </w:p>
    <w:p w:rsidR="005B6D5B" w:rsidRDefault="00AF4D67">
      <w:pPr>
        <w:snapToGrid w:val="0"/>
        <w:spacing w:line="600" w:lineRule="exact"/>
        <w:ind w:firstLineChars="1645" w:firstLine="5264"/>
        <w:rPr>
          <w:rFonts w:ascii="Times New Roman" w:eastAsia="仿宋_GB2312" w:hAnsi="Times New Roman"/>
          <w:snapToGrid w:val="0"/>
          <w:color w:val="000000" w:themeColor="text1"/>
          <w:kern w:val="0"/>
          <w:sz w:val="32"/>
          <w:szCs w:val="20"/>
          <w:lang w:val="zh-CN"/>
        </w:rPr>
      </w:pPr>
      <w:r>
        <w:rPr>
          <w:rFonts w:ascii="Times New Roman" w:eastAsia="方正仿宋_GBK" w:hAnsi="Times New Roman" w:hint="eastAsia"/>
          <w:color w:val="000000" w:themeColor="text1"/>
          <w:sz w:val="32"/>
          <w:szCs w:val="32"/>
        </w:rPr>
        <w:t>重庆市九龙坡人民政府</w:t>
      </w:r>
    </w:p>
    <w:p w:rsidR="005B6D5B" w:rsidRDefault="00AF4D67">
      <w:pPr>
        <w:autoSpaceDE w:val="0"/>
        <w:autoSpaceDN w:val="0"/>
        <w:adjustRightInd w:val="0"/>
        <w:spacing w:line="600" w:lineRule="exact"/>
        <w:ind w:right="640" w:firstLineChars="1850" w:firstLine="5920"/>
        <w:rPr>
          <w:rFonts w:ascii="Times New Roman" w:eastAsia="方正仿宋_GBK" w:hAnsi="Times New Roman"/>
          <w:snapToGrid w:val="0"/>
          <w:color w:val="000000" w:themeColor="text1"/>
          <w:kern w:val="0"/>
          <w:sz w:val="32"/>
          <w:szCs w:val="20"/>
          <w:lang w:val="zh-CN"/>
        </w:rPr>
        <w:sectPr w:rsidR="005B6D5B">
          <w:footerReference w:type="even" r:id="rId9"/>
          <w:footerReference w:type="default" r:id="rId10"/>
          <w:pgSz w:w="11906" w:h="16838"/>
          <w:pgMar w:top="2098" w:right="1531" w:bottom="1984" w:left="1531" w:header="851" w:footer="992" w:gutter="0"/>
          <w:cols w:space="720"/>
          <w:docGrid w:type="lines" w:linePitch="312"/>
        </w:sectPr>
      </w:pPr>
      <w:r>
        <w:rPr>
          <w:rFonts w:ascii="Times New Roman" w:eastAsia="方正仿宋_GBK" w:hAnsi="Times New Roman"/>
          <w:snapToGrid w:val="0"/>
          <w:color w:val="000000" w:themeColor="text1"/>
          <w:kern w:val="0"/>
          <w:sz w:val="32"/>
          <w:szCs w:val="20"/>
          <w:lang w:val="zh-CN"/>
        </w:rPr>
        <w:t>2019</w:t>
      </w:r>
      <w:r>
        <w:rPr>
          <w:rFonts w:ascii="Times New Roman" w:eastAsia="方正仿宋_GBK" w:hAnsi="Times New Roman" w:hint="eastAsia"/>
          <w:snapToGrid w:val="0"/>
          <w:color w:val="000000" w:themeColor="text1"/>
          <w:kern w:val="0"/>
          <w:sz w:val="32"/>
          <w:szCs w:val="20"/>
          <w:lang w:val="zh-CN"/>
        </w:rPr>
        <w:t>年</w:t>
      </w:r>
      <w:r>
        <w:rPr>
          <w:rFonts w:ascii="Times New Roman" w:eastAsia="方正仿宋_GBK" w:hAnsi="Times New Roman"/>
          <w:snapToGrid w:val="0"/>
          <w:color w:val="000000" w:themeColor="text1"/>
          <w:kern w:val="0"/>
          <w:sz w:val="32"/>
          <w:szCs w:val="20"/>
          <w:lang w:val="zh-CN"/>
        </w:rPr>
        <w:t>9</w:t>
      </w:r>
      <w:r>
        <w:rPr>
          <w:rFonts w:ascii="Times New Roman" w:eastAsia="方正仿宋_GBK" w:hAnsi="Times New Roman" w:hint="eastAsia"/>
          <w:snapToGrid w:val="0"/>
          <w:color w:val="000000" w:themeColor="text1"/>
          <w:kern w:val="0"/>
          <w:sz w:val="32"/>
          <w:szCs w:val="20"/>
          <w:lang w:val="zh-CN"/>
        </w:rPr>
        <w:t>月</w:t>
      </w:r>
      <w:r>
        <w:rPr>
          <w:rFonts w:ascii="Times New Roman" w:eastAsia="方正仿宋_GBK" w:hAnsi="Times New Roman"/>
          <w:snapToGrid w:val="0"/>
          <w:color w:val="000000" w:themeColor="text1"/>
          <w:kern w:val="0"/>
          <w:sz w:val="32"/>
          <w:szCs w:val="20"/>
          <w:lang w:val="zh-CN"/>
        </w:rPr>
        <w:t>6</w:t>
      </w:r>
      <w:r>
        <w:rPr>
          <w:rFonts w:ascii="Times New Roman" w:eastAsia="方正仿宋_GBK" w:hAnsi="Times New Roman" w:hint="eastAsia"/>
          <w:snapToGrid w:val="0"/>
          <w:color w:val="000000" w:themeColor="text1"/>
          <w:kern w:val="0"/>
          <w:sz w:val="32"/>
          <w:szCs w:val="20"/>
          <w:lang w:val="zh-CN"/>
        </w:rPr>
        <w:t>日</w:t>
      </w:r>
    </w:p>
    <w:p w:rsidR="005B6D5B" w:rsidRDefault="00AF4D67">
      <w:pPr>
        <w:spacing w:line="600" w:lineRule="exact"/>
        <w:jc w:val="left"/>
        <w:rPr>
          <w:rFonts w:ascii="方正黑体_GBK" w:eastAsia="方正黑体_GBK" w:hAnsi="方正仿宋_GBK" w:cs="方正仿宋_GBK"/>
          <w:bCs/>
          <w:sz w:val="32"/>
          <w:szCs w:val="32"/>
        </w:rPr>
      </w:pPr>
      <w:bookmarkStart w:id="1" w:name="_Toc387131444"/>
      <w:bookmarkStart w:id="2" w:name="_Toc28548"/>
      <w:bookmarkStart w:id="3" w:name="_Toc15061"/>
      <w:bookmarkStart w:id="4" w:name="_Toc104189036"/>
      <w:bookmarkStart w:id="5" w:name="_Toc387131518"/>
      <w:bookmarkStart w:id="6" w:name="_Toc93982715"/>
      <w:bookmarkStart w:id="7" w:name="_Toc5506"/>
      <w:bookmarkStart w:id="8" w:name="_Toc387131775"/>
      <w:bookmarkStart w:id="9" w:name="_Toc27394"/>
      <w:bookmarkEnd w:id="1"/>
      <w:bookmarkEnd w:id="2"/>
      <w:bookmarkEnd w:id="3"/>
      <w:bookmarkEnd w:id="4"/>
      <w:bookmarkEnd w:id="5"/>
      <w:bookmarkEnd w:id="6"/>
      <w:bookmarkEnd w:id="7"/>
      <w:bookmarkEnd w:id="8"/>
      <w:bookmarkEnd w:id="9"/>
      <w:r>
        <w:rPr>
          <w:rFonts w:ascii="方正黑体_GBK" w:eastAsia="方正黑体_GBK" w:hAnsi="方正仿宋_GBK" w:cs="方正仿宋_GBK" w:hint="eastAsia"/>
          <w:bCs/>
          <w:sz w:val="32"/>
          <w:szCs w:val="32"/>
        </w:rPr>
        <w:lastRenderedPageBreak/>
        <w:t xml:space="preserve"> </w:t>
      </w:r>
    </w:p>
    <w:p w:rsidR="005B6D5B" w:rsidRDefault="005B6D5B">
      <w:pPr>
        <w:pStyle w:val="1"/>
        <w:spacing w:line="600" w:lineRule="exact"/>
        <w:rPr>
          <w:rFonts w:ascii="方正仿宋_GBK"/>
          <w:sz w:val="32"/>
        </w:rPr>
      </w:pPr>
    </w:p>
    <w:p w:rsidR="005B6D5B" w:rsidRDefault="005B6D5B">
      <w:pPr>
        <w:spacing w:line="600" w:lineRule="exact"/>
        <w:rPr>
          <w:rFonts w:ascii="方正仿宋_GBK" w:eastAsia="方正仿宋_GBK"/>
          <w:sz w:val="32"/>
          <w:szCs w:val="32"/>
        </w:rPr>
      </w:pPr>
    </w:p>
    <w:p w:rsidR="005B6D5B" w:rsidRDefault="00AF4D67">
      <w:pPr>
        <w:spacing w:line="600" w:lineRule="exact"/>
        <w:jc w:val="center"/>
        <w:rPr>
          <w:rFonts w:ascii="方正小标宋_GBK" w:eastAsia="方正小标宋_GBK" w:hAnsi="方正仿宋_GBK" w:cs="方正仿宋_GBK"/>
          <w:bCs/>
          <w:sz w:val="44"/>
          <w:szCs w:val="44"/>
        </w:rPr>
      </w:pPr>
      <w:r>
        <w:rPr>
          <w:rFonts w:ascii="方正小标宋_GBK" w:eastAsia="方正小标宋_GBK" w:hAnsi="方正仿宋_GBK" w:cs="方正仿宋_GBK" w:hint="eastAsia"/>
          <w:bCs/>
          <w:w w:val="95"/>
          <w:sz w:val="44"/>
          <w:szCs w:val="44"/>
        </w:rPr>
        <w:t>重庆市九龙坡区</w:t>
      </w:r>
      <w:r>
        <w:rPr>
          <w:rFonts w:ascii="方正小标宋_GBK" w:eastAsia="方正小标宋_GBK" w:hAnsi="方正仿宋_GBK" w:cs="方正仿宋_GBK" w:hint="eastAsia"/>
          <w:bCs/>
          <w:sz w:val="44"/>
          <w:szCs w:val="44"/>
        </w:rPr>
        <w:t>突发公共事件总体应急预案</w:t>
      </w:r>
    </w:p>
    <w:p w:rsidR="005B6D5B" w:rsidRDefault="00AF4D67">
      <w:pPr>
        <w:spacing w:line="600" w:lineRule="exact"/>
        <w:jc w:val="center"/>
        <w:rPr>
          <w:rFonts w:ascii="方正楷体_GBK" w:eastAsia="方正楷体_GBK"/>
          <w:sz w:val="32"/>
          <w:szCs w:val="32"/>
        </w:rPr>
      </w:pPr>
      <w:r>
        <w:rPr>
          <w:rFonts w:ascii="方正楷体_GBK" w:eastAsia="方正楷体_GBK" w:hint="eastAsia"/>
          <w:sz w:val="32"/>
          <w:szCs w:val="32"/>
        </w:rPr>
        <w:t xml:space="preserve"> </w:t>
      </w:r>
    </w:p>
    <w:p w:rsidR="005B6D5B" w:rsidRDefault="005B6D5B">
      <w:pPr>
        <w:pStyle w:val="1"/>
        <w:spacing w:line="600" w:lineRule="exact"/>
        <w:rPr>
          <w:rFonts w:ascii="方正仿宋_GBK"/>
          <w:sz w:val="32"/>
        </w:rPr>
      </w:pPr>
    </w:p>
    <w:p w:rsidR="005B6D5B" w:rsidRDefault="005B6D5B">
      <w:pPr>
        <w:spacing w:line="600" w:lineRule="exact"/>
        <w:rPr>
          <w:rFonts w:ascii="方正仿宋_GBK" w:eastAsia="方正仿宋_GBK"/>
          <w:sz w:val="32"/>
          <w:szCs w:val="32"/>
        </w:rPr>
      </w:pPr>
    </w:p>
    <w:p w:rsidR="005B6D5B" w:rsidRDefault="005B6D5B">
      <w:pPr>
        <w:pStyle w:val="1"/>
        <w:spacing w:line="600" w:lineRule="exact"/>
        <w:rPr>
          <w:rFonts w:ascii="方正仿宋_GBK"/>
          <w:sz w:val="32"/>
        </w:rPr>
      </w:pPr>
    </w:p>
    <w:p w:rsidR="005B6D5B" w:rsidRDefault="005B6D5B">
      <w:pPr>
        <w:spacing w:line="600" w:lineRule="exact"/>
        <w:rPr>
          <w:rFonts w:ascii="方正仿宋_GBK" w:eastAsia="方正仿宋_GBK"/>
          <w:sz w:val="32"/>
          <w:szCs w:val="32"/>
        </w:rPr>
      </w:pPr>
    </w:p>
    <w:p w:rsidR="005B6D5B" w:rsidRDefault="005B6D5B">
      <w:pPr>
        <w:spacing w:line="600" w:lineRule="exact"/>
        <w:rPr>
          <w:rFonts w:ascii="方正仿宋_GBK" w:eastAsia="方正仿宋_GBK"/>
          <w:sz w:val="32"/>
          <w:szCs w:val="32"/>
        </w:rPr>
      </w:pPr>
    </w:p>
    <w:p w:rsidR="005B6D5B" w:rsidRDefault="005B6D5B">
      <w:pPr>
        <w:spacing w:line="600" w:lineRule="exact"/>
        <w:ind w:firstLineChars="650" w:firstLine="2080"/>
        <w:rPr>
          <w:rFonts w:ascii="方正仿宋_GBK" w:eastAsia="方正仿宋_GBK" w:hAnsi="方正仿宋_GBK" w:cs="方正仿宋_GBK"/>
          <w:bCs/>
          <w:sz w:val="32"/>
          <w:szCs w:val="32"/>
        </w:rPr>
      </w:pPr>
    </w:p>
    <w:p w:rsidR="005B6D5B" w:rsidRDefault="005B6D5B">
      <w:pPr>
        <w:pStyle w:val="1"/>
      </w:pPr>
    </w:p>
    <w:p w:rsidR="005B6D5B" w:rsidRDefault="005B6D5B"/>
    <w:p w:rsidR="005B6D5B" w:rsidRDefault="005B6D5B">
      <w:pPr>
        <w:spacing w:line="600" w:lineRule="exact"/>
        <w:jc w:val="center"/>
        <w:rPr>
          <w:rFonts w:ascii="方正仿宋_GBK" w:eastAsia="方正仿宋_GBK" w:hAnsi="宋体" w:cs="宋体"/>
          <w:b/>
          <w:bCs/>
          <w:sz w:val="32"/>
          <w:szCs w:val="32"/>
        </w:rPr>
      </w:pPr>
    </w:p>
    <w:p w:rsidR="005B6D5B" w:rsidRDefault="005B6D5B">
      <w:pPr>
        <w:spacing w:line="600" w:lineRule="exact"/>
        <w:jc w:val="center"/>
        <w:rPr>
          <w:rFonts w:ascii="方正仿宋_GBK" w:eastAsia="方正仿宋_GBK" w:hAnsi="方正仿宋_GBK" w:cs="方正仿宋_GBK"/>
          <w:sz w:val="32"/>
          <w:szCs w:val="32"/>
        </w:rPr>
      </w:pPr>
    </w:p>
    <w:p w:rsidR="005B6D5B" w:rsidRDefault="005B6D5B">
      <w:pPr>
        <w:spacing w:line="600" w:lineRule="exact"/>
        <w:jc w:val="center"/>
        <w:rPr>
          <w:rFonts w:ascii="方正仿宋_GBK" w:eastAsia="方正仿宋_GBK" w:hAnsi="方正仿宋_GBK" w:cs="方正仿宋_GBK"/>
          <w:sz w:val="32"/>
          <w:szCs w:val="32"/>
        </w:rPr>
      </w:pPr>
    </w:p>
    <w:p w:rsidR="005B6D5B" w:rsidRDefault="00AF4D67">
      <w:pPr>
        <w:spacing w:line="600" w:lineRule="exact"/>
        <w:ind w:firstLineChars="500" w:firstLine="160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编制单位：重庆市九龙坡区应急管理局</w:t>
      </w:r>
    </w:p>
    <w:p w:rsidR="005B6D5B" w:rsidRDefault="00AF4D67">
      <w:pPr>
        <w:spacing w:line="600" w:lineRule="exact"/>
        <w:ind w:firstLineChars="500" w:firstLine="1600"/>
        <w:rPr>
          <w:rFonts w:ascii="方正黑体_GBK" w:eastAsia="方正黑体_GBK" w:hAnsi="方正黑体_GBK" w:cs="方正黑体_GBK"/>
          <w:b/>
          <w:color w:val="000000"/>
          <w:sz w:val="36"/>
          <w:szCs w:val="36"/>
        </w:rPr>
        <w:sectPr w:rsidR="005B6D5B">
          <w:headerReference w:type="default" r:id="rId11"/>
          <w:footerReference w:type="default" r:id="rId12"/>
          <w:pgSz w:w="11906" w:h="16838"/>
          <w:pgMar w:top="2098" w:right="1531" w:bottom="1984" w:left="1531" w:header="851" w:footer="992" w:gutter="0"/>
          <w:pgNumType w:start="5"/>
          <w:cols w:space="720"/>
          <w:docGrid w:type="lines" w:linePitch="312"/>
        </w:sectPr>
      </w:pPr>
      <w:r>
        <w:rPr>
          <w:rFonts w:ascii="方正仿宋_GBK" w:eastAsia="方正仿宋_GBK" w:hAnsi="方正仿宋_GBK" w:cs="方正仿宋_GBK" w:hint="eastAsia"/>
          <w:sz w:val="32"/>
          <w:szCs w:val="32"/>
        </w:rPr>
        <w:t>编制时间：</w:t>
      </w:r>
      <w:r>
        <w:rPr>
          <w:rFonts w:ascii="Times New Roman" w:eastAsia="方正仿宋_GBK" w:hAnsi="Times New Roman"/>
          <w:sz w:val="32"/>
          <w:szCs w:val="32"/>
        </w:rPr>
        <w:t>2019</w:t>
      </w:r>
      <w:r>
        <w:rPr>
          <w:rFonts w:ascii="方正仿宋_GBK" w:eastAsia="方正仿宋_GBK" w:hAnsi="方正仿宋_GBK" w:cs="方正仿宋_GBK" w:hint="eastAsia"/>
          <w:sz w:val="32"/>
          <w:szCs w:val="32"/>
        </w:rPr>
        <w:t>年</w:t>
      </w:r>
      <w:r>
        <w:rPr>
          <w:rFonts w:ascii="方正仿宋_GBK" w:eastAsia="方正仿宋_GBK" w:hAnsi="方正仿宋_GBK" w:cs="方正仿宋_GBK" w:hint="eastAsia"/>
          <w:sz w:val="32"/>
          <w:szCs w:val="32"/>
        </w:rPr>
        <w:t>9</w:t>
      </w:r>
      <w:r>
        <w:rPr>
          <w:rFonts w:ascii="方正仿宋_GBK" w:eastAsia="方正仿宋_GBK" w:hAnsi="方正仿宋_GBK" w:cs="方正仿宋_GBK" w:hint="eastAsia"/>
          <w:sz w:val="32"/>
          <w:szCs w:val="32"/>
        </w:rPr>
        <w:t>月</w:t>
      </w:r>
    </w:p>
    <w:p w:rsidR="005B6D5B" w:rsidRDefault="00AF4D67">
      <w:pPr>
        <w:pStyle w:val="1"/>
        <w:keepLines/>
        <w:spacing w:line="600" w:lineRule="exact"/>
        <w:rPr>
          <w:rFonts w:ascii="方正黑体_GBK" w:eastAsia="方正黑体_GBK" w:hAnsi="方正黑体_GBK" w:cs="方正黑体_GBK"/>
          <w:caps/>
          <w:color w:val="000000"/>
          <w:kern w:val="44"/>
          <w:sz w:val="32"/>
          <w:szCs w:val="44"/>
        </w:rPr>
      </w:pPr>
      <w:bookmarkStart w:id="10" w:name="_Toc387131744"/>
      <w:bookmarkStart w:id="11" w:name="_Toc387131487"/>
      <w:bookmarkStart w:id="12" w:name="_Toc336327114"/>
      <w:bookmarkStart w:id="13" w:name="_Toc336326836"/>
      <w:bookmarkStart w:id="14" w:name="_Toc5200"/>
      <w:bookmarkStart w:id="15" w:name="_Toc304964429"/>
      <w:r>
        <w:rPr>
          <w:rFonts w:ascii="Times New Roman" w:eastAsia="方正黑体_GBK"/>
          <w:caps/>
          <w:color w:val="000000"/>
          <w:kern w:val="44"/>
          <w:sz w:val="32"/>
          <w:szCs w:val="44"/>
        </w:rPr>
        <w:lastRenderedPageBreak/>
        <w:t>1</w:t>
      </w:r>
      <w:r>
        <w:rPr>
          <w:rFonts w:ascii="方正黑体_GBK" w:eastAsia="方正黑体_GBK" w:hAnsi="方正黑体_GBK" w:cs="方正黑体_GBK" w:hint="eastAsia"/>
          <w:caps/>
          <w:color w:val="000000"/>
          <w:kern w:val="44"/>
          <w:sz w:val="32"/>
          <w:szCs w:val="44"/>
        </w:rPr>
        <w:t xml:space="preserve">  </w:t>
      </w:r>
      <w:r>
        <w:rPr>
          <w:rFonts w:ascii="方正黑体_GBK" w:eastAsia="方正黑体_GBK" w:hAnsi="方正黑体_GBK" w:cs="方正黑体_GBK" w:hint="eastAsia"/>
          <w:caps/>
          <w:color w:val="000000"/>
          <w:kern w:val="44"/>
          <w:sz w:val="32"/>
          <w:szCs w:val="44"/>
        </w:rPr>
        <w:t>总则</w:t>
      </w:r>
      <w:bookmarkEnd w:id="10"/>
      <w:bookmarkEnd w:id="11"/>
      <w:bookmarkEnd w:id="12"/>
      <w:bookmarkEnd w:id="13"/>
      <w:bookmarkEnd w:id="14"/>
      <w:bookmarkEnd w:id="15"/>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color w:val="000000"/>
        </w:rPr>
      </w:pPr>
      <w:bookmarkStart w:id="16" w:name="_Toc196018528"/>
      <w:bookmarkStart w:id="17" w:name="_Toc198007323"/>
      <w:bookmarkStart w:id="18" w:name="_Toc304963587"/>
      <w:bookmarkStart w:id="19" w:name="_Toc184809537"/>
      <w:bookmarkStart w:id="20" w:name="_Toc179794531"/>
      <w:bookmarkStart w:id="21" w:name="_Toc336327115"/>
      <w:bookmarkStart w:id="22" w:name="_Toc387131414"/>
      <w:bookmarkStart w:id="23" w:name="_Toc183339486"/>
      <w:bookmarkStart w:id="24" w:name="_Toc304962943"/>
      <w:bookmarkStart w:id="25" w:name="_Toc304964430"/>
      <w:bookmarkStart w:id="26" w:name="_Toc185670970"/>
      <w:bookmarkStart w:id="27" w:name="_Toc262050853"/>
      <w:bookmarkStart w:id="28" w:name="_Toc198355308"/>
      <w:bookmarkStart w:id="29" w:name="_Toc387131488"/>
      <w:bookmarkStart w:id="30" w:name="_Toc229283959"/>
      <w:bookmarkStart w:id="31" w:name="_Toc387131745"/>
      <w:bookmarkStart w:id="32" w:name="_Toc196018624"/>
      <w:bookmarkStart w:id="33" w:name="_Toc262051524"/>
      <w:bookmarkStart w:id="34" w:name="_Toc183339210"/>
      <w:bookmarkStart w:id="35" w:name="_Toc304833220"/>
      <w:bookmarkStart w:id="36" w:name="_Toc197251328"/>
      <w:bookmarkStart w:id="37" w:name="_Toc262051103"/>
      <w:bookmarkStart w:id="38" w:name="_Toc184808750"/>
      <w:bookmarkStart w:id="39" w:name="_Toc336326837"/>
      <w:bookmarkStart w:id="40" w:name="_Toc196018419"/>
      <w:bookmarkStart w:id="41" w:name="_Toc262040263"/>
      <w:bookmarkStart w:id="42" w:name="_Toc3998"/>
      <w:r>
        <w:rPr>
          <w:rFonts w:ascii="Times New Roman" w:eastAsia="方正楷体_GBK" w:hAnsi="Times New Roman"/>
          <w:b w:val="0"/>
          <w:color w:val="000000"/>
        </w:rPr>
        <w:t>1</w:t>
      </w:r>
      <w:r>
        <w:rPr>
          <w:rFonts w:ascii="方正楷体_GBK" w:eastAsia="方正楷体_GBK" w:hAnsi="方正楷体_GBK" w:cs="方正楷体_GBK" w:hint="eastAsia"/>
          <w:b w:val="0"/>
          <w:color w:val="000000"/>
        </w:rPr>
        <w:t>.</w:t>
      </w:r>
      <w:r>
        <w:rPr>
          <w:rFonts w:ascii="Times New Roman" w:eastAsia="方正楷体_GBK" w:hAnsi="Times New Roman"/>
          <w:b w:val="0"/>
          <w:color w:val="000000"/>
        </w:rPr>
        <w:t>1</w:t>
      </w:r>
      <w:r>
        <w:rPr>
          <w:rFonts w:ascii="方正楷体_GBK" w:eastAsia="方正楷体_GBK" w:hAnsi="方正楷体_GBK" w:cs="方正楷体_GBK" w:hint="eastAsia"/>
          <w:b w:val="0"/>
          <w:color w:val="000000"/>
        </w:rPr>
        <w:t xml:space="preserve">  </w:t>
      </w:r>
      <w:r>
        <w:rPr>
          <w:rFonts w:ascii="方正楷体_GBK" w:eastAsia="方正楷体_GBK" w:hAnsi="方正楷体_GBK" w:cs="方正楷体_GBK" w:hint="eastAsia"/>
          <w:b w:val="0"/>
          <w:color w:val="000000"/>
        </w:rPr>
        <w:t>编制目的</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p>
    <w:p w:rsidR="005B6D5B" w:rsidRDefault="00AF4D67">
      <w:pPr>
        <w:widowControl/>
        <w:spacing w:line="600" w:lineRule="exact"/>
        <w:ind w:firstLineChars="201" w:firstLine="643"/>
        <w:jc w:val="left"/>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为规范应对重庆市九龙坡区突发事件的应急处置，建立健全统一高效、科学规范、反应迅速、处置有力的应急体制和应对机制，提高</w:t>
      </w:r>
      <w:r>
        <w:rPr>
          <w:rFonts w:ascii="方正仿宋_GBK" w:eastAsia="方正仿宋_GBK" w:hAnsi="方正仿宋_GBK" w:cs="方正仿宋_GBK" w:hint="eastAsia"/>
          <w:color w:val="000000"/>
          <w:sz w:val="32"/>
          <w:szCs w:val="32"/>
        </w:rPr>
        <w:t>重庆市九龙坡区</w:t>
      </w:r>
      <w:r>
        <w:rPr>
          <w:rFonts w:ascii="方正仿宋_GBK" w:eastAsia="方正仿宋_GBK" w:hAnsi="方正仿宋_GBK" w:cs="方正仿宋_GBK" w:hint="eastAsia"/>
          <w:color w:val="000000"/>
          <w:sz w:val="32"/>
          <w:szCs w:val="32"/>
          <w:lang w:val="zh-CN"/>
        </w:rPr>
        <w:t>（以下简称“</w:t>
      </w:r>
      <w:r>
        <w:rPr>
          <w:rFonts w:ascii="方正仿宋_GBK" w:eastAsia="方正仿宋_GBK" w:hAnsi="方正仿宋_GBK" w:cs="方正仿宋_GBK" w:hint="eastAsia"/>
          <w:color w:val="000000"/>
          <w:sz w:val="32"/>
          <w:szCs w:val="32"/>
        </w:rPr>
        <w:t>九龙坡区</w:t>
      </w:r>
      <w:r>
        <w:rPr>
          <w:rFonts w:ascii="方正仿宋_GBK" w:eastAsia="方正仿宋_GBK" w:hAnsi="方正仿宋_GBK" w:cs="方正仿宋_GBK" w:hint="eastAsia"/>
          <w:color w:val="000000"/>
          <w:sz w:val="32"/>
          <w:szCs w:val="32"/>
          <w:lang w:val="zh-CN"/>
        </w:rPr>
        <w:t>”）</w:t>
      </w:r>
      <w:r>
        <w:rPr>
          <w:rFonts w:ascii="方正仿宋_GBK" w:eastAsia="方正仿宋_GBK" w:hAnsi="方正仿宋_GBK" w:cs="方正仿宋_GBK" w:hint="eastAsia"/>
          <w:color w:val="000000"/>
          <w:sz w:val="32"/>
          <w:szCs w:val="32"/>
        </w:rPr>
        <w:t>政府</w:t>
      </w:r>
      <w:r>
        <w:rPr>
          <w:rFonts w:ascii="方正仿宋_GBK" w:eastAsia="方正仿宋_GBK" w:hAnsi="方正仿宋_GBK" w:cs="方正仿宋_GBK" w:hint="eastAsia"/>
          <w:color w:val="000000"/>
          <w:sz w:val="32"/>
          <w:szCs w:val="32"/>
          <w:lang w:val="zh-CN"/>
        </w:rPr>
        <w:t>应对突发事件的能力，最大程度减少突发事件造成的</w:t>
      </w:r>
      <w:r>
        <w:rPr>
          <w:rFonts w:ascii="方正仿宋_GBK" w:eastAsia="方正仿宋_GBK" w:hAnsi="方正仿宋_GBK" w:cs="方正仿宋_GBK" w:hint="eastAsia"/>
          <w:color w:val="000000"/>
          <w:sz w:val="32"/>
          <w:szCs w:val="32"/>
        </w:rPr>
        <w:t>损失</w:t>
      </w:r>
      <w:r>
        <w:rPr>
          <w:rFonts w:ascii="方正仿宋_GBK" w:eastAsia="方正仿宋_GBK" w:hAnsi="方正仿宋_GBK" w:cs="方正仿宋_GBK" w:hint="eastAsia"/>
          <w:color w:val="000000"/>
          <w:sz w:val="32"/>
          <w:szCs w:val="32"/>
          <w:lang w:val="zh-CN"/>
        </w:rPr>
        <w:t>，维护公共利益和社会安全稳定，促进经济社会又好又快发展，</w:t>
      </w:r>
      <w:r>
        <w:rPr>
          <w:rFonts w:ascii="方正仿宋_GBK" w:eastAsia="方正仿宋_GBK" w:hAnsi="方正仿宋_GBK" w:cs="方正仿宋_GBK" w:hint="eastAsia"/>
          <w:color w:val="000000"/>
          <w:sz w:val="32"/>
          <w:szCs w:val="32"/>
        </w:rPr>
        <w:t>特制定本预案</w:t>
      </w:r>
      <w:r>
        <w:rPr>
          <w:rFonts w:ascii="方正仿宋_GBK" w:eastAsia="方正仿宋_GBK" w:hAnsi="方正仿宋_GBK" w:cs="方正仿宋_GBK" w:hint="eastAsia"/>
          <w:color w:val="000000"/>
          <w:sz w:val="32"/>
          <w:szCs w:val="32"/>
          <w:lang w:val="zh-CN"/>
        </w:rPr>
        <w:t>。</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43" w:name="_Toc12258"/>
      <w:bookmarkStart w:id="44" w:name="_Toc184809538"/>
      <w:bookmarkStart w:id="45" w:name="_Toc262040264"/>
      <w:bookmarkStart w:id="46" w:name="_Toc185670971"/>
      <w:bookmarkStart w:id="47" w:name="_Toc196018625"/>
      <w:bookmarkStart w:id="48" w:name="_Toc304963588"/>
      <w:bookmarkStart w:id="49" w:name="_Toc304833221"/>
      <w:bookmarkStart w:id="50" w:name="_Toc387131415"/>
      <w:bookmarkStart w:id="51" w:name="_Toc229283960"/>
      <w:bookmarkStart w:id="52" w:name="_Toc183339211"/>
      <w:bookmarkStart w:id="53" w:name="_Toc262050854"/>
      <w:bookmarkStart w:id="54" w:name="_Toc196018529"/>
      <w:bookmarkStart w:id="55" w:name="_Toc179794532"/>
      <w:bookmarkStart w:id="56" w:name="_Toc262051104"/>
      <w:bookmarkStart w:id="57" w:name="_Toc184808751"/>
      <w:bookmarkStart w:id="58" w:name="_Toc198355309"/>
      <w:bookmarkStart w:id="59" w:name="_Toc262051525"/>
      <w:bookmarkStart w:id="60" w:name="_Toc304964431"/>
      <w:bookmarkStart w:id="61" w:name="_Toc387131489"/>
      <w:bookmarkStart w:id="62" w:name="_Toc336327116"/>
      <w:bookmarkStart w:id="63" w:name="_Toc196018420"/>
      <w:bookmarkStart w:id="64" w:name="_Toc197251329"/>
      <w:bookmarkStart w:id="65" w:name="_Toc304962944"/>
      <w:bookmarkStart w:id="66" w:name="_Toc198007324"/>
      <w:bookmarkStart w:id="67" w:name="_Toc336326838"/>
      <w:bookmarkStart w:id="68" w:name="_Toc387131746"/>
      <w:bookmarkStart w:id="69" w:name="_Toc183339487"/>
      <w:r>
        <w:rPr>
          <w:rFonts w:ascii="Times New Roman" w:eastAsia="方正楷体_GBK" w:hAnsi="Times New Roman"/>
          <w:b w:val="0"/>
          <w:bCs w:val="0"/>
          <w:color w:val="000000"/>
        </w:rPr>
        <w:t>1</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2</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工作原则</w:t>
      </w:r>
      <w:bookmarkEnd w:id="43"/>
    </w:p>
    <w:p w:rsidR="005B6D5B" w:rsidRDefault="00AF4D67">
      <w:pPr>
        <w:widowControl/>
        <w:spacing w:line="600" w:lineRule="exact"/>
        <w:ind w:firstLineChars="201" w:firstLine="643"/>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lang w:val="zh-CN"/>
        </w:rPr>
        <w:t>以人为本、安全第一，预防为主、常备不懈，统一指挥、分级负责，</w:t>
      </w:r>
      <w:r>
        <w:rPr>
          <w:rFonts w:ascii="方正仿宋_GBK" w:eastAsia="方正仿宋_GBK" w:hAnsi="方正仿宋_GBK" w:cs="方正仿宋_GBK" w:hint="eastAsia"/>
          <w:color w:val="000000"/>
          <w:sz w:val="32"/>
          <w:szCs w:val="32"/>
        </w:rPr>
        <w:t>条块结合、属地管理，</w:t>
      </w:r>
      <w:r>
        <w:rPr>
          <w:rFonts w:ascii="方正仿宋_GBK" w:eastAsia="方正仿宋_GBK" w:hAnsi="方正仿宋_GBK" w:cs="方正仿宋_GBK" w:hint="eastAsia"/>
          <w:color w:val="000000"/>
          <w:sz w:val="32"/>
          <w:szCs w:val="32"/>
          <w:lang w:val="zh-CN"/>
        </w:rPr>
        <w:t>职责分明、分工协作，反应及时、运转高效，信息互通、资源共享，科学施救、有序施救。</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70" w:name="_Toc27967"/>
      <w:r>
        <w:rPr>
          <w:rFonts w:ascii="Times New Roman" w:eastAsia="方正楷体_GBK" w:hAnsi="Times New Roman"/>
          <w:b w:val="0"/>
          <w:bCs w:val="0"/>
          <w:color w:val="000000"/>
        </w:rPr>
        <w:t>1</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3</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编制依据</w:t>
      </w:r>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p w:rsidR="005B6D5B" w:rsidRDefault="00AF4D67">
      <w:pPr>
        <w:widowControl/>
        <w:spacing w:line="600" w:lineRule="exact"/>
        <w:ind w:firstLineChars="201" w:firstLine="643"/>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依据《中华人民共和国突发事件应对法》《中华人民共和国安全生产法》</w:t>
      </w:r>
      <w:bookmarkStart w:id="71" w:name="_Toc262051526"/>
      <w:bookmarkStart w:id="72" w:name="_Toc262050855"/>
      <w:bookmarkStart w:id="73" w:name="_Toc262040265"/>
      <w:bookmarkStart w:id="74" w:name="_Toc196018626"/>
      <w:bookmarkStart w:id="75" w:name="_Toc304962945"/>
      <w:bookmarkStart w:id="76" w:name="_Toc262051105"/>
      <w:bookmarkStart w:id="77" w:name="_Toc184808752"/>
      <w:bookmarkStart w:id="78" w:name="_Toc196018530"/>
      <w:bookmarkStart w:id="79" w:name="_Toc304963589"/>
      <w:bookmarkStart w:id="80" w:name="_Toc183339488"/>
      <w:bookmarkStart w:id="81" w:name="_Toc179794533"/>
      <w:bookmarkStart w:id="82" w:name="_Toc196018421"/>
      <w:bookmarkStart w:id="83" w:name="_Toc304964432"/>
      <w:bookmarkStart w:id="84" w:name="_Toc387131490"/>
      <w:bookmarkStart w:id="85" w:name="_Toc184809539"/>
      <w:bookmarkStart w:id="86" w:name="_Toc387131416"/>
      <w:bookmarkStart w:id="87" w:name="_Toc185670972"/>
      <w:bookmarkStart w:id="88" w:name="_Toc198355310"/>
      <w:bookmarkStart w:id="89" w:name="_Toc183339212"/>
      <w:bookmarkStart w:id="90" w:name="_Toc336327117"/>
      <w:bookmarkStart w:id="91" w:name="_Toc229283961"/>
      <w:bookmarkStart w:id="92" w:name="_Toc336326839"/>
      <w:bookmarkStart w:id="93" w:name="_Toc197251330"/>
      <w:bookmarkStart w:id="94" w:name="_Toc304833222"/>
      <w:bookmarkStart w:id="95" w:name="_Toc198007325"/>
      <w:bookmarkStart w:id="96" w:name="_Toc387131747"/>
      <w:r>
        <w:rPr>
          <w:rFonts w:ascii="方正仿宋_GBK" w:eastAsia="方正仿宋_GBK" w:hAnsi="方正仿宋_GBK" w:cs="方正仿宋_GBK" w:hint="eastAsia"/>
          <w:color w:val="000000"/>
          <w:sz w:val="32"/>
          <w:szCs w:val="32"/>
          <w:shd w:val="clear" w:color="auto" w:fill="FFFFFF"/>
        </w:rPr>
        <w:t>《中华人民共和国消防法》</w:t>
      </w:r>
      <w:r>
        <w:rPr>
          <w:rFonts w:ascii="方正仿宋_GBK" w:eastAsia="方正仿宋_GBK" w:hAnsi="方正仿宋_GBK" w:cs="方正仿宋_GBK" w:hint="eastAsia"/>
          <w:color w:val="000000"/>
          <w:sz w:val="32"/>
          <w:szCs w:val="32"/>
        </w:rPr>
        <w:t>《国务院关于全面加强应急管理工作的意见》</w:t>
      </w:r>
      <w:r>
        <w:rPr>
          <w:rFonts w:ascii="方正仿宋_GBK" w:eastAsia="方正仿宋_GBK" w:hAnsi="方正仿宋_GBK" w:cs="方正仿宋_GBK"/>
          <w:color w:val="000000"/>
          <w:sz w:val="32"/>
          <w:szCs w:val="32"/>
        </w:rPr>
        <w:t>《国务院有关部门和单位制定和修订突发公共事件应急预案框架指南》</w:t>
      </w:r>
      <w:r>
        <w:rPr>
          <w:rFonts w:ascii="方正仿宋_GBK" w:eastAsia="方正仿宋_GBK" w:hAnsi="方正仿宋_GBK" w:cs="方正仿宋_GBK" w:hint="eastAsia"/>
          <w:color w:val="000000"/>
          <w:sz w:val="32"/>
          <w:szCs w:val="32"/>
        </w:rPr>
        <w:t>《突发事件应急预案管理办法》</w:t>
      </w:r>
      <w:r>
        <w:rPr>
          <w:rFonts w:ascii="方正仿宋_GBK" w:eastAsia="方正仿宋_GBK" w:hAnsi="方正仿宋_GBK" w:cs="方正仿宋_GBK" w:hint="eastAsia"/>
          <w:color w:val="000000"/>
          <w:sz w:val="32"/>
          <w:szCs w:val="32"/>
        </w:rPr>
        <w:lastRenderedPageBreak/>
        <w:t>《重庆市突发事件应对条例》《重庆市公共密集场所突发事件应急预案》等相关法律法规和相关应急预案。</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97" w:name="_Toc7328"/>
      <w:r>
        <w:rPr>
          <w:rFonts w:ascii="Times New Roman" w:eastAsia="方正楷体_GBK" w:hAnsi="Times New Roman"/>
          <w:b w:val="0"/>
          <w:bCs w:val="0"/>
          <w:color w:val="000000"/>
        </w:rPr>
        <w:t>1</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4</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适用范围</w:t>
      </w:r>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p>
    <w:p w:rsidR="005B6D5B" w:rsidRDefault="00AF4D67">
      <w:pPr>
        <w:widowControl/>
        <w:spacing w:line="600" w:lineRule="exact"/>
        <w:ind w:firstLineChars="201" w:firstLine="643"/>
        <w:jc w:val="left"/>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rPr>
        <w:t>本预案</w:t>
      </w:r>
      <w:r>
        <w:rPr>
          <w:rFonts w:ascii="方正仿宋_GBK" w:eastAsia="方正仿宋_GBK" w:hAnsi="方正仿宋_GBK" w:cs="方正仿宋_GBK" w:hint="eastAsia"/>
          <w:color w:val="000000"/>
          <w:sz w:val="32"/>
          <w:szCs w:val="32"/>
          <w:lang w:val="zh-CN"/>
        </w:rPr>
        <w:t>适用于发生在重庆市</w:t>
      </w:r>
      <w:r>
        <w:rPr>
          <w:rFonts w:ascii="方正仿宋_GBK" w:eastAsia="方正仿宋_GBK" w:hAnsi="方正仿宋_GBK" w:cs="方正仿宋_GBK" w:hint="eastAsia"/>
          <w:color w:val="000000"/>
          <w:sz w:val="32"/>
          <w:szCs w:val="32"/>
        </w:rPr>
        <w:t>九龙坡</w:t>
      </w:r>
      <w:r>
        <w:rPr>
          <w:rFonts w:ascii="方正仿宋_GBK" w:eastAsia="方正仿宋_GBK" w:hAnsi="方正仿宋_GBK" w:cs="方正仿宋_GBK" w:hint="eastAsia"/>
          <w:color w:val="000000"/>
          <w:sz w:val="32"/>
          <w:szCs w:val="32"/>
          <w:lang w:val="zh-CN"/>
        </w:rPr>
        <w:t>区</w:t>
      </w:r>
      <w:r>
        <w:rPr>
          <w:rFonts w:ascii="方正仿宋_GBK" w:eastAsia="方正仿宋_GBK" w:hAnsi="方正仿宋_GBK" w:cs="方正仿宋_GBK" w:hint="eastAsia"/>
          <w:color w:val="000000"/>
          <w:sz w:val="32"/>
          <w:szCs w:val="32"/>
        </w:rPr>
        <w:t>行政区域</w:t>
      </w:r>
      <w:r>
        <w:rPr>
          <w:rFonts w:ascii="方正仿宋_GBK" w:eastAsia="方正仿宋_GBK" w:hAnsi="方正仿宋_GBK" w:cs="方正仿宋_GBK" w:hint="eastAsia"/>
          <w:color w:val="000000"/>
          <w:sz w:val="32"/>
          <w:szCs w:val="32"/>
          <w:lang w:val="zh-CN"/>
        </w:rPr>
        <w:t>内的</w:t>
      </w:r>
      <w:r>
        <w:rPr>
          <w:rFonts w:ascii="方正仿宋_GBK" w:eastAsia="方正仿宋_GBK" w:hAnsi="方正仿宋_GBK" w:cs="方正仿宋_GBK" w:hint="eastAsia"/>
          <w:color w:val="000000"/>
          <w:sz w:val="32"/>
          <w:szCs w:val="32"/>
        </w:rPr>
        <w:t>突发自然灾害、事故灾难、公共卫生、社会安全事件的应急处置</w:t>
      </w:r>
      <w:r>
        <w:rPr>
          <w:rFonts w:ascii="方正仿宋_GBK" w:eastAsia="方正仿宋_GBK" w:hAnsi="方正仿宋_GBK" w:cs="方正仿宋_GBK" w:hint="eastAsia"/>
          <w:color w:val="000000"/>
          <w:sz w:val="32"/>
          <w:szCs w:val="32"/>
          <w:lang w:val="zh-CN"/>
        </w:rPr>
        <w:t>。</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98" w:name="_Toc198007326"/>
      <w:bookmarkStart w:id="99" w:name="_Toc185670973"/>
      <w:bookmarkStart w:id="100" w:name="_Toc304964433"/>
      <w:bookmarkStart w:id="101" w:name="_Toc262040266"/>
      <w:bookmarkStart w:id="102" w:name="_Toc196018422"/>
      <w:bookmarkStart w:id="103" w:name="_Toc196018627"/>
      <w:bookmarkStart w:id="104" w:name="_Toc262050856"/>
      <w:bookmarkStart w:id="105" w:name="_Toc387131417"/>
      <w:bookmarkStart w:id="106" w:name="_Toc198355311"/>
      <w:bookmarkStart w:id="107" w:name="_Toc262051527"/>
      <w:bookmarkStart w:id="108" w:name="_Toc304962946"/>
      <w:bookmarkStart w:id="109" w:name="_Toc197251331"/>
      <w:bookmarkStart w:id="110" w:name="_Toc336327118"/>
      <w:bookmarkStart w:id="111" w:name="_Toc304833223"/>
      <w:bookmarkStart w:id="112" w:name="_Toc183339489"/>
      <w:bookmarkStart w:id="113" w:name="_Toc336326840"/>
      <w:bookmarkStart w:id="114" w:name="_Toc196018531"/>
      <w:bookmarkStart w:id="115" w:name="_Toc184808753"/>
      <w:bookmarkStart w:id="116" w:name="_Toc229283962"/>
      <w:bookmarkStart w:id="117" w:name="_Toc183339213"/>
      <w:bookmarkStart w:id="118" w:name="_Toc262051106"/>
      <w:bookmarkStart w:id="119" w:name="_Toc184809540"/>
      <w:bookmarkStart w:id="120" w:name="_Toc387131491"/>
      <w:bookmarkStart w:id="121" w:name="_Toc304963590"/>
      <w:bookmarkStart w:id="122" w:name="_Toc179794534"/>
      <w:bookmarkStart w:id="123" w:name="_Toc387131748"/>
      <w:bookmarkStart w:id="124" w:name="_Toc21057"/>
      <w:r>
        <w:rPr>
          <w:rFonts w:ascii="Times New Roman" w:eastAsia="方正楷体_GBK" w:hAnsi="Times New Roman"/>
          <w:b w:val="0"/>
          <w:bCs w:val="0"/>
          <w:color w:val="000000"/>
        </w:rPr>
        <w:t>1</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5</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应急预案体系</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p>
    <w:p w:rsidR="005B6D5B" w:rsidRDefault="00AF4D67">
      <w:pPr>
        <w:widowControl/>
        <w:spacing w:line="600" w:lineRule="exact"/>
        <w:ind w:firstLineChars="201" w:firstLine="643"/>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w:t>
      </w:r>
      <w:r>
        <w:rPr>
          <w:rFonts w:ascii="方正仿宋_GBK" w:eastAsia="方正仿宋_GBK" w:hAnsi="方正仿宋_GBK" w:cs="方正仿宋_GBK" w:hint="eastAsia"/>
          <w:color w:val="000000"/>
          <w:sz w:val="32"/>
          <w:szCs w:val="32"/>
          <w:lang w:val="zh-CN"/>
        </w:rPr>
        <w:t>区</w:t>
      </w:r>
      <w:r>
        <w:rPr>
          <w:rFonts w:ascii="方正仿宋_GBK" w:eastAsia="方正仿宋_GBK" w:hAnsi="方正仿宋_GBK" w:cs="方正仿宋_GBK" w:hint="eastAsia"/>
          <w:color w:val="000000"/>
          <w:sz w:val="32"/>
          <w:szCs w:val="32"/>
        </w:rPr>
        <w:t>政府</w:t>
      </w:r>
      <w:r>
        <w:rPr>
          <w:rFonts w:ascii="方正仿宋_GBK" w:eastAsia="方正仿宋_GBK" w:hAnsi="方正仿宋_GBK" w:cs="方正仿宋_GBK" w:hint="eastAsia"/>
          <w:color w:val="000000"/>
          <w:sz w:val="32"/>
          <w:szCs w:val="32"/>
          <w:lang w:val="zh-CN"/>
        </w:rPr>
        <w:t>应急预案体系由</w:t>
      </w:r>
      <w:r>
        <w:rPr>
          <w:rFonts w:ascii="方正仿宋_GBK" w:eastAsia="方正仿宋_GBK" w:hAnsi="方正仿宋_GBK" w:cs="方正仿宋_GBK" w:hint="eastAsia"/>
          <w:color w:val="000000"/>
          <w:sz w:val="32"/>
          <w:szCs w:val="32"/>
        </w:rPr>
        <w:t>突发事件</w:t>
      </w:r>
      <w:r>
        <w:rPr>
          <w:rFonts w:ascii="方正仿宋_GBK" w:eastAsia="方正仿宋_GBK" w:hAnsi="方正仿宋_GBK" w:cs="方正仿宋_GBK" w:hint="eastAsia"/>
          <w:color w:val="000000"/>
          <w:sz w:val="32"/>
          <w:szCs w:val="32"/>
          <w:lang w:val="zh-CN"/>
        </w:rPr>
        <w:t>总体应急预案、</w:t>
      </w:r>
      <w:r>
        <w:rPr>
          <w:rFonts w:ascii="方正仿宋_GBK" w:eastAsia="方正仿宋_GBK" w:hAnsi="方正仿宋_GBK" w:cs="方正仿宋_GBK" w:hint="eastAsia"/>
          <w:color w:val="000000"/>
          <w:sz w:val="32"/>
          <w:szCs w:val="32"/>
        </w:rPr>
        <w:t>突发事件专项</w:t>
      </w:r>
      <w:r>
        <w:rPr>
          <w:rFonts w:ascii="方正仿宋_GBK" w:eastAsia="方正仿宋_GBK" w:hAnsi="方正仿宋_GBK" w:cs="方正仿宋_GBK" w:hint="eastAsia"/>
          <w:color w:val="000000"/>
          <w:sz w:val="32"/>
          <w:szCs w:val="32"/>
          <w:lang w:val="zh-CN"/>
        </w:rPr>
        <w:t>应急预案、</w:t>
      </w:r>
      <w:r>
        <w:rPr>
          <w:rFonts w:ascii="方正仿宋_GBK" w:eastAsia="方正仿宋_GBK" w:hAnsi="方正仿宋_GBK" w:cs="方正仿宋_GBK" w:hint="eastAsia"/>
          <w:color w:val="000000"/>
          <w:sz w:val="32"/>
          <w:szCs w:val="32"/>
        </w:rPr>
        <w:t>突发事件部门预案、突发事件保障预案构成</w:t>
      </w:r>
      <w:r>
        <w:rPr>
          <w:rFonts w:ascii="方正仿宋_GBK" w:eastAsia="方正仿宋_GBK" w:hAnsi="方正仿宋_GBK" w:cs="方正仿宋_GBK" w:hint="eastAsia"/>
          <w:color w:val="000000"/>
          <w:sz w:val="32"/>
          <w:szCs w:val="32"/>
          <w:lang w:val="zh-CN"/>
        </w:rPr>
        <w:t>。</w:t>
      </w:r>
      <w:r>
        <w:rPr>
          <w:rFonts w:ascii="方正仿宋_GBK" w:eastAsia="方正仿宋_GBK" w:hAnsi="方正仿宋_GBK" w:cs="方正仿宋_GBK" w:hint="eastAsia"/>
          <w:color w:val="000000"/>
          <w:sz w:val="32"/>
          <w:szCs w:val="32"/>
        </w:rPr>
        <w:t>其中各镇人民政府、街道办事处、园区（平台公司）应依据本预案的规定编制相应应急预案。</w:t>
      </w:r>
    </w:p>
    <w:p w:rsidR="005B6D5B" w:rsidRDefault="00AF4D67">
      <w:pPr>
        <w:widowControl/>
        <w:spacing w:line="600" w:lineRule="exact"/>
        <w:ind w:firstLineChars="201" w:firstLine="643"/>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九龙坡区政府预案体系架构如图</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所示。</w:t>
      </w:r>
    </w:p>
    <w:p w:rsidR="005B6D5B" w:rsidRDefault="00AF4D67">
      <w:pPr>
        <w:widowControl/>
        <w:spacing w:line="600" w:lineRule="exact"/>
        <w:ind w:firstLineChars="201" w:firstLine="643"/>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本预案与“重庆市突发公共事件总体应急预案”相衔接。</w:t>
      </w:r>
    </w:p>
    <w:p w:rsidR="005B6D5B" w:rsidRDefault="005B6D5B">
      <w:pPr>
        <w:adjustRightInd w:val="0"/>
        <w:snapToGrid w:val="0"/>
        <w:spacing w:line="600" w:lineRule="exact"/>
        <w:jc w:val="center"/>
        <w:rPr>
          <w:rFonts w:ascii="仿宋" w:eastAsia="仿宋" w:hAnsi="仿宋" w:cs="仿宋"/>
          <w:b/>
          <w:bCs/>
          <w:color w:val="000000"/>
          <w:sz w:val="24"/>
          <w:szCs w:val="24"/>
        </w:rPr>
      </w:pPr>
    </w:p>
    <w:p w:rsidR="005B6D5B" w:rsidRDefault="005B6D5B">
      <w:pPr>
        <w:adjustRightInd w:val="0"/>
        <w:snapToGrid w:val="0"/>
        <w:spacing w:line="600" w:lineRule="exact"/>
        <w:jc w:val="center"/>
        <w:rPr>
          <w:rFonts w:ascii="仿宋" w:eastAsia="仿宋" w:hAnsi="仿宋" w:cs="仿宋"/>
          <w:b/>
          <w:bCs/>
          <w:color w:val="000000"/>
          <w:sz w:val="24"/>
          <w:szCs w:val="24"/>
        </w:rPr>
      </w:pPr>
    </w:p>
    <w:p w:rsidR="005B6D5B" w:rsidRDefault="005B6D5B">
      <w:pPr>
        <w:adjustRightInd w:val="0"/>
        <w:snapToGrid w:val="0"/>
        <w:spacing w:line="600" w:lineRule="exact"/>
        <w:jc w:val="center"/>
        <w:rPr>
          <w:rFonts w:ascii="仿宋" w:eastAsia="仿宋" w:hAnsi="仿宋" w:cs="仿宋"/>
          <w:b/>
          <w:bCs/>
          <w:color w:val="000000"/>
          <w:sz w:val="24"/>
          <w:szCs w:val="24"/>
        </w:rPr>
      </w:pPr>
    </w:p>
    <w:p w:rsidR="005B6D5B" w:rsidRDefault="005B6D5B">
      <w:pPr>
        <w:adjustRightInd w:val="0"/>
        <w:snapToGrid w:val="0"/>
        <w:spacing w:line="600" w:lineRule="exact"/>
        <w:jc w:val="center"/>
        <w:rPr>
          <w:rFonts w:ascii="仿宋" w:eastAsia="仿宋" w:hAnsi="仿宋" w:cs="仿宋"/>
          <w:b/>
          <w:bCs/>
          <w:color w:val="000000"/>
          <w:sz w:val="24"/>
          <w:szCs w:val="24"/>
        </w:rPr>
      </w:pPr>
    </w:p>
    <w:p w:rsidR="005B6D5B" w:rsidRDefault="005B6D5B">
      <w:pPr>
        <w:adjustRightInd w:val="0"/>
        <w:snapToGrid w:val="0"/>
        <w:spacing w:line="600" w:lineRule="exact"/>
        <w:jc w:val="center"/>
        <w:rPr>
          <w:rFonts w:ascii="仿宋" w:eastAsia="仿宋" w:hAnsi="仿宋" w:cs="仿宋"/>
          <w:b/>
          <w:bCs/>
          <w:color w:val="000000"/>
          <w:sz w:val="24"/>
          <w:szCs w:val="24"/>
        </w:rPr>
      </w:pPr>
    </w:p>
    <w:p w:rsidR="005B6D5B" w:rsidRDefault="005B6D5B">
      <w:pPr>
        <w:adjustRightInd w:val="0"/>
        <w:snapToGrid w:val="0"/>
        <w:spacing w:line="600" w:lineRule="exact"/>
        <w:jc w:val="center"/>
        <w:rPr>
          <w:rFonts w:ascii="仿宋" w:eastAsia="仿宋" w:hAnsi="仿宋" w:cs="仿宋"/>
          <w:b/>
          <w:bCs/>
          <w:color w:val="000000"/>
          <w:sz w:val="24"/>
          <w:szCs w:val="24"/>
        </w:rPr>
      </w:pPr>
    </w:p>
    <w:p w:rsidR="005B6D5B" w:rsidRDefault="005B6D5B">
      <w:pPr>
        <w:adjustRightInd w:val="0"/>
        <w:snapToGrid w:val="0"/>
        <w:spacing w:line="600" w:lineRule="exact"/>
        <w:jc w:val="center"/>
        <w:rPr>
          <w:rFonts w:ascii="仿宋" w:eastAsia="仿宋" w:hAnsi="仿宋" w:cs="仿宋"/>
          <w:b/>
          <w:bCs/>
          <w:color w:val="000000"/>
          <w:sz w:val="24"/>
          <w:szCs w:val="24"/>
        </w:rPr>
      </w:pPr>
    </w:p>
    <w:p w:rsidR="005B6D5B" w:rsidRDefault="005B6D5B">
      <w:pPr>
        <w:adjustRightInd w:val="0"/>
        <w:snapToGrid w:val="0"/>
        <w:spacing w:line="600" w:lineRule="exact"/>
        <w:jc w:val="center"/>
        <w:rPr>
          <w:rFonts w:ascii="仿宋" w:eastAsia="仿宋" w:hAnsi="仿宋" w:cs="仿宋"/>
          <w:b/>
          <w:bCs/>
          <w:color w:val="000000"/>
          <w:sz w:val="24"/>
          <w:szCs w:val="24"/>
        </w:rPr>
      </w:pPr>
    </w:p>
    <w:p w:rsidR="005B6D5B" w:rsidRDefault="005B6D5B">
      <w:pPr>
        <w:adjustRightInd w:val="0"/>
        <w:snapToGrid w:val="0"/>
        <w:spacing w:line="600" w:lineRule="exact"/>
        <w:jc w:val="center"/>
        <w:rPr>
          <w:rFonts w:ascii="仿宋" w:eastAsia="仿宋" w:hAnsi="仿宋" w:cs="仿宋"/>
          <w:b/>
          <w:bCs/>
          <w:color w:val="000000"/>
          <w:sz w:val="24"/>
          <w:szCs w:val="24"/>
        </w:rPr>
      </w:pPr>
    </w:p>
    <w:p w:rsidR="005B6D5B" w:rsidRDefault="005B6D5B">
      <w:pPr>
        <w:adjustRightInd w:val="0"/>
        <w:snapToGrid w:val="0"/>
        <w:spacing w:line="600" w:lineRule="exact"/>
        <w:jc w:val="center"/>
        <w:rPr>
          <w:rFonts w:ascii="仿宋" w:eastAsia="仿宋" w:hAnsi="仿宋" w:cs="仿宋"/>
          <w:b/>
          <w:bCs/>
          <w:color w:val="000000"/>
          <w:sz w:val="24"/>
          <w:szCs w:val="24"/>
        </w:rPr>
      </w:pPr>
    </w:p>
    <w:p w:rsidR="005B6D5B" w:rsidRDefault="00AF4D67">
      <w:pPr>
        <w:adjustRightInd w:val="0"/>
        <w:snapToGrid w:val="0"/>
        <w:spacing w:line="600" w:lineRule="exact"/>
        <w:jc w:val="center"/>
        <w:rPr>
          <w:rFonts w:ascii="仿宋" w:eastAsia="仿宋" w:hAnsi="仿宋" w:cs="仿宋"/>
          <w:b/>
          <w:bCs/>
          <w:color w:val="000000"/>
          <w:sz w:val="24"/>
          <w:szCs w:val="24"/>
        </w:rPr>
      </w:pPr>
      <w:r>
        <w:rPr>
          <w:rFonts w:ascii="仿宋" w:eastAsia="仿宋" w:hAnsi="仿宋" w:cs="仿宋" w:hint="eastAsia"/>
          <w:b/>
          <w:bCs/>
          <w:color w:val="000000"/>
          <w:sz w:val="24"/>
          <w:szCs w:val="24"/>
        </w:rPr>
        <w:t>图</w:t>
      </w:r>
      <w:r>
        <w:rPr>
          <w:rFonts w:ascii="Times New Roman" w:eastAsia="仿宋" w:hAnsi="Times New Roman"/>
          <w:b/>
          <w:bCs/>
          <w:color w:val="000000"/>
          <w:sz w:val="24"/>
          <w:szCs w:val="24"/>
        </w:rPr>
        <w:t>1</w:t>
      </w:r>
      <w:r>
        <w:rPr>
          <w:rFonts w:ascii="仿宋" w:eastAsia="仿宋" w:hAnsi="仿宋" w:cs="仿宋" w:hint="eastAsia"/>
          <w:b/>
          <w:bCs/>
          <w:color w:val="000000"/>
          <w:sz w:val="24"/>
          <w:szCs w:val="24"/>
        </w:rPr>
        <w:t>-</w:t>
      </w:r>
      <w:r>
        <w:rPr>
          <w:rFonts w:ascii="Times New Roman" w:eastAsia="仿宋" w:hAnsi="Times New Roman"/>
          <w:b/>
          <w:bCs/>
          <w:color w:val="000000"/>
          <w:sz w:val="24"/>
          <w:szCs w:val="24"/>
        </w:rPr>
        <w:t>1</w:t>
      </w:r>
      <w:r>
        <w:rPr>
          <w:rFonts w:ascii="仿宋" w:eastAsia="仿宋" w:hAnsi="仿宋" w:cs="仿宋" w:hint="eastAsia"/>
          <w:b/>
          <w:bCs/>
          <w:color w:val="000000"/>
          <w:sz w:val="24"/>
          <w:szCs w:val="24"/>
        </w:rPr>
        <w:t>九龙坡区政府级预案体系图</w:t>
      </w:r>
    </w:p>
    <w:p w:rsidR="005B6D5B" w:rsidRDefault="00AF4D67">
      <w:pPr>
        <w:adjustRightInd w:val="0"/>
        <w:snapToGrid w:val="0"/>
        <w:spacing w:line="360" w:lineRule="auto"/>
        <w:ind w:firstLineChars="100" w:firstLine="320"/>
        <w:rPr>
          <w:rFonts w:ascii="方正仿宋_GBK" w:eastAsia="方正仿宋_GBK" w:hAnsi="宋体"/>
          <w:color w:val="000000"/>
          <w:sz w:val="32"/>
          <w:szCs w:val="32"/>
        </w:rPr>
      </w:pPr>
      <w:r>
        <w:rPr>
          <w:noProof/>
          <w:color w:val="000000"/>
          <w:sz w:val="32"/>
        </w:rPr>
        <mc:AlternateContent>
          <mc:Choice Requires="wps">
            <w:drawing>
              <wp:anchor distT="0" distB="0" distL="114300" distR="114300" simplePos="0" relativeHeight="251740160" behindDoc="0" locked="0" layoutInCell="1" allowOverlap="1">
                <wp:simplePos x="0" y="0"/>
                <wp:positionH relativeFrom="column">
                  <wp:posOffset>695325</wp:posOffset>
                </wp:positionH>
                <wp:positionV relativeFrom="paragraph">
                  <wp:posOffset>312420</wp:posOffset>
                </wp:positionV>
                <wp:extent cx="3134995" cy="332740"/>
                <wp:effectExtent l="0" t="0" r="27305" b="10160"/>
                <wp:wrapNone/>
                <wp:docPr id="29" name="矩形 29"/>
                <wp:cNvGraphicFramePr/>
                <a:graphic xmlns:a="http://schemas.openxmlformats.org/drawingml/2006/main">
                  <a:graphicData uri="http://schemas.microsoft.com/office/word/2010/wordprocessingShape">
                    <wps:wsp>
                      <wps:cNvSpPr/>
                      <wps:spPr>
                        <a:xfrm>
                          <a:off x="0" y="0"/>
                          <a:ext cx="3134995" cy="332740"/>
                        </a:xfrm>
                        <a:prstGeom prst="rect">
                          <a:avLst/>
                        </a:prstGeom>
                        <a:noFill/>
                        <a:ln w="12700" cap="flat" cmpd="sng" algn="ctr">
                          <a:solidFill>
                            <a:srgbClr val="000000"/>
                          </a:solidFill>
                          <a:prstDash val="solid"/>
                          <a:miter lim="800000"/>
                        </a:ln>
                      </wps:spPr>
                      <wps:txbx>
                        <w:txbxContent>
                          <w:p w:rsidR="005B6D5B" w:rsidRDefault="00AF4D67">
                            <w:pPr>
                              <w:jc w:val="center"/>
                              <w:rPr>
                                <w:rFonts w:ascii="仿宋" w:eastAsia="仿宋" w:hAnsi="仿宋" w:cs="仿宋"/>
                                <w:color w:val="000000"/>
                                <w:sz w:val="24"/>
                                <w:szCs w:val="24"/>
                              </w:rPr>
                            </w:pPr>
                            <w:r>
                              <w:rPr>
                                <w:rFonts w:ascii="仿宋" w:eastAsia="仿宋" w:hAnsi="仿宋" w:cs="仿宋" w:hint="eastAsia"/>
                                <w:color w:val="000000"/>
                                <w:sz w:val="24"/>
                                <w:szCs w:val="24"/>
                              </w:rPr>
                              <w:t>重庆市突发公共事件总体应急预案</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9" o:spid="_x0000_s1026" style="position:absolute;left:0;text-align:left;margin-left:54.75pt;margin-top:24.6pt;width:246.85pt;height:26.2pt;z-index:2517401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CvrXgIAAJEEAAAOAAAAZHJzL2Uyb0RvYy54bWysVEtuGzEM3RfoHQTtm/EvTWx4HBgJUhQI&#10;mgBp0bWskTwC9Kske5xepkB3PUSOU/QafdI4jvtZFfWCJkWKFB8fZ36xM5psRYjK2ZoOTwaUCMtd&#10;o+y6ph/eX786pyQmZhumnRU1fRCRXixevph3fiZGrnW6EYEgiY2zzte0TcnPqiryVhgWT5wXFk7p&#10;gmEJZlhXTWAdshtdjQaD11XnQuOD4yJGnF71Troo+aUUPN1KGUUiuqZ4WyoyFLnKslrM2WwdmG8V&#10;3z+D/cMrDFMWRQ+prlhiZBPUH6mM4sFFJ9MJd6ZyUiouSg/oZjj4rZv7lnlRegE40R9giv8vLX+3&#10;vQtENTUdTSmxzGBGP758+/74leAA6HQ+zhB07+/C3opQc6s7GUz+RxNkVxB9OCAqdolwHI6H48l0&#10;ekoJh288Hp1NCuTV820fYnojnCFZqWnAxAqQbHsTEyoi9CkkF7PuWmldpqYt6UC50dkAg+UM5JGa&#10;JajGo51o15QwvQYreQolZXRaNfl6ThTDenWpA9myzIzyy+2i3C9hufYVi20fV1w9Z4xKIK5Wpqbn&#10;x7e1RZIMWg9T1tJutSsQj58AXbnmAbAH1/Mxen6tUOiGxXTHAgiIjrBU6RZCaoc23V6jpHXh89/O&#10;czx4AS8lHQgNCD5tWBCU6LcWjJkOJwCfpGJMTs9GMMKxZ3XssRtz6YDMEOvreVFzfNJPqgzOfMTu&#10;LXNVuJjlqN2DvTcuU79o2F4ulssSBtZ7lm7svec5eT/S5SY5qcq0M149OnsYwfsylf2O5sU6tkvU&#10;85dk8RMAAP//AwBQSwMEFAAGAAgAAAAhAPjztQ/eAAAACgEAAA8AAABkcnMvZG93bnJldi54bWxM&#10;j81OwzAQhO9IvIO1SNyo3dJENMSpUBAHBBKicOG2jU0SiNdR7Pzw9mxPcNvRfJqdyfeL68Rkh9B6&#10;0rBeKRCWKm9aqjW8vz1c3YAIEclg58lq+LEB9sX5WY6Z8TO92ukQa8EhFDLU0MTYZ1KGqrEOw8r3&#10;ltj79IPDyHKopRlw5nDXyY1SqXTYEn9osLdlY6vvw+g0fCRf8qUtZxyfH++fkmnwqtx6rS8vlrtb&#10;ENEu8Q+GU32uDgV3OvqRTBAda7VLGNWw3W1AMJCqaz6OJ2edgixy+X9C8QsAAP//AwBQSwECLQAU&#10;AAYACAAAACEAtoM4kv4AAADhAQAAEwAAAAAAAAAAAAAAAAAAAAAAW0NvbnRlbnRfVHlwZXNdLnht&#10;bFBLAQItABQABgAIAAAAIQA4/SH/1gAAAJQBAAALAAAAAAAAAAAAAAAAAC8BAABfcmVscy8ucmVs&#10;c1BLAQItABQABgAIAAAAIQBwuCvrXgIAAJEEAAAOAAAAAAAAAAAAAAAAAC4CAABkcnMvZTJvRG9j&#10;LnhtbFBLAQItABQABgAIAAAAIQD487UP3gAAAAoBAAAPAAAAAAAAAAAAAAAAALgEAABkcnMvZG93&#10;bnJldi54bWxQSwUGAAAAAAQABADzAAAAwwUAAAAA&#10;" filled="f" strokeweight="1pt">
                <v:textbox>
                  <w:txbxContent>
                    <w:p w:rsidR="005B6D5B" w:rsidRDefault="00AF4D67">
                      <w:pPr>
                        <w:jc w:val="center"/>
                        <w:rPr>
                          <w:rFonts w:ascii="仿宋" w:eastAsia="仿宋" w:hAnsi="仿宋" w:cs="仿宋"/>
                          <w:color w:val="000000"/>
                          <w:sz w:val="24"/>
                          <w:szCs w:val="24"/>
                        </w:rPr>
                      </w:pPr>
                      <w:r>
                        <w:rPr>
                          <w:rFonts w:ascii="仿宋" w:eastAsia="仿宋" w:hAnsi="仿宋" w:cs="仿宋" w:hint="eastAsia"/>
                          <w:color w:val="000000"/>
                          <w:sz w:val="24"/>
                          <w:szCs w:val="24"/>
                        </w:rPr>
                        <w:t>重庆市突发公共事件总体应急预案</w:t>
                      </w:r>
                    </w:p>
                  </w:txbxContent>
                </v:textbox>
              </v:rect>
            </w:pict>
          </mc:Fallback>
        </mc:AlternateContent>
      </w:r>
    </w:p>
    <w:p w:rsidR="005B6D5B" w:rsidRDefault="00AF4D67">
      <w:pPr>
        <w:adjustRightInd w:val="0"/>
        <w:snapToGrid w:val="0"/>
        <w:spacing w:line="360" w:lineRule="auto"/>
        <w:ind w:firstLineChars="100" w:firstLine="320"/>
        <w:rPr>
          <w:rFonts w:ascii="方正仿宋_GBK" w:eastAsia="方正仿宋_GBK" w:hAnsi="宋体"/>
          <w:color w:val="000000"/>
          <w:sz w:val="32"/>
          <w:szCs w:val="32"/>
        </w:rPr>
      </w:pPr>
      <w:r>
        <w:rPr>
          <w:noProof/>
          <w:sz w:val="32"/>
        </w:rPr>
        <mc:AlternateContent>
          <mc:Choice Requires="wps">
            <w:drawing>
              <wp:anchor distT="0" distB="0" distL="114300" distR="114300" simplePos="0" relativeHeight="251742208" behindDoc="0" locked="0" layoutInCell="1" allowOverlap="1">
                <wp:simplePos x="0" y="0"/>
                <wp:positionH relativeFrom="column">
                  <wp:posOffset>2207895</wp:posOffset>
                </wp:positionH>
                <wp:positionV relativeFrom="paragraph">
                  <wp:posOffset>275590</wp:posOffset>
                </wp:positionV>
                <wp:extent cx="635" cy="409575"/>
                <wp:effectExtent l="76200" t="0" r="113665" b="66675"/>
                <wp:wrapNone/>
                <wp:docPr id="28" name="直接连接符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 cy="409575"/>
                        </a:xfrm>
                        <a:prstGeom prst="line">
                          <a:avLst/>
                        </a:prstGeom>
                        <a:noFill/>
                        <a:ln w="19050">
                          <a:solidFill>
                            <a:srgbClr val="000000"/>
                          </a:solidFill>
                          <a:round/>
                          <a:tailEnd type="arrow" w="med" len="med"/>
                        </a:ln>
                        <a:effectLst/>
                      </wps:spPr>
                      <wps:bodyPr/>
                    </wps:wsp>
                  </a:graphicData>
                </a:graphic>
              </wp:anchor>
            </w:drawing>
          </mc:Choice>
          <mc:Fallback xmlns:wpsCustomData="http://www.wps.cn/officeDocument/2013/wpsCustomData">
            <w:pict>
              <v:line id="_x0000_s1026" o:spid="_x0000_s1026" o:spt="20" style="position:absolute;left:0pt;flip:x;margin-left:173.85pt;margin-top:21.7pt;height:32.25pt;width:0.05pt;z-index:251742208;mso-width-relative:page;mso-height-relative:page;" filled="f" stroked="t" coordsize="21600,21600" o:gfxdata="UEsDBAoAAAAAAIdO4kAAAAAAAAAAAAAAAAAEAAAAZHJzL1BLAwQUAAAACACHTuJALct9xtcAAAAK&#10;AQAADwAAAGRycy9kb3ducmV2LnhtbE2PwU7DMAyG70i8Q2QkLogl26p1lKYTmjTOoyBx9ZrQViRO&#10;abJ1e3vMiR1tf/r9/eXm7J042TH2gTTMZwqEpSaYnloNH++7xzWImJAMukBWw8VG2FS3NyUWJkz0&#10;Zk91agWHUCxQQ5fSUEgZm856jLMwWOLbVxg9Jh7HVpoRJw73Ti6UWkmPPfGHDge77WzzXR+9hsVu&#10;f6lXZr1Vr82EmH5ePt3DXuv7u7l6BpHsOf3D8KfP6lCx0yEcyUThNCyzPGdUQ7bMQDDAC+5yYFLl&#10;TyCrUl5XqH4BUEsDBBQAAAAIAIdO4kCN6GX+CgIAAPEDAAAOAAAAZHJzL2Uyb0RvYy54bWytU81u&#10;EzEQviPxDpbvdLeBFLrqpoeEwqFApJYHmNjerIXtsWwnm7wEL4DEDU4cufM2lMdg7ISUlksP7MGy&#10;5+eb+b6ZPTvfWMPWKkSNruXHRzVnygmU2i1b/v764skLzmICJ8GgUy3fqsjPJ48fnQ2+USPs0UgV&#10;GIG42Ay+5X1KvqmqKHplIR6hV46cHQYLiZ5hWckAA6FbU43q+qQaMEgfUKgYyTrbOfkeMTwEELtO&#10;CzVDsbLKpR1qUAYSUYq99pFPSrddp0R613VRJWZaTkxTOakI3Rf5rCZn0CwD+F6LfQvwkBbucbKg&#10;HRU9QM0gAVsF/Q+U1SJgxC4dCbTVjkhRhFgc1/e0uerBq8KFpI7+IHr8f7Di7XoemJYtH9HcHVia&#10;+M2n7z8/fvn14zOdN9++MvKQTIOPDUVP3TxkomLjrvwlig+ROZz24JaqtHu99QRxnDOqOyn5ET0V&#10;WwxvUFIMrBIWzTZdsKwz2r/OiRmcdGGbMqTtYUhqk5gg48nTMWeC7M/q0/HzcSkETcbImT7E9Eqh&#10;ZfnScqNdFhAaWF/GlHu6DclmhxfamLIExrGB6p/W47pkRDRaZm+Oi2G5mJrA1pD3qHz7wnfCAq6c&#10;LGgJtHnpJEtFDggBB57xrZKcGUV/Xr7tGjIul1BlW/dd/hFrJ/sC5XYecnC20yYUHvutzav297tE&#10;3f6pk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ty33G1wAAAAoBAAAPAAAAAAAAAAEAIAAAACIA&#10;AABkcnMvZG93bnJldi54bWxQSwECFAAUAAAACACHTuJAjehl/goCAADxAwAADgAAAAAAAAABACAA&#10;AAAmAQAAZHJzL2Uyb0RvYy54bWxQSwUGAAAAAAYABgBZAQAAogUAAAAA&#10;">
                <v:fill on="f" focussize="0,0"/>
                <v:stroke weight="1.5pt" color="#000000" joinstyle="round" endarrow="open"/>
                <v:imagedata o:title=""/>
                <o:lock v:ext="edit" aspectratio="f"/>
              </v:line>
            </w:pict>
          </mc:Fallback>
        </mc:AlternateContent>
      </w:r>
      <w:r>
        <w:rPr>
          <w:noProof/>
          <w:sz w:val="32"/>
        </w:rPr>
        <mc:AlternateContent>
          <mc:Choice Requires="wps">
            <w:drawing>
              <wp:anchor distT="0" distB="0" distL="114300" distR="114300" simplePos="0" relativeHeight="251741184" behindDoc="0" locked="0" layoutInCell="1" allowOverlap="1">
                <wp:simplePos x="0" y="0"/>
                <wp:positionH relativeFrom="column">
                  <wp:posOffset>2199005</wp:posOffset>
                </wp:positionH>
                <wp:positionV relativeFrom="paragraph">
                  <wp:posOffset>199390</wp:posOffset>
                </wp:positionV>
                <wp:extent cx="8890" cy="476250"/>
                <wp:effectExtent l="95250" t="38100" r="67310" b="19050"/>
                <wp:wrapNone/>
                <wp:docPr id="27" name="直接连接符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890" cy="476250"/>
                        </a:xfrm>
                        <a:prstGeom prst="line">
                          <a:avLst/>
                        </a:prstGeom>
                        <a:noFill/>
                        <a:ln w="19050">
                          <a:solidFill>
                            <a:srgbClr val="000000"/>
                          </a:solidFill>
                          <a:round/>
                          <a:tailEnd type="arrow" w="med" len="med"/>
                        </a:ln>
                      </wps:spPr>
                      <wps:bodyPr/>
                    </wps:wsp>
                  </a:graphicData>
                </a:graphic>
              </wp:anchor>
            </w:drawing>
          </mc:Choice>
          <mc:Fallback xmlns:wpsCustomData="http://www.wps.cn/officeDocument/2013/wpsCustomData">
            <w:pict>
              <v:line id="_x0000_s1026" o:spid="_x0000_s1026" o:spt="20" style="position:absolute;left:0pt;flip:x y;margin-left:173.15pt;margin-top:15.7pt;height:37.5pt;width:0.7pt;z-index:251741184;mso-width-relative:page;mso-height-relative:page;" filled="f" stroked="t" coordsize="21600,21600" o:gfxdata="UEsDBAoAAAAAAIdO4kAAAAAAAAAAAAAAAAAEAAAAZHJzL1BLAwQUAAAACACHTuJA2WsTe9YAAAAK&#10;AQAADwAAAGRycy9kb3ducmV2LnhtbE2PQU7DMBBF90jcwRokdtQOsVIU4lQECYkNC1oO4MYmjojH&#10;ie2m5fYMK9jNaJ7+vN/sLn5iq41pDKig2AhgFvtgRhwUfBxe7h6ApazR6CmgVfBtE+za66tG1yac&#10;8d2u+zwwCsFUawUu57nmPPXOep02YbZIt88Qvc60xoGbqM8U7id+L0TFvR6RPjg922dn+6/9yStY&#10;FjOsMnbdK3bLk6ve+NzjqtTtTSEegWV7yX8w/OqTOrTkdAwnNIlNCkpZlYTSUEhgBJRyuwV2JFJU&#10;Enjb8P8V2h9QSwMEFAAAAAgAh07iQBGzoh8JAgAA7gMAAA4AAABkcnMvZTJvRG9jLnhtbK1TwW4T&#10;MRC9I/EPlu9k0wjadJVNDwmFQ4FILdwd25u1sD2W7WSTn+AHkLjRE0fu/A3lM5hxohbCpQf2YM14&#10;xm/evJmdXGydZRsdkwHf8JPBkDPtJSjjVw1/f3P5bMxZysIrYcHrhu904hfTp08mfaj1CDqwSkeG&#10;ID7VfWh4l3OoqyrJTjuRBhC0x2AL0YmMblxVKooe0Z2tRsPhadVDVCGC1Cnh7Xwf5AfE+BhAaFsj&#10;9Rzk2mmf96hRW5GxpdSZkPi0sG1bLfO7tk06M9tw7DSXE4ugvaSzmk5EvYoidEYeKIjHUDjqyQnj&#10;seg91FxkwdbR/APljIyQoM0DCa7aN1IUwS5OhkfaXHci6NILSp3Cvejp/8HKt5tFZEY1fHTGmRcO&#10;J373+fvPT19//fiC5923W4YRlKkPqcbsmV9EalRu/XW4AvkxMQ+zTviVLnRvdgEhTuhF9dcTclLA&#10;Ysv+DSjMEesMRbNtGx1rrQmv6WGxPpBFZVAhti3j2t2PS28zk3g5Hp/jGCUGnp+djl6UYVaiJjh6&#10;GmLKrzQ4RkbDrfGkpajF5iploveQQtceLo21ZR+sZz0SOB8iJoUSWKMoWpy4Ws5sZBtBK1W+0uxR&#10;WoS1VwUtC2NfesVyUUbECD0nfKcVZ1bjT0jWnpD1B9lIqb3mS1C7RaQwKYhrUJgfVpb27E+/ZD38&#10;ptP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2WsTe9YAAAAKAQAADwAAAAAAAAABACAAAAAiAAAA&#10;ZHJzL2Rvd25yZXYueG1sUEsBAhQAFAAAAAgAh07iQBGzoh8JAgAA7gMAAA4AAAAAAAAAAQAgAAAA&#10;JQEAAGRycy9lMm9Eb2MueG1sUEsFBgAAAAAGAAYAWQEAAKAFAAAAAA==&#10;">
                <v:fill on="f" focussize="0,0"/>
                <v:stroke weight="1.5pt" color="#000000" joinstyle="round" endarrow="open"/>
                <v:imagedata o:title=""/>
                <o:lock v:ext="edit" aspectratio="f"/>
              </v:line>
            </w:pict>
          </mc:Fallback>
        </mc:AlternateContent>
      </w:r>
    </w:p>
    <w:p w:rsidR="005B6D5B" w:rsidRDefault="00AF4D67">
      <w:pPr>
        <w:adjustRightInd w:val="0"/>
        <w:snapToGrid w:val="0"/>
        <w:spacing w:line="360" w:lineRule="auto"/>
        <w:ind w:firstLineChars="100" w:firstLine="320"/>
        <w:rPr>
          <w:rFonts w:ascii="方正仿宋_GBK" w:eastAsia="方正仿宋_GBK" w:hAnsi="宋体"/>
          <w:color w:val="000000"/>
          <w:sz w:val="32"/>
          <w:szCs w:val="32"/>
        </w:rPr>
      </w:pPr>
      <w:r>
        <w:rPr>
          <w:noProof/>
          <w:color w:val="000000"/>
          <w:sz w:val="32"/>
        </w:rPr>
        <mc:AlternateContent>
          <mc:Choice Requires="wps">
            <w:drawing>
              <wp:anchor distT="0" distB="0" distL="114300" distR="114300" simplePos="0" relativeHeight="251722752" behindDoc="0" locked="0" layoutInCell="1" allowOverlap="1">
                <wp:simplePos x="0" y="0"/>
                <wp:positionH relativeFrom="column">
                  <wp:posOffset>695325</wp:posOffset>
                </wp:positionH>
                <wp:positionV relativeFrom="paragraph">
                  <wp:posOffset>222250</wp:posOffset>
                </wp:positionV>
                <wp:extent cx="3134995" cy="332740"/>
                <wp:effectExtent l="0" t="0" r="27305" b="10160"/>
                <wp:wrapNone/>
                <wp:docPr id="51" name="矩形 51"/>
                <wp:cNvGraphicFramePr/>
                <a:graphic xmlns:a="http://schemas.openxmlformats.org/drawingml/2006/main">
                  <a:graphicData uri="http://schemas.microsoft.com/office/word/2010/wordprocessingShape">
                    <wps:wsp>
                      <wps:cNvSpPr/>
                      <wps:spPr>
                        <a:xfrm>
                          <a:off x="0" y="0"/>
                          <a:ext cx="3134995" cy="332740"/>
                        </a:xfrm>
                        <a:prstGeom prst="rect">
                          <a:avLst/>
                        </a:prstGeom>
                        <a:noFill/>
                        <a:ln w="12700" cap="flat" cmpd="sng" algn="ctr">
                          <a:solidFill>
                            <a:srgbClr val="000000"/>
                          </a:solidFill>
                          <a:prstDash val="solid"/>
                          <a:miter lim="800000"/>
                        </a:ln>
                      </wps:spPr>
                      <wps:txbx>
                        <w:txbxContent>
                          <w:p w:rsidR="005B6D5B" w:rsidRDefault="00AF4D67">
                            <w:pPr>
                              <w:jc w:val="center"/>
                              <w:rPr>
                                <w:rFonts w:ascii="仿宋" w:eastAsia="仿宋" w:hAnsi="仿宋" w:cs="仿宋"/>
                                <w:color w:val="000000"/>
                                <w:sz w:val="24"/>
                                <w:szCs w:val="24"/>
                              </w:rPr>
                            </w:pPr>
                            <w:r>
                              <w:rPr>
                                <w:rFonts w:ascii="仿宋" w:eastAsia="仿宋" w:hAnsi="仿宋" w:cs="仿宋" w:hint="eastAsia"/>
                                <w:color w:val="000000"/>
                                <w:sz w:val="24"/>
                                <w:szCs w:val="24"/>
                              </w:rPr>
                              <w:t>重庆市九龙坡区突发公共事件总体应急预案</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51" o:spid="_x0000_s1027" style="position:absolute;left:0;text-align:left;margin-left:54.75pt;margin-top:17.5pt;width:246.85pt;height:26.2pt;z-index:251722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OOXgIAAJEEAAAOAAAAZHJzL2Uyb0RvYy54bWysVEtuGzEM3RfoHQTtm/EvTWJ4HBgJUhQI&#10;mgBu0bWskTwC9Kske5xepkB3PUSOU/QafdI4jvtZFfWCJkWKFB8fZ3a5M5psRYjK2ZoOTwaUCMtd&#10;o+y6ph/e37w6pyQmZhumnRU1fRCRXs5fvph1fipGrnW6EYEgiY3Tzte0TclPqyryVhgWT5wXFk7p&#10;gmEJZlhXTWAdshtdjQaD11XnQuOD4yJGnF73Tjov+aUUPN1JGUUiuqZ4WyoyFLnKsprP2HQdmG8V&#10;3z+D/cMrDFMWRQ+prlliZBPUH6mM4sFFJ9MJd6ZyUiouSg/oZjj4rZtly7wovQCc6A8wxf+Xlr/b&#10;3geimpqeDimxzGBGP758+/74leAA6HQ+ThG09Pdhb0WoudWdDCb/owmyK4g+HBAVu0Q4DsfD8eTi&#10;4pQSDt94PDqbFMir59s+xPRGOEOyUtOAiRUg2fY2JlRE6FNILmbdjdK6TE1b0oFyo7MBBssZyCM1&#10;S1CNRzvRrilheg1W8hRKyui0avL1nCiG9epKB7JlmRnll9tFuV/Ccu1rFts+rrh6zhiVQFytTE3P&#10;j29riyQZtB6mrKXdalcgnjwBunLNA2APrudj9PxGodAti+meBRAQHWGp0h2E1A5tur1GSevC57+d&#10;53jwAl5KOhAaEHzasCAo0W8tGHMxnAB8kooxOT0bwQjHntWxx27MlQMyIAVeV9Qcn/STKoMzH7F7&#10;i1wVLmY5avdg742r1C8atpeLxaKEgfWepVu79Dwn70e62CQnVZl2xqtHZw8jeF+mst/RvFjHdol6&#10;/pLMfwIAAP//AwBQSwMEFAAGAAgAAAAhAFyNGGPfAAAACQEAAA8AAABkcnMvZG93bnJldi54bWxM&#10;j8tOwzAQRfdI/IM1SOyoTduUEuJUKIgFAglRuunOTYYkEI8j23nw9wwrWF7N0Z1zs91sOzGiD60j&#10;DdcLBQKpdFVLtYbD++PVFkSIhirTOUIN3xhgl5+fZSat3ERvOO5jLbiEQmo0NDH2qZShbNCasHA9&#10;Et8+nLcmcvS1rLyZuNx2cqnURlrTEn9oTI9Fg+XXfrAajsmnfG2LyQwvTw/PyeidKtZO68uL+f4O&#10;RMQ5/sHwq8/qkLPTyQ1UBdFxVrcJoxpWCW9iYKNWSxAnDdubNcg8k/8X5D8AAAD//wMAUEsBAi0A&#10;FAAGAAgAAAAhALaDOJL+AAAA4QEAABMAAAAAAAAAAAAAAAAAAAAAAFtDb250ZW50X1R5cGVzXS54&#10;bWxQSwECLQAUAAYACAAAACEAOP0h/9YAAACUAQAACwAAAAAAAAAAAAAAAAAvAQAAX3JlbHMvLnJl&#10;bHNQSwECLQAUAAYACAAAACEAcufjjl4CAACRBAAADgAAAAAAAAAAAAAAAAAuAgAAZHJzL2Uyb0Rv&#10;Yy54bWxQSwECLQAUAAYACAAAACEAXI0YY98AAAAJAQAADwAAAAAAAAAAAAAAAAC4BAAAZHJzL2Rv&#10;d25yZXYueG1sUEsFBgAAAAAEAAQA8wAAAMQFAAAAAA==&#10;" filled="f" strokeweight="1pt">
                <v:textbox>
                  <w:txbxContent>
                    <w:p w:rsidR="005B6D5B" w:rsidRDefault="00AF4D67">
                      <w:pPr>
                        <w:jc w:val="center"/>
                        <w:rPr>
                          <w:rFonts w:ascii="仿宋" w:eastAsia="仿宋" w:hAnsi="仿宋" w:cs="仿宋"/>
                          <w:color w:val="000000"/>
                          <w:sz w:val="24"/>
                          <w:szCs w:val="24"/>
                        </w:rPr>
                      </w:pPr>
                      <w:r>
                        <w:rPr>
                          <w:rFonts w:ascii="仿宋" w:eastAsia="仿宋" w:hAnsi="仿宋" w:cs="仿宋" w:hint="eastAsia"/>
                          <w:color w:val="000000"/>
                          <w:sz w:val="24"/>
                          <w:szCs w:val="24"/>
                        </w:rPr>
                        <w:t>重庆市九龙坡区突发公共事件总体应急预案</w:t>
                      </w:r>
                    </w:p>
                  </w:txbxContent>
                </v:textbox>
              </v:rect>
            </w:pict>
          </mc:Fallback>
        </mc:AlternateContent>
      </w:r>
    </w:p>
    <w:p w:rsidR="005B6D5B" w:rsidRDefault="00AF4D67">
      <w:pPr>
        <w:adjustRightInd w:val="0"/>
        <w:snapToGrid w:val="0"/>
        <w:spacing w:line="600" w:lineRule="exact"/>
        <w:ind w:firstLineChars="100" w:firstLine="320"/>
        <w:rPr>
          <w:rFonts w:ascii="方正仿宋_GBK" w:eastAsia="方正仿宋_GBK" w:hAnsi="宋体"/>
          <w:color w:val="000000"/>
          <w:sz w:val="32"/>
          <w:szCs w:val="32"/>
        </w:rPr>
      </w:pPr>
      <w:r>
        <w:rPr>
          <w:noProof/>
          <w:sz w:val="32"/>
        </w:rPr>
        <mc:AlternateContent>
          <mc:Choice Requires="wps">
            <w:drawing>
              <wp:anchor distT="0" distB="0" distL="114300" distR="114300" simplePos="0" relativeHeight="251744256" behindDoc="0" locked="0" layoutInCell="1" allowOverlap="1">
                <wp:simplePos x="0" y="0"/>
                <wp:positionH relativeFrom="column">
                  <wp:posOffset>2218055</wp:posOffset>
                </wp:positionH>
                <wp:positionV relativeFrom="paragraph">
                  <wp:posOffset>109220</wp:posOffset>
                </wp:positionV>
                <wp:extent cx="8890" cy="476250"/>
                <wp:effectExtent l="95250" t="38100" r="67310" b="19050"/>
                <wp:wrapNone/>
                <wp:docPr id="26" name="直接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890" cy="476250"/>
                        </a:xfrm>
                        <a:prstGeom prst="line">
                          <a:avLst/>
                        </a:prstGeom>
                        <a:noFill/>
                        <a:ln w="19050">
                          <a:solidFill>
                            <a:srgbClr val="000000"/>
                          </a:solidFill>
                          <a:round/>
                          <a:tailEnd type="arrow" w="med" len="med"/>
                        </a:ln>
                      </wps:spPr>
                      <wps:bodyPr/>
                    </wps:wsp>
                  </a:graphicData>
                </a:graphic>
              </wp:anchor>
            </w:drawing>
          </mc:Choice>
          <mc:Fallback xmlns:wpsCustomData="http://www.wps.cn/officeDocument/2013/wpsCustomData">
            <w:pict>
              <v:line id="_x0000_s1026" o:spid="_x0000_s1026" o:spt="20" style="position:absolute;left:0pt;flip:x y;margin-left:174.65pt;margin-top:8.6pt;height:37.5pt;width:0.7pt;z-index:251744256;mso-width-relative:page;mso-height-relative:page;" filled="f" stroked="t" coordsize="21600,21600" o:gfxdata="UEsDBAoAAAAAAIdO4kAAAAAAAAAAAAAAAAAEAAAAZHJzL1BLAwQUAAAACACHTuJADP2DXdcAAAAJ&#10;AQAADwAAAGRycy9kb3ducmV2LnhtbE2PQU7DMBBF90jcwRokdtRuUloa4lQECYkNCwoHcOMhjojH&#10;Seym5fYMK7oc/af/35S7s+/FjFPsAmlYLhQIpCbYjloNnx8vdw8gYjJkTR8INfxghF11fVWawoYT&#10;veO8T63gEoqF0eBSGgopY+PQm7gIAxJnX2HyJvE5tdJO5sTlvpeZUmvpTUe84MyAzw6b7/3RaxhH&#10;286rqa5fqR6f3PpNDg3NWt/eLNUjiITn9A/Dnz6rQ8VOh3AkG0WvIV9tc0Y52GQgGMjv1QbEQcM2&#10;y0BWpbz8oPoFUEsDBBQAAAAIAIdO4kB1/k1dCQIAAO4DAAAOAAAAZHJzL2Uyb0RvYy54bWytU7GO&#10;EzEQ7ZH4B8s92SSCkFvd5oqEg+KASHfQO7Y3a2F7LNvJJj/BDyDRQUVJz99wfAYzTnQHobmCLawZ&#10;z/jNmzez5xc7Z9lWx2TAN3w0GHKmvQRl/Lrh724un0w5S1l4JSx43fC9Tvxi9vjReR9qPYYOrNKR&#10;IYhPdR8a3uUc6qpKstNOpAEE7THYQnQioxvXlYqiR3Rnq/FwOKl6iCpEkDolvF0cgvyIGB8CCG1r&#10;pF6A3Djt8wE1aisytpQ6ExKfFbZtq2V+27ZJZ2Ybjp3mcmIRtFd0VrNzUa+jCJ2RRwriIRROenLC&#10;eCx6B7UQWbBNNP9AOSMjJGjzQIKrDo0URbCL0fBEm+tOBF16QalTuBM9/T9Y+Wa7jMyoho8nnHnh&#10;cOK3n77//Pjl14/PeN5++8owgjL1IdWYPffLSI3Knb8OVyA/JOZh3gm/1oXuzT4gxIheVH89IScF&#10;LLbqX4PCHLHJUDTbtdGx1prwih4W6z1ZVAYVYrsyrv3duPQuM4mX0+kZjlFi4OnzyfhZGWYlaoKj&#10;pyGm/FKDY2Q03BpPWopabK9SJnr3KXTt4dJYW/bBetYjgbMhYlIogTWKosWJ69XcRrYVtFLlK82e&#10;pEXYeFXQsjD2hVcsF2VEjNBzwndacWY1/oRkHQhZf5SNlDpovgK1X0YKk4K4BoX5cWVpz/70S9b9&#10;bzr7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z9g13XAAAACQEAAA8AAAAAAAAAAQAgAAAAIgAA&#10;AGRycy9kb3ducmV2LnhtbFBLAQIUABQAAAAIAIdO4kB1/k1dCQIAAO4DAAAOAAAAAAAAAAEAIAAA&#10;ACYBAABkcnMvZTJvRG9jLnhtbFBLBQYAAAAABgAGAFkBAAChBQAAAAA=&#10;">
                <v:fill on="f" focussize="0,0"/>
                <v:stroke weight="1.5pt" color="#000000" joinstyle="round" endarrow="open"/>
                <v:imagedata o:title=""/>
                <o:lock v:ext="edit" aspectratio="f"/>
              </v:line>
            </w:pict>
          </mc:Fallback>
        </mc:AlternateContent>
      </w:r>
      <w:r>
        <w:rPr>
          <w:noProof/>
          <w:sz w:val="32"/>
        </w:rPr>
        <mc:AlternateContent>
          <mc:Choice Requires="wps">
            <w:drawing>
              <wp:anchor distT="0" distB="0" distL="114300" distR="114300" simplePos="0" relativeHeight="251743232" behindDoc="0" locked="0" layoutInCell="1" allowOverlap="1">
                <wp:simplePos x="0" y="0"/>
                <wp:positionH relativeFrom="column">
                  <wp:posOffset>2226945</wp:posOffset>
                </wp:positionH>
                <wp:positionV relativeFrom="paragraph">
                  <wp:posOffset>175895</wp:posOffset>
                </wp:positionV>
                <wp:extent cx="635" cy="409575"/>
                <wp:effectExtent l="76200" t="0" r="113665" b="66675"/>
                <wp:wrapNone/>
                <wp:docPr id="25" name="直接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 cy="409575"/>
                        </a:xfrm>
                        <a:prstGeom prst="line">
                          <a:avLst/>
                        </a:prstGeom>
                        <a:noFill/>
                        <a:ln w="19050">
                          <a:solidFill>
                            <a:srgbClr val="000000"/>
                          </a:solidFill>
                          <a:round/>
                          <a:tailEnd type="arrow" w="med" len="med"/>
                        </a:ln>
                      </wps:spPr>
                      <wps:bodyPr/>
                    </wps:wsp>
                  </a:graphicData>
                </a:graphic>
              </wp:anchor>
            </w:drawing>
          </mc:Choice>
          <mc:Fallback xmlns:wpsCustomData="http://www.wps.cn/officeDocument/2013/wpsCustomData">
            <w:pict>
              <v:line id="_x0000_s1026" o:spid="_x0000_s1026" o:spt="20" style="position:absolute;left:0pt;flip:x;margin-left:175.35pt;margin-top:13.85pt;height:32.25pt;width:0.05pt;z-index:251743232;mso-width-relative:page;mso-height-relative:page;" filled="f" stroked="t" coordsize="21600,21600" o:gfxdata="UEsDBAoAAAAAAIdO4kAAAAAAAAAAAAAAAAAEAAAAZHJzL1BLAwQUAAAACACHTuJATcm25dYAAAAJ&#10;AQAADwAAAGRycy9kb3ducmV2LnhtbE2PQU/DMAyF70j8h8hIXBBLVsQ2StMJTRrnUZC4eo1pKxqn&#10;NNm6/XvMiZ0s+z09f69Yn3yvjjTGLrCF+cyAIq6D67ix8PG+vV+BignZYR+YLJwpwrq8viowd2Hi&#10;NzpWqVESwjFHC21KQ651rFvyGGdhIBbtK4wek6xjo92Ik4T7XmfGLLTHjuVDiwNtWqq/q4O3kG13&#10;52rhVhvzWk+I6efls7/bWXt7MzfPoBKd0r8Z/vAFHUph2ocDu6h6Cw+PZilWCVvKFIMcpMvewlOW&#10;gS4Lfdmg/AVQSwMEFAAAAAgAh07iQJSp2ioHAgAA4wMAAA4AAABkcnMvZTJvRG9jLnhtbK1TzW4T&#10;MRC+I/EOlu9kt4EWusqmh4TCoUCllgeY2N6she2xbCebvAQvgMSNnjhy520oj8HYidJSLj2wB8ue&#10;n2+++WZ2craxhq1ViBpdy49GNWfKCZTaLVv+8fr82SvOYgInwaBTLd+qyM+mT59MBt+oMfZopAqM&#10;QFxsBt/yPiXfVFUUvbIQR+iVI2eHwUKiZ1hWMsBA6NZU47o+qQYM0gcUKkayzndOvkcMjwHErtNC&#10;zVGsrHJphxqUgUQtxV77yKeFbdcpkT50XVSJmZZTp6mcVITui3xW0wk0ywC+12JPAR5D4UFPFrSj&#10;ogeoOSRgq6D/gbJaBIzYpZFAW+0aKYpQF0f1A22uevCq9EJSR38QPf4/WPF+fRmYli0fH3PmwNLE&#10;b7/8+PX52++fX+m8/X7DyEMyDT42FD1zlyE3Kjbuyl+g+BSZw1kPbqkK3eutJ4ijnFH9lZIf0VOx&#10;xfAOJcXAKmHRbNMFyzqj/ducmMFJF7YpQ9oehqQ2iQkynjwnooLsL+rT45eFWgVNxsiZPsT0RqFl&#10;+dJyo10WEBpYX8SUOd2FZLPDc21MWQLj2ED1T+vjumRENFpmb46LYbmYmcDWkPeofKVD8twPC7hy&#10;sqAl0Oa1kywVOSAEHHjGt0pyZhT9efm2I2TcXqssz07oBcrtZcjuLBvNvjDf72lervvvEnX3b07/&#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3JtuXWAAAACQEAAA8AAAAAAAAAAQAgAAAAIgAAAGRy&#10;cy9kb3ducmV2LnhtbFBLAQIUABQAAAAIAIdO4kCUqdoqBwIAAOMDAAAOAAAAAAAAAAEAIAAAACUB&#10;AABkcnMvZTJvRG9jLnhtbFBLBQYAAAAABgAGAFkBAACeBQAAAAA=&#10;">
                <v:fill on="f" focussize="0,0"/>
                <v:stroke weight="1.5pt" color="#000000" joinstyle="round" endarrow="open"/>
                <v:imagedata o:title=""/>
                <o:lock v:ext="edit" aspectratio="f"/>
              </v:line>
            </w:pict>
          </mc:Fallback>
        </mc:AlternateContent>
      </w:r>
    </w:p>
    <w:p w:rsidR="005B6D5B" w:rsidRDefault="00AF4D67">
      <w:pPr>
        <w:adjustRightInd w:val="0"/>
        <w:snapToGrid w:val="0"/>
        <w:spacing w:line="600" w:lineRule="exact"/>
        <w:ind w:firstLineChars="100" w:firstLine="320"/>
        <w:rPr>
          <w:rFonts w:ascii="方正仿宋_GBK" w:eastAsia="方正仿宋_GBK" w:hAnsi="宋体"/>
          <w:color w:val="000000"/>
          <w:sz w:val="32"/>
          <w:szCs w:val="32"/>
        </w:rPr>
      </w:pPr>
      <w:r>
        <w:rPr>
          <w:noProof/>
          <w:color w:val="000000"/>
          <w:sz w:val="32"/>
        </w:rPr>
        <mc:AlternateContent>
          <mc:Choice Requires="wps">
            <w:drawing>
              <wp:anchor distT="0" distB="0" distL="114300" distR="114300" simplePos="0" relativeHeight="251708416" behindDoc="0" locked="0" layoutInCell="1" allowOverlap="1">
                <wp:simplePos x="0" y="0"/>
                <wp:positionH relativeFrom="column">
                  <wp:posOffset>5631180</wp:posOffset>
                </wp:positionH>
                <wp:positionV relativeFrom="paragraph">
                  <wp:posOffset>199390</wp:posOffset>
                </wp:positionV>
                <wp:extent cx="1270" cy="459105"/>
                <wp:effectExtent l="95250" t="0" r="74930" b="55245"/>
                <wp:wrapNone/>
                <wp:docPr id="24" name="直接箭头连接符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 cy="459105"/>
                        </a:xfrm>
                        <a:prstGeom prst="straightConnector1">
                          <a:avLst/>
                        </a:prstGeom>
                        <a:noFill/>
                        <a:ln w="19050">
                          <a:solidFill>
                            <a:srgbClr val="000000"/>
                          </a:solidFill>
                          <a:miter lim="800000"/>
                          <a:tailEnd type="arrow" w="med" len="med"/>
                        </a:ln>
                        <a:effectLst/>
                      </wps:spPr>
                      <wps:bodyPr/>
                    </wps:wsp>
                  </a:graphicData>
                </a:graphic>
              </wp:anchor>
            </w:drawing>
          </mc:Choice>
          <mc:Fallback xmlns:wpsCustomData="http://www.wps.cn/officeDocument/2013/wpsCustomData">
            <w:pict>
              <v:shape id="_x0000_s1026" o:spid="_x0000_s1026" o:spt="32" type="#_x0000_t32" style="position:absolute;left:0pt;margin-left:443.4pt;margin-top:15.7pt;height:36.15pt;width:0.1pt;z-index:251708416;mso-width-relative:page;mso-height-relative:page;" filled="f" stroked="t" coordsize="21600,21600" o:gfxdata="UEsDBAoAAAAAAIdO4kAAAAAAAAAAAAAAAAAEAAAAZHJzL1BLAwQUAAAACACHTuJAKxRII9cAAAAK&#10;AQAADwAAAGRycy9kb3ducmV2LnhtbE2PwU7DMBBE70j8g7VI3KgdilorxKkqJE6cmoLE0YndJBCv&#10;o3jTtH/PcoLjap9m3hS7SxjE2U+pj2ggWykQHpvoemwNvB9fHzSIRBadHSJ6A1efYFfe3hQ2d3HB&#10;gz9X1AoOwZRbAx3RmEuZms4Hm1Zx9Mi/U5yCJT6nVrrJLhweBvmo1EYG2yM3dHb0L51vvqs5GFjo&#10;+PGl5n1Vv+k2fS60P1xPizH3d5l6BkH+Qn8w/OqzOpTsVMcZXRKDAa03rE4G1tkTCAa03vK4mkm1&#10;3oIsC/l/QvkDUEsDBBQAAAAIAIdO4kAZH/R3HAIAAAkEAAAOAAAAZHJzL2Uyb0RvYy54bWytU81u&#10;EzEQviPxDpbvZDdRA+2qmx5SyqVApJYHmHi9WQvbY9lONnkJXgCJE3ACTr3zNFAeg7HzAy2XHtjD&#10;auyZ+eabb8anZ2uj2Ur6oNDWfDgoOZNWYKPsouZvri+eHHMWItgGNFpZ840M/Gzy+NFp7yo5wg51&#10;Iz0jEBuq3tW8i9FVRRFEJw2EATppydmiNxDp6BdF46EndKOLUVk+LXr0jfMoZAh0e7518h2ifwgg&#10;tq0S8hzF0kgbt6heaojUUuiUC3yS2batFPF12wYZma45dRrzn4qQPU//YnIK1cKD65TYUYCHULjX&#10;kwFlqegB6hwisKVX/0AZJTwGbONAoCm2jWRFqItheU+bqw6czL2Q1MEdRA//D1a8Ws08U03NR0ec&#10;WTA08dv3Nz/ffbr99vXHx5tf3z8k+8tnRn4Sq3ehopypnfnUrljbK3eJ4m1gFqcd2IXMpK83joCG&#10;KaO4k5IOwVHJef8SG4qBZcSs3Lr1JkGSJmydB7Q5DEiuIxN0ORw9o8EJchyNT4blOONDtU91PsQX&#10;Eg1LRs1D9KAWXZyitbQI6Ie5EKwuQ0zEoNonpLoWL5TWeR+0ZT0VOynHZc4IqFWTvCku+MV8qj1b&#10;QVqp/O1o3AkzKtIz0crU/PgQBFUEpZ/bhsUsEHiPPU/FjGw405JeZLK27LRN9WTe4h3lvXzbQcyx&#10;2cz8XmPakNzUbpvTCv59zpP484In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rFEgj1wAAAAoB&#10;AAAPAAAAAAAAAAEAIAAAACIAAABkcnMvZG93bnJldi54bWxQSwECFAAUAAAACACHTuJAGR/0dxwC&#10;AAAJBAAADgAAAAAAAAABACAAAAAmAQAAZHJzL2Uyb0RvYy54bWxQSwUGAAAAAAYABgBZAQAAtAUA&#10;AAAA&#10;">
                <v:fill on="f" focussize="0,0"/>
                <v:stroke weight="1.5pt" color="#000000" miterlimit="8" joinstyle="miter" endarrow="open"/>
                <v:imagedata o:title=""/>
                <o:lock v:ext="edit" aspectratio="f"/>
              </v:shape>
            </w:pict>
          </mc:Fallback>
        </mc:AlternateContent>
      </w:r>
      <w:r>
        <w:rPr>
          <w:noProof/>
          <w:color w:val="000000"/>
          <w:sz w:val="32"/>
        </w:rPr>
        <mc:AlternateContent>
          <mc:Choice Requires="wps">
            <w:drawing>
              <wp:anchor distT="0" distB="0" distL="114300" distR="114300" simplePos="0" relativeHeight="251728896" behindDoc="0" locked="0" layoutInCell="1" allowOverlap="1">
                <wp:simplePos x="0" y="0"/>
                <wp:positionH relativeFrom="column">
                  <wp:posOffset>2866390</wp:posOffset>
                </wp:positionH>
                <wp:positionV relativeFrom="paragraph">
                  <wp:posOffset>193040</wp:posOffset>
                </wp:positionV>
                <wp:extent cx="1905" cy="431800"/>
                <wp:effectExtent l="95250" t="0" r="74295" b="63500"/>
                <wp:wrapNone/>
                <wp:docPr id="23" name="直接箭头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 cy="431800"/>
                        </a:xfrm>
                        <a:prstGeom prst="straightConnector1">
                          <a:avLst/>
                        </a:prstGeom>
                        <a:noFill/>
                        <a:ln w="19050">
                          <a:solidFill>
                            <a:srgbClr val="000000"/>
                          </a:solidFill>
                          <a:miter lim="800000"/>
                          <a:tailEnd type="arrow" w="med" len="med"/>
                        </a:ln>
                        <a:effectLst/>
                      </wps:spPr>
                      <wps:bodyPr/>
                    </wps:wsp>
                  </a:graphicData>
                </a:graphic>
              </wp:anchor>
            </w:drawing>
          </mc:Choice>
          <mc:Fallback xmlns:wpsCustomData="http://www.wps.cn/officeDocument/2013/wpsCustomData">
            <w:pict>
              <v:shape id="_x0000_s1026" o:spid="_x0000_s1026" o:spt="32" type="#_x0000_t32" style="position:absolute;left:0pt;margin-left:225.7pt;margin-top:15.2pt;height:34pt;width:0.15pt;z-index:251728896;mso-width-relative:page;mso-height-relative:page;" filled="f" stroked="t" coordsize="21600,21600" o:gfxdata="UEsDBAoAAAAAAIdO4kAAAAAAAAAAAAAAAAAEAAAAZHJzL1BLAwQUAAAACACHTuJALiI5ANYAAAAJ&#10;AQAADwAAAGRycy9kb3ducmV2LnhtbE2PwU7DMAyG70i8Q2QkbiwpFOi6utOExInTOpA4pk3WFhqn&#10;atJ1e3vMCU6W7U+/PxfbsxvEyU6h94SQrBQIS403PbUI74fXuwxEiJqMHjxZhIsNsC2vrwqdG7/Q&#10;3p6q2AoOoZBrhC7GMZcyNJ11Oqz8aIl3Rz85HbmdWmkmvXC4G+S9Uk/S6Z74QqdH+9LZ5ruaHcIS&#10;Dx9fat5V9VvWhs8l7vaX44J4e5OoDYhoz/EPhl99VoeSnWo/kwliQEgfk5RRhAfFlQEePIOoEdZZ&#10;CrIs5P8Pyh9QSwMEFAAAAAgAh07iQLYhJpYbAgAACQQAAA4AAABkcnMvZTJvRG9jLnhtbK1TwY7T&#10;MBC9I/EPlu80SRfQEjXdQ8tyWaDSLh/gOk5iYXss223Sn+AHkDgBJ+C0d74Gls9g7LRlWS57wAdr&#10;7PG8mfdmPDsbtCJb4bwEU9FiklMiDIdamraib67OH51S4gMzNVNgREV3wtOz+cMHs96WYgodqFo4&#10;giDGl72taBeCLbPM805o5idghUFnA06zgEfXZrVjPaJrlU3z/GnWg6utAy68x9vl6KR7RHcfQGga&#10;ycUS+EYLE0ZUJxQLSMl30no6T9U2jeDhddN4EYiqKDINacckaK/jns1nrGwds53k+xLYfUq4w0kz&#10;aTDpEWrJAiMbJ/+B0pI78NCECQedjUSSIsiiyO9oc9kxKxIXlNrbo+j+/8HyV9uVI7Ku6PSEEsM0&#10;dvzm/fXPd59uvn398fH61/cP0f7ymaAfxeqtLzFmYVYu0uWDubQXwN96YmDRMdOKVPTVziJQESOy&#10;v0LiwVtMue5fQo1v2CZAUm5onI6QqAkZUoN2xwaJIRCOl8Wz/AklHB2PT4rTPLUvY+Uh1DofXgjQ&#10;JBoV9cEx2XZhAcbgIIArUiK2vfAhFsbKQ0DMa+BcKpXmQRnSj8nyFOFByTp64zvv2vVCObJlcaTS&#10;SjTRc/uZlgG/iZK6olgornHUApPqualJSAIx56CnMZkWNSVK4I+M1lidMjGfSFO8L/kg39iINdS7&#10;lTtojBOSSO2nOY7g7XPqxJ8fPP8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iI5ANYAAAAJAQAA&#10;DwAAAAAAAAABACAAAAAiAAAAZHJzL2Rvd25yZXYueG1sUEsBAhQAFAAAAAgAh07iQLYhJpYbAgAA&#10;CQQAAA4AAAAAAAAAAQAgAAAAJQEAAGRycy9lMm9Eb2MueG1sUEsFBgAAAAAGAAYAWQEAALIFAAAA&#10;AA==&#10;">
                <v:fill on="f" focussize="0,0"/>
                <v:stroke weight="1.5pt" color="#000000" miterlimit="8" joinstyle="miter" endarrow="open"/>
                <v:imagedata o:title=""/>
                <o:lock v:ext="edit" aspectratio="f"/>
              </v:shape>
            </w:pict>
          </mc:Fallback>
        </mc:AlternateContent>
      </w:r>
      <w:r>
        <w:rPr>
          <w:noProof/>
          <w:color w:val="000000"/>
          <w:sz w:val="32"/>
        </w:rPr>
        <mc:AlternateContent>
          <mc:Choice Requires="wps">
            <w:drawing>
              <wp:anchor distT="0" distB="0" distL="114300" distR="114300" simplePos="0" relativeHeight="251730944" behindDoc="0" locked="0" layoutInCell="1" allowOverlap="1">
                <wp:simplePos x="0" y="0"/>
                <wp:positionH relativeFrom="column">
                  <wp:posOffset>4057650</wp:posOffset>
                </wp:positionH>
                <wp:positionV relativeFrom="paragraph">
                  <wp:posOffset>214630</wp:posOffset>
                </wp:positionV>
                <wp:extent cx="1905" cy="431800"/>
                <wp:effectExtent l="95250" t="0" r="74295" b="63500"/>
                <wp:wrapNone/>
                <wp:docPr id="22" name="直接箭头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 cy="431800"/>
                        </a:xfrm>
                        <a:prstGeom prst="straightConnector1">
                          <a:avLst/>
                        </a:prstGeom>
                        <a:noFill/>
                        <a:ln w="19050">
                          <a:solidFill>
                            <a:srgbClr val="000000"/>
                          </a:solidFill>
                          <a:miter lim="800000"/>
                          <a:tailEnd type="arrow" w="med" len="med"/>
                        </a:ln>
                        <a:effectLst/>
                      </wps:spPr>
                      <wps:bodyPr/>
                    </wps:wsp>
                  </a:graphicData>
                </a:graphic>
              </wp:anchor>
            </w:drawing>
          </mc:Choice>
          <mc:Fallback xmlns:wpsCustomData="http://www.wps.cn/officeDocument/2013/wpsCustomData">
            <w:pict>
              <v:shape id="_x0000_s1026" o:spid="_x0000_s1026" o:spt="32" type="#_x0000_t32" style="position:absolute;left:0pt;margin-left:319.5pt;margin-top:16.9pt;height:34pt;width:0.15pt;z-index:251730944;mso-width-relative:page;mso-height-relative:page;" filled="f" stroked="t" coordsize="21600,21600" o:gfxdata="UEsDBAoAAAAAAIdO4kAAAAAAAAAAAAAAAAAEAAAAZHJzL1BLAwQUAAAACACHTuJAL+rpxdYAAAAK&#10;AQAADwAAAGRycy9kb3ducmV2LnhtbE2PwU7DMAyG70i8Q2QkbiwplaZSmk4TEidO60DimDZeW2iS&#10;qnGX7e0xJzja/vT7+6vdxU3ijEscg9eQbRQI9F2wo+81vB9fHwoQkYy3ZgoeNVwxwq6+valMaUPy&#10;Bzw31AsO8bE0GgaiuZQydgM6EzdhRs+3U1icIR6XXtrFJA53k3xUaiudGT1/GMyMLwN2383qNCQ6&#10;fnypdd+0b0UfPxPtD9dT0vr+LlPPIAgv9AfDrz6rQ81ObVi9jWLSsM2fuAtpyHOuwAAvchAtkyor&#10;QNaV/F+h/gFQSwMEFAAAAAgAh07iQBNnNRIbAgAACQQAAA4AAABkcnMvZTJvRG9jLnhtbK1TzY7T&#10;MBC+I/EOlu80SfnREjXdQ8tyWaDSLg/gOk5iYXss223Sl+AFkDgBp4XT3nkaWB6DsdOWZbnsAR+s&#10;scfzzXzfjGeng1ZkK5yXYCpaTHJKhOFQS9NW9O3l2aMTSnxgpmYKjKjoTnh6On/4YNbbUkyhA1UL&#10;RxDE+LK3Fe1CsGWWed4JzfwErDDobMBpFvDo2qx2rEd0rbJpnj/LenC1dcCF93i7HJ10j+juAwhN&#10;I7lYAt9oYcKI6oRiASn5TlpP56naphE8vGkaLwJRFUWmIe2YBO113LP5jJWtY7aTfF8Cu08Jdzhp&#10;Jg0mPUItWWBk4+Q/UFpyBx6aMOGgs5FIUgRZFPkdbS46ZkXiglJ7exTd/z9Y/nq7ckTWFZ1OKTFM&#10;Y8dvPlz/fP/55tvXH5+uf33/GO2rLwT9KFZvfYkxC7NykS4fzIU9B/7OEwOLjplWpKIvdxaBihiR&#10;/RUSD95iynX/Cmp8wzYBknJD43SERE3IkBq0OzZIDIFwvCye508p4eh48rg4yVP7MlYeQq3z4aUA&#10;TaJRUR8ck20XFmAMDgK4IiVi23MfYmGsPATEvAbOpFJpHpQh/ZgsTxEelKyjN77zrl0vlCNbFkcq&#10;rUQTPbefaRnwmyipK4qF4hpHLTCpXpiahCQQcw56GpNpUVOiBP7IaI3VKRPziTTF+5IP8o2NWEO9&#10;W7mDxjghidR+muMI3j6nTvz5wfP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rpxdYAAAAKAQAA&#10;DwAAAAAAAAABACAAAAAiAAAAZHJzL2Rvd25yZXYueG1sUEsBAhQAFAAAAAgAh07iQBNnNRIbAgAA&#10;CQQAAA4AAAAAAAAAAQAgAAAAJQEAAGRycy9lMm9Eb2MueG1sUEsFBgAAAAAGAAYAWQEAALIFAAAA&#10;AA==&#10;">
                <v:fill on="f" focussize="0,0"/>
                <v:stroke weight="1.5pt" color="#000000" miterlimit="8" joinstyle="miter" endarrow="open"/>
                <v:imagedata o:title=""/>
                <o:lock v:ext="edit" aspectratio="f"/>
              </v:shape>
            </w:pict>
          </mc:Fallback>
        </mc:AlternateContent>
      </w:r>
      <w:r>
        <w:rPr>
          <w:noProof/>
          <w:color w:val="000000"/>
          <w:sz w:val="32"/>
        </w:rPr>
        <mc:AlternateContent>
          <mc:Choice Requires="wps">
            <w:drawing>
              <wp:anchor distT="0" distB="0" distL="114300" distR="114300" simplePos="0" relativeHeight="251723776" behindDoc="0" locked="0" layoutInCell="1" allowOverlap="1">
                <wp:simplePos x="0" y="0"/>
                <wp:positionH relativeFrom="column">
                  <wp:posOffset>362585</wp:posOffset>
                </wp:positionH>
                <wp:positionV relativeFrom="paragraph">
                  <wp:posOffset>196850</wp:posOffset>
                </wp:positionV>
                <wp:extent cx="5270500" cy="0"/>
                <wp:effectExtent l="0" t="0" r="25400" b="19050"/>
                <wp:wrapNone/>
                <wp:docPr id="53" name="直接连接符 53"/>
                <wp:cNvGraphicFramePr/>
                <a:graphic xmlns:a="http://schemas.openxmlformats.org/drawingml/2006/main">
                  <a:graphicData uri="http://schemas.microsoft.com/office/word/2010/wordprocessingShape">
                    <wps:wsp>
                      <wps:cNvCnPr/>
                      <wps:spPr>
                        <a:xfrm>
                          <a:off x="0" y="0"/>
                          <a:ext cx="5270500" cy="0"/>
                        </a:xfrm>
                        <a:prstGeom prst="line">
                          <a:avLst/>
                        </a:prstGeom>
                        <a:noFill/>
                        <a:ln w="6350" cap="flat" cmpd="sng" algn="ctr">
                          <a:solidFill>
                            <a:srgbClr val="000000"/>
                          </a:solidFill>
                          <a:prstDash val="solid"/>
                          <a:miter lim="800000"/>
                        </a:ln>
                      </wps:spPr>
                      <wps:bodyPr/>
                    </wps:wsp>
                  </a:graphicData>
                </a:graphic>
              </wp:anchor>
            </w:drawing>
          </mc:Choice>
          <mc:Fallback xmlns:wpsCustomData="http://www.wps.cn/officeDocument/2013/wpsCustomData">
            <w:pict>
              <v:line id="_x0000_s1026" o:spid="_x0000_s1026" o:spt="20" style="position:absolute;left:0pt;margin-left:28.55pt;margin-top:15.5pt;height:0pt;width:415pt;z-index:251723776;mso-width-relative:page;mso-height-relative:page;" filled="f" stroked="t" coordsize="21600,21600" o:gfxdata="UEsDBAoAAAAAAIdO4kAAAAAAAAAAAAAAAAAEAAAAZHJzL1BLAwQUAAAACACHTuJASaXPddMAAAAI&#10;AQAADwAAAGRycy9kb3ducmV2LnhtbE2PsU7EMBBEeyT+wVokOs4JCBKFOFcgUSAhAYGC0hfvJQF7&#10;HWxfEv6ePVFAuTOj2Tf1dnVWzBji6ElBvslAIHXejNQreHu9vyhBxKTJaOsJFXxjhG1zelLryviF&#10;XnBuUy+4hGKlFQwpTZWUsRvQ6bjxExJ7ex+cTnyGXpqgFy53Vl5m2Y10eiT+MOgJ7wbsPtuD4xYq&#10;vvarDe/PT49D2S4f+DAXqNT5WZ7dgki4pr8wHPEZHRpm2vkDmSisgusi56SCq5wnsV+WR2H3K8im&#10;lv8HND9QSwMEFAAAAAgAh07iQBdWPdLjAQAAswMAAA4AAABkcnMvZTJvRG9jLnhtbK1TzW4TMRC+&#10;I/EOlu9kt6lSqlU2PTQqFwSVgAeYeO1dS/6Tx80mL8ELIHGDE0fuvA3tYzD2pmkplx7Yg3c8P9/4&#10;+zxeXuysYVsZUXvX8pNZzZl0wnfa9S3/9PHq1TlnmMB1YLyTLd9L5Berly+WY2jk3A/edDIyAnHY&#10;jKHlQ0qhqSoUg7SAMx+ko6Dy0UKibeyrLsJI6NZU87o+q0YfuxC9kIjkXU9BfkCMzwH0Smkh117c&#10;WOnShBqlgUSUcNAB+aqcVikp0nulUCZmWk5MU1mpCdmbvFarJTR9hDBocTgCPOcITzhZ0I6aHqHW&#10;kIDdRP0PlNUievQqzYS31USkKEIsTuon2nwYIMjChaTGcBQd/x+seLe9jkx3LV+ccubA0o3ffvn5&#10;+/O3u19fab398Z1RhGQaAzaUfemu42GH4TpmzjsVbf4TG7Yr0u6P0spdYoKci/nrelGT6uI+Vj0U&#10;hojpjfSWZaPlRrvMGhrYvsVEzSj1PiW7nb/SxpSbM46NLT87XWRkoGlUNAVk2kCM0PWcgelpzEWK&#10;BRG90V2uzjgY+82liWwLeTjKl4lSt7/Scus14DDlldA0NlYneglG25afP642jkCyXJNA2dr4bl90&#10;K366y9LmMHd5WB7vS/XDW1v9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Emlz3XTAAAACAEAAA8A&#10;AAAAAAAAAQAgAAAAIgAAAGRycy9kb3ducmV2LnhtbFBLAQIUABQAAAAIAIdO4kAXVj3S4wEAALMD&#10;AAAOAAAAAAAAAAEAIAAAACIBAABkcnMvZTJvRG9jLnhtbFBLBQYAAAAABgAGAFkBAAB3BQAAAAA=&#10;">
                <v:fill on="f" focussize="0,0"/>
                <v:stroke weight="0.5pt" color="#000000" miterlimit="8" joinstyle="miter"/>
                <v:imagedata o:title=""/>
                <o:lock v:ext="edit" aspectratio="f"/>
              </v:line>
            </w:pict>
          </mc:Fallback>
        </mc:AlternateContent>
      </w:r>
      <w:r>
        <w:rPr>
          <w:noProof/>
          <w:color w:val="000000"/>
          <w:sz w:val="32"/>
        </w:rPr>
        <mc:AlternateContent>
          <mc:Choice Requires="wps">
            <w:drawing>
              <wp:anchor distT="0" distB="0" distL="114300" distR="114300" simplePos="0" relativeHeight="251726848" behindDoc="0" locked="0" layoutInCell="1" allowOverlap="1">
                <wp:simplePos x="0" y="0"/>
                <wp:positionH relativeFrom="column">
                  <wp:posOffset>1525905</wp:posOffset>
                </wp:positionH>
                <wp:positionV relativeFrom="paragraph">
                  <wp:posOffset>203835</wp:posOffset>
                </wp:positionV>
                <wp:extent cx="1905" cy="431800"/>
                <wp:effectExtent l="95250" t="0" r="74295" b="63500"/>
                <wp:wrapNone/>
                <wp:docPr id="21" name="直接箭头连接符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 cy="431800"/>
                        </a:xfrm>
                        <a:prstGeom prst="straightConnector1">
                          <a:avLst/>
                        </a:prstGeom>
                        <a:noFill/>
                        <a:ln w="19050">
                          <a:solidFill>
                            <a:srgbClr val="000000"/>
                          </a:solidFill>
                          <a:miter lim="800000"/>
                          <a:tailEnd type="arrow" w="med" len="med"/>
                        </a:ln>
                        <a:effectLst/>
                      </wps:spPr>
                      <wps:bodyPr/>
                    </wps:wsp>
                  </a:graphicData>
                </a:graphic>
              </wp:anchor>
            </w:drawing>
          </mc:Choice>
          <mc:Fallback xmlns:wpsCustomData="http://www.wps.cn/officeDocument/2013/wpsCustomData">
            <w:pict>
              <v:shape id="_x0000_s1026" o:spid="_x0000_s1026" o:spt="32" type="#_x0000_t32" style="position:absolute;left:0pt;margin-left:120.15pt;margin-top:16.05pt;height:34pt;width:0.15pt;z-index:251726848;mso-width-relative:page;mso-height-relative:page;" filled="f" stroked="t" coordsize="21600,21600" o:gfxdata="UEsDBAoAAAAAAIdO4kAAAAAAAAAAAAAAAAAEAAAAZHJzL1BLAwQUAAAACACHTuJAsqRi0NYAAAAK&#10;AQAADwAAAGRycy9kb3ducmV2LnhtbE2PwU7DMAyG70i8Q2Qkbixph6apNJ0mJE6c1oG0Y9p4baFx&#10;qiZdtrfHnOBo+9Pv7y93VzeKC85h8KQhWykQSK23A3UaPo5vT1sQIRqyZvSEGm4YYFfd35WmsD7R&#10;AS917ASHUCiMhj7GqZAytD06E1Z+QuLb2c/ORB7nTtrZJA53o8yV2khnBuIPvZnwtcf2u16chhSP&#10;n19q2dfN+7YLpxT3h9s5af34kKkXEBGv8Q+GX31Wh4qdGr+QDWLUkD+rNaMa1nkGggFebEA0TCqV&#10;gaxK+b9C9QNQSwMEFAAAAAgAh07iQL2qcUUbAgAACQQAAA4AAABkcnMvZTJvRG9jLnhtbK1TzY7T&#10;MBC+I/EOlu80SfnREjXdQ8tyWaDSLg/gOk5iYXss223Sl+AFkDgBp4XT3nkaWB6DsdMWdrnsAR8s&#10;2zPzzcw3n2eng1ZkK5yXYCpaTHJKhOFQS9NW9O3l2aMTSnxgpmYKjKjoTnh6On/4YNbbUkyhA1UL&#10;RxDE+LK3Fe1CsGWWed4JzfwErDBobMBpFvDq2qx2rEd0rbJpnj/LenC1dcCF9/i6HI10j+juAwhN&#10;I7lYAt9oYcKI6oRiAVvynbSezlO1TSN4eNM0XgSiKoqdhrRjEjyv457NZ6xsHbOd5PsS2H1KuNOT&#10;ZtJg0iPUkgVGNk7+A6Uld+ChCRMOOhsbSYxgF0V+h5uLjlmRekGqvT2S7v8fLH+9XTki64pOC0oM&#10;0zjxmw/XP99/vvn29cen61/fP8bz1ReCdiSrt77EmIVZudguH8yFPQf+zhMDi46ZVqSiL3cWgVJE&#10;diskXrzFlOv+FdTowzYBEnND43SERE7IkAa0Ow5IDIFwfCye508p4Wh48rg4ydP4MlYeQq3z4aUA&#10;TeKhoj44JtsuLMAYFAK4IiVi23MfsBUMPATEvAbOpFJJD8qQfkyWpwgPStbRGv28a9cL5ciWRUml&#10;FYlBtFtuWgb8JkrqimKhuEapBSbVC1OTkAhizkFPYzItakqUwB8ZTyOeMjGfSCrel3ygbxzEGurd&#10;ykXn+I4KSWXs1Rwl+Pc9ef35wfP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qRi0NYAAAAKAQAA&#10;DwAAAAAAAAABACAAAAAiAAAAZHJzL2Rvd25yZXYueG1sUEsBAhQAFAAAAAgAh07iQL2qcUUbAgAA&#10;CQQAAA4AAAAAAAAAAQAgAAAAJQEAAGRycy9lMm9Eb2MueG1sUEsFBgAAAAAGAAYAWQEAALIFAAAA&#10;AA==&#10;">
                <v:fill on="f" focussize="0,0"/>
                <v:stroke weight="1.5pt" color="#000000" miterlimit="8" joinstyle="miter" endarrow="open"/>
                <v:imagedata o:title=""/>
                <o:lock v:ext="edit" aspectratio="f"/>
              </v:shape>
            </w:pict>
          </mc:Fallback>
        </mc:AlternateContent>
      </w:r>
      <w:r>
        <w:rPr>
          <w:noProof/>
          <w:color w:val="000000"/>
          <w:sz w:val="32"/>
        </w:rPr>
        <mc:AlternateContent>
          <mc:Choice Requires="wps">
            <w:drawing>
              <wp:anchor distT="0" distB="0" distL="114300" distR="114300" simplePos="0" relativeHeight="251724800" behindDoc="0" locked="0" layoutInCell="1" allowOverlap="1">
                <wp:simplePos x="0" y="0"/>
                <wp:positionH relativeFrom="column">
                  <wp:posOffset>370205</wp:posOffset>
                </wp:positionH>
                <wp:positionV relativeFrom="paragraph">
                  <wp:posOffset>206375</wp:posOffset>
                </wp:positionV>
                <wp:extent cx="1905" cy="431800"/>
                <wp:effectExtent l="95250" t="0" r="74295" b="63500"/>
                <wp:wrapNone/>
                <wp:docPr id="20" name="直接箭头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05" cy="431800"/>
                        </a:xfrm>
                        <a:prstGeom prst="straightConnector1">
                          <a:avLst/>
                        </a:prstGeom>
                        <a:noFill/>
                        <a:ln w="19050">
                          <a:solidFill>
                            <a:srgbClr val="000000"/>
                          </a:solidFill>
                          <a:miter lim="800000"/>
                          <a:tailEnd type="arrow" w="med" len="med"/>
                        </a:ln>
                        <a:effectLst/>
                      </wps:spPr>
                      <wps:bodyPr/>
                    </wps:wsp>
                  </a:graphicData>
                </a:graphic>
              </wp:anchor>
            </w:drawing>
          </mc:Choice>
          <mc:Fallback xmlns:wpsCustomData="http://www.wps.cn/officeDocument/2013/wpsCustomData">
            <w:pict>
              <v:shape id="_x0000_s1026" o:spid="_x0000_s1026" o:spt="32" type="#_x0000_t32" style="position:absolute;left:0pt;margin-left:29.15pt;margin-top:16.25pt;height:34pt;width:0.15pt;z-index:251724800;mso-width-relative:page;mso-height-relative:page;" filled="f" stroked="t" coordsize="21600,21600" o:gfxdata="UEsDBAoAAAAAAIdO4kAAAAAAAAAAAAAAAAAEAAAAZHJzL1BLAwQUAAAACACHTuJAzKsYedYAAAAI&#10;AQAADwAAAGRycy9kb3ducmV2LnhtbE2PwU7DMBBE70j8g7VI3KjdVqmiEKeqkDhxagoSRyfeJoF4&#10;HcVO3f49ywmOq3maeVvur24UF5zD4EnDeqVAILXeDtRpeD+9PuUgQjRkzegJNdwwwL66vytNYX2i&#10;I17q2AkuoVAYDX2MUyFlaHt0Jqz8hMTZ2c/ORD7nTtrZJC53o9wotZPODMQLvZnwpcf2u16chhRP&#10;H19qOdTNW96FzxQPx9s5af34sFbPICJe4x8Mv/qsDhU7NX4hG8SoIcu3TGrYbjIQnGf5DkTDnFIZ&#10;yKqU/x+ofgBQSwMEFAAAAAgAh07iQBjsYsEbAgAACQQAAA4AAABkcnMvZTJvRG9jLnhtbK1TzY7T&#10;MBC+I/EOlu80SfnREjXdQ8tyWaDSLg/gOk5iYXss223Sl+AFkDgBp4XT3nkaWB6DsdOWZbnsgRwi&#10;2+P55vu+Gc9OB63IVjgvwVS0mOSUCMOhlqat6NvLs0cnlPjATM0UGFHRnfD0dP7wway3pZhCB6oW&#10;jiCI8WVvK9qFYMss87wTmvkJWGEw2IDTLODWtVntWI/oWmXTPH+W9eBq64AL7/F0OQbpHtHdBxCa&#10;RnKxBL7RwoQR1QnFAkrynbSezhPbphE8vGkaLwJRFUWlIf2xCK7X8Z/NZ6xsHbOd5HsK7D4U7mjS&#10;TBoseoRassDIxsl/oLTkDjw0YcJBZ6OQ5AiqKPI73lx0zIqkBa329mi6/3+w/PV25YisKzpFSwzT&#10;2PGbD9c/33+++fb1x6frX98/xvXVF4JxNKu3vsSchVm5KJcP5sKeA3/niYFFx0wrEunLnUWgImZk&#10;f6XEjbdYct2/ghrvsE2A5NzQOB0h0RMypAbtjg0SQyAcD4vn+VNKOAaePC5O8sQoY+Uh1TofXgrQ&#10;JC4q6oNjsu3CAozBQQBXpEJse+5DJMbKQ0Ksa+BMKpXmQRnSj8XylOFByTpG4z3v2vVCObJlcaTS&#10;l2Ri5PY1LQM+EyV1RZEofuOoBSbVC1OTkAxizkFPYzEtakqUwBcZVyM7ZWI9kaZ4T/lg39iINdS7&#10;lTt4jBOSRO2nOY7g7X3qxJ8XPP8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zKsYedYAAAAIAQAA&#10;DwAAAAAAAAABACAAAAAiAAAAZHJzL2Rvd25yZXYueG1sUEsBAhQAFAAAAAgAh07iQBjsYsEbAgAA&#10;CQQAAA4AAAAAAAAAAQAgAAAAJQEAAGRycy9lMm9Eb2MueG1sUEsFBgAAAAAGAAYAWQEAALIFAAAA&#10;AA==&#10;">
                <v:fill on="f" focussize="0,0"/>
                <v:stroke weight="1.5pt" color="#000000" miterlimit="8" joinstyle="miter" endarrow="open"/>
                <v:imagedata o:title=""/>
                <o:lock v:ext="edit" aspectratio="f"/>
              </v:shape>
            </w:pict>
          </mc:Fallback>
        </mc:AlternateContent>
      </w:r>
    </w:p>
    <w:p w:rsidR="005B6D5B" w:rsidRDefault="00AF4D67">
      <w:pPr>
        <w:adjustRightInd w:val="0"/>
        <w:snapToGrid w:val="0"/>
        <w:spacing w:line="600" w:lineRule="exact"/>
        <w:ind w:firstLineChars="100" w:firstLine="320"/>
        <w:rPr>
          <w:rFonts w:ascii="方正仿宋_GBK" w:eastAsia="方正仿宋_GBK" w:hAnsi="宋体"/>
          <w:color w:val="000000"/>
          <w:sz w:val="32"/>
          <w:szCs w:val="32"/>
        </w:rPr>
      </w:pPr>
      <w:r>
        <w:rPr>
          <w:noProof/>
          <w:color w:val="000000"/>
          <w:sz w:val="32"/>
        </w:rPr>
        <mc:AlternateContent>
          <mc:Choice Requires="wps">
            <w:drawing>
              <wp:anchor distT="0" distB="0" distL="114300" distR="114300" simplePos="0" relativeHeight="251706368" behindDoc="0" locked="0" layoutInCell="1" allowOverlap="1">
                <wp:simplePos x="0" y="0"/>
                <wp:positionH relativeFrom="column">
                  <wp:posOffset>5250180</wp:posOffset>
                </wp:positionH>
                <wp:positionV relativeFrom="paragraph">
                  <wp:posOffset>262255</wp:posOffset>
                </wp:positionV>
                <wp:extent cx="789940" cy="1532890"/>
                <wp:effectExtent l="0" t="0" r="10160" b="10160"/>
                <wp:wrapNone/>
                <wp:docPr id="66" name="矩形 66"/>
                <wp:cNvGraphicFramePr/>
                <a:graphic xmlns:a="http://schemas.openxmlformats.org/drawingml/2006/main">
                  <a:graphicData uri="http://schemas.microsoft.com/office/word/2010/wordprocessingShape">
                    <wps:wsp>
                      <wps:cNvSpPr/>
                      <wps:spPr>
                        <a:xfrm>
                          <a:off x="0" y="0"/>
                          <a:ext cx="789940" cy="1532890"/>
                        </a:xfrm>
                        <a:prstGeom prst="rect">
                          <a:avLst/>
                        </a:prstGeom>
                        <a:noFill/>
                        <a:ln w="12700" cap="flat" cmpd="sng" algn="ctr">
                          <a:solidFill>
                            <a:srgbClr val="000000"/>
                          </a:solidFill>
                          <a:prstDash val="solid"/>
                          <a:miter lim="800000"/>
                        </a:ln>
                      </wps:spPr>
                      <wps:txbx>
                        <w:txbxContent>
                          <w:p w:rsidR="005B6D5B" w:rsidRDefault="00AF4D67">
                            <w:pPr>
                              <w:jc w:val="center"/>
                              <w:rPr>
                                <w:rFonts w:ascii="仿宋" w:eastAsia="仿宋" w:hAnsi="仿宋" w:cs="仿宋"/>
                                <w:color w:val="000000"/>
                                <w:sz w:val="24"/>
                                <w:szCs w:val="24"/>
                              </w:rPr>
                            </w:pPr>
                            <w:r>
                              <w:rPr>
                                <w:rFonts w:ascii="仿宋" w:eastAsia="仿宋" w:hAnsi="仿宋" w:cs="仿宋" w:hint="eastAsia"/>
                                <w:color w:val="000000"/>
                                <w:sz w:val="24"/>
                                <w:szCs w:val="24"/>
                              </w:rPr>
                              <w:t>重庆市九龙坡区突发公共事件保障预案</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66" o:spid="_x0000_s1028" style="position:absolute;left:0;text-align:left;margin-left:413.4pt;margin-top:20.65pt;width:62.2pt;height:120.7pt;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y5gXQIAAJEEAAAOAAAAZHJzL2Uyb0RvYy54bWysVNtuEzEQfUfiHyy/001CL0mUTRW1KkKq&#10;aKSCeHa8dtaSb9hONuVnkHjjI/o5iN/g2Jum4fKEyIMz9ozPeM6c2dnlzmiyFSEqZ2s6PBlQIix3&#10;jbLrmn54f/NqTElMzDZMOytq+iAivZy/fDHr/FSMXOt0IwIBiI3Tzte0TclPqyryVhgWT5wXFk7p&#10;gmEJ27CumsA6oBtdjQaD86pzofHBcREjTq97J50XfCkFT3dSRpGIrinelsoayrrKazWfsek6MN8q&#10;vn8G+4dXGKYskh6grlliZBPUH1BG8eCik+mEO1M5KRUXpQZUMxz8Vs19y7wotYCc6A80xf8Hy99t&#10;l4Gopqbn55RYZtCjH1++fX/8SnAAdjofpwi698uw30WYudSdDCb/owiyK4w+HBgVu0Q4Di/Gk8kp&#10;eOdwDc9ej8aTQnn1fNuHmN4IZ0g2ahrQsUIk297GhIwIfQrJyay7UVqXrmlLOqCOLgY5AYN4pGYJ&#10;pvEoJ9o1JUyvoUqeQoGMTqsmX89AMaxXVzqQLcvKKL9cLtL9EpZzX7PY9nHF1WvGqAThamVqOj6+&#10;rS1AMmk9TdlKu9WuUHz2ROjKNQ+gPbhej9HzG4VEtyymJQsQICrCUKU7LFI7lOn2FiWtC5//dp7j&#10;oQt4KekgaFDwacOCoES/tVDMZHiaO5HK5vTsYoRNOPasjj12Y64cmBlifD0vZo5P+smUwZmPmL1F&#10;zgoXsxy5e7L3m6vUDxqml4vFooRB9Z6lW3vveQbvW7rYJCdV6Xbmq2dnTyN0X7qyn9E8WMf7EvX8&#10;JZn/BAAA//8DAFBLAwQUAAYACAAAACEAByokYeAAAAAKAQAADwAAAGRycy9kb3ducmV2LnhtbEyP&#10;T0vEMBTE74LfITzBm5s2btdamy5S8SAK4urFW7Z5ttXmpSTpH7+98aTHYYaZ35T71QxsRud7SxLS&#10;TQIMqbG6p1bC2+v9RQ7MB0VaDZZQwjd62FenJ6UqtF3oBedDaFksIV8oCV0IY8G5bzo0ym/siBS9&#10;D+uMClG6lmunllhuBi6SZMeN6ikudGrEusPm6zAZCe/ZJ3/u60VNTw93j9nsbFJvrZTnZ+vtDbCA&#10;a/gLwy9+RIcqMh3tRNqzQUIudhE9SNiml8Bi4DpLBbCjBJGLK+BVyf9fqH4AAAD//wMAUEsBAi0A&#10;FAAGAAgAAAAhALaDOJL+AAAA4QEAABMAAAAAAAAAAAAAAAAAAAAAAFtDb250ZW50X1R5cGVzXS54&#10;bWxQSwECLQAUAAYACAAAACEAOP0h/9YAAACUAQAACwAAAAAAAAAAAAAAAAAvAQAAX3JlbHMvLnJl&#10;bHNQSwECLQAUAAYACAAAACEA+asuYF0CAACRBAAADgAAAAAAAAAAAAAAAAAuAgAAZHJzL2Uyb0Rv&#10;Yy54bWxQSwECLQAUAAYACAAAACEAByokYeAAAAAKAQAADwAAAAAAAAAAAAAAAAC3BAAAZHJzL2Rv&#10;d25yZXYueG1sUEsFBgAAAAAEAAQA8wAAAMQFAAAAAA==&#10;" filled="f" strokeweight="1pt">
                <v:textbox>
                  <w:txbxContent>
                    <w:p w:rsidR="005B6D5B" w:rsidRDefault="00AF4D67">
                      <w:pPr>
                        <w:jc w:val="center"/>
                        <w:rPr>
                          <w:rFonts w:ascii="仿宋" w:eastAsia="仿宋" w:hAnsi="仿宋" w:cs="仿宋"/>
                          <w:color w:val="000000"/>
                          <w:sz w:val="24"/>
                          <w:szCs w:val="24"/>
                        </w:rPr>
                      </w:pPr>
                      <w:r>
                        <w:rPr>
                          <w:rFonts w:ascii="仿宋" w:eastAsia="仿宋" w:hAnsi="仿宋" w:cs="仿宋" w:hint="eastAsia"/>
                          <w:color w:val="000000"/>
                          <w:sz w:val="24"/>
                          <w:szCs w:val="24"/>
                        </w:rPr>
                        <w:t>重庆市九龙坡区突发公共事件保障预案</w:t>
                      </w:r>
                    </w:p>
                  </w:txbxContent>
                </v:textbox>
              </v:rect>
            </w:pict>
          </mc:Fallback>
        </mc:AlternateContent>
      </w:r>
      <w:r>
        <w:rPr>
          <w:noProof/>
          <w:color w:val="000000"/>
          <w:sz w:val="32"/>
        </w:rPr>
        <mc:AlternateContent>
          <mc:Choice Requires="wps">
            <w:drawing>
              <wp:anchor distT="0" distB="0" distL="114300" distR="114300" simplePos="0" relativeHeight="251731968" behindDoc="0" locked="0" layoutInCell="1" allowOverlap="1">
                <wp:simplePos x="0" y="0"/>
                <wp:positionH relativeFrom="column">
                  <wp:posOffset>3682365</wp:posOffset>
                </wp:positionH>
                <wp:positionV relativeFrom="paragraph">
                  <wp:posOffset>257810</wp:posOffset>
                </wp:positionV>
                <wp:extent cx="736600" cy="1543685"/>
                <wp:effectExtent l="0" t="0" r="25400" b="18415"/>
                <wp:wrapNone/>
                <wp:docPr id="61" name="矩形 61"/>
                <wp:cNvGraphicFramePr/>
                <a:graphic xmlns:a="http://schemas.openxmlformats.org/drawingml/2006/main">
                  <a:graphicData uri="http://schemas.microsoft.com/office/word/2010/wordprocessingShape">
                    <wps:wsp>
                      <wps:cNvSpPr/>
                      <wps:spPr>
                        <a:xfrm>
                          <a:off x="0" y="0"/>
                          <a:ext cx="736600" cy="1543685"/>
                        </a:xfrm>
                        <a:prstGeom prst="rect">
                          <a:avLst/>
                        </a:prstGeom>
                        <a:noFill/>
                        <a:ln w="12700" cap="flat" cmpd="sng" algn="ctr">
                          <a:solidFill>
                            <a:srgbClr val="000000"/>
                          </a:solidFill>
                          <a:prstDash val="solid"/>
                          <a:miter lim="800000"/>
                        </a:ln>
                      </wps:spPr>
                      <wps:txbx>
                        <w:txbxContent>
                          <w:p w:rsidR="005B6D5B" w:rsidRDefault="00AF4D67">
                            <w:pPr>
                              <w:jc w:val="center"/>
                              <w:rPr>
                                <w:color w:val="000000"/>
                              </w:rPr>
                            </w:pPr>
                            <w:r>
                              <w:rPr>
                                <w:rFonts w:ascii="仿宋" w:eastAsia="仿宋" w:hAnsi="仿宋" w:cs="仿宋" w:hint="eastAsia"/>
                                <w:color w:val="000000"/>
                                <w:sz w:val="24"/>
                                <w:szCs w:val="24"/>
                              </w:rPr>
                              <w:t>重庆市九龙坡区社会安全应急预案</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61" o:spid="_x0000_s1029" style="position:absolute;left:0;text-align:left;margin-left:289.95pt;margin-top:20.3pt;width:58pt;height:121.55pt;z-index:251731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N1nWQIAAJEEAAAOAAAAZHJzL2Uyb0RvYy54bWysVM1uEzEQviPxDpbvdJM0TcuqmypqVYRU&#10;QaWCOE+8dtaS/xg72ZSXQeLGQ/A4iNdg7N224eeEyMGZ//F8/mbPL/bWsJ3EqL1r+PRowpl0wrfa&#10;bRr+/t31izPOYgLXgvFONvxeRn6xfP7svA+1nPnOm1YioyIu1n1oeJdSqKsqik5aiEc+SEdO5dFC&#10;IhU3VYvQU3Vrqtlksqh6j21AL2SMZL0anHxZ6islRXqrVJSJmYbT3VI5sZzrfFbLc6g3CKHTYrwG&#10;/MMtLGhHTR9LXUECtkX9RymrBfroVToS3lZeKS1kmYGmmU5+m+augyDLLARODI8wxf9XVrzZ3SLT&#10;bcMXU84cWHqjH5+/fv/2hZGB0OlDrCnoLtziqEUS86h7hTb/0xBsXxC9f0RU7hMTZDw9XiwmhLsg&#10;1/Rkfrw4O8lFq6fsgDG9kt6yLDQc6cUKkLC7iWkIfQjJzZy/1saQHWrjWE9VZ6elARB5lIFEvWyg&#10;caLbcAZmQ6wUCUvJ6I1uc3rOjrhZXxpkO8jMKL/xZr+E5d5XELshrrhyGNRWJyKu0bbhZ4fZxtF4&#10;GbQBpiyl/Xo/QJxTs2Xt23uCHf3AxxjEtaZGNxDTLSARkCCjpUpv6VDG05h+lDjrPH76mz3HEy/I&#10;y1lPhCYIPm4BJWfmtSPGvJzO53kDijI/OZ2Rgoee9aHHbe2lJ2SIFHS7Iub4ZB5Ehd5+oN1b5a7k&#10;Aieo9wD2qFymYdFoe4VcrUoYsT5AunF3QeTiw5OutskrXV77CZ0RRuJ94cu4o3mxDvUS9fQlWf4E&#10;AAD//wMAUEsDBBQABgAIAAAAIQDQTVsM4AAAAAoBAAAPAAAAZHJzL2Rvd25yZXYueG1sTI/LTsMw&#10;EEX3SPyDNUjsqE1p0ibEqVAQC0QlRGHDbhqbJBCPI9t58PeYFSxn5ujOucV+MT2btPOdJQnXKwFM&#10;U21VR42Et9eHqx0wH5AU9pa0hG/tYV+enxWYKzvTi56OoWExhHyOEtoQhpxzX7faoF/ZQVO8fVhn&#10;MMTRNVw5nGO46flaiJQb7Ch+aHHQVavrr+NoJLwnn/y5q2YcD4/3T8nkrKg2VsrLi+XuFljQS/iD&#10;4Vc/qkMZnU52JOVZLyHZZllEJWxECiwCaZbExUnCenezBV4W/H+F8gcAAP//AwBQSwECLQAUAAYA&#10;CAAAACEAtoM4kv4AAADhAQAAEwAAAAAAAAAAAAAAAAAAAAAAW0NvbnRlbnRfVHlwZXNdLnhtbFBL&#10;AQItABQABgAIAAAAIQA4/SH/1gAAAJQBAAALAAAAAAAAAAAAAAAAAC8BAABfcmVscy8ucmVsc1BL&#10;AQItABQABgAIAAAAIQAnkN1nWQIAAJEEAAAOAAAAAAAAAAAAAAAAAC4CAABkcnMvZTJvRG9jLnht&#10;bFBLAQItABQABgAIAAAAIQDQTVsM4AAAAAoBAAAPAAAAAAAAAAAAAAAAALMEAABkcnMvZG93bnJl&#10;di54bWxQSwUGAAAAAAQABADzAAAAwAUAAAAA&#10;" filled="f" strokeweight="1pt">
                <v:textbox>
                  <w:txbxContent>
                    <w:p w:rsidR="005B6D5B" w:rsidRDefault="00AF4D67">
                      <w:pPr>
                        <w:jc w:val="center"/>
                        <w:rPr>
                          <w:color w:val="000000"/>
                        </w:rPr>
                      </w:pPr>
                      <w:r>
                        <w:rPr>
                          <w:rFonts w:ascii="仿宋" w:eastAsia="仿宋" w:hAnsi="仿宋" w:cs="仿宋" w:hint="eastAsia"/>
                          <w:color w:val="000000"/>
                          <w:sz w:val="24"/>
                          <w:szCs w:val="24"/>
                        </w:rPr>
                        <w:t>重庆市九龙坡区社会安全应急预案</w:t>
                      </w:r>
                    </w:p>
                  </w:txbxContent>
                </v:textbox>
              </v:rect>
            </w:pict>
          </mc:Fallback>
        </mc:AlternateContent>
      </w:r>
      <w:r>
        <w:rPr>
          <w:noProof/>
          <w:color w:val="000000"/>
          <w:sz w:val="32"/>
        </w:rPr>
        <mc:AlternateContent>
          <mc:Choice Requires="wps">
            <w:drawing>
              <wp:anchor distT="0" distB="0" distL="114300" distR="114300" simplePos="0" relativeHeight="251729920" behindDoc="0" locked="0" layoutInCell="1" allowOverlap="1">
                <wp:simplePos x="0" y="0"/>
                <wp:positionH relativeFrom="column">
                  <wp:posOffset>2512060</wp:posOffset>
                </wp:positionH>
                <wp:positionV relativeFrom="paragraph">
                  <wp:posOffset>243205</wp:posOffset>
                </wp:positionV>
                <wp:extent cx="713105" cy="1572895"/>
                <wp:effectExtent l="0" t="0" r="10795" b="27305"/>
                <wp:wrapNone/>
                <wp:docPr id="59" name="矩形 59"/>
                <wp:cNvGraphicFramePr/>
                <a:graphic xmlns:a="http://schemas.openxmlformats.org/drawingml/2006/main">
                  <a:graphicData uri="http://schemas.microsoft.com/office/word/2010/wordprocessingShape">
                    <wps:wsp>
                      <wps:cNvSpPr/>
                      <wps:spPr>
                        <a:xfrm>
                          <a:off x="0" y="0"/>
                          <a:ext cx="713105" cy="1572895"/>
                        </a:xfrm>
                        <a:prstGeom prst="rect">
                          <a:avLst/>
                        </a:prstGeom>
                        <a:noFill/>
                        <a:ln w="12700" cap="flat" cmpd="sng" algn="ctr">
                          <a:solidFill>
                            <a:srgbClr val="000000"/>
                          </a:solidFill>
                          <a:prstDash val="solid"/>
                          <a:miter lim="800000"/>
                        </a:ln>
                      </wps:spPr>
                      <wps:txbx>
                        <w:txbxContent>
                          <w:p w:rsidR="005B6D5B" w:rsidRDefault="00AF4D67">
                            <w:pPr>
                              <w:jc w:val="center"/>
                              <w:rPr>
                                <w:color w:val="000000"/>
                              </w:rPr>
                            </w:pPr>
                            <w:r>
                              <w:rPr>
                                <w:rFonts w:ascii="仿宋" w:eastAsia="仿宋" w:hAnsi="仿宋" w:cs="仿宋" w:hint="eastAsia"/>
                                <w:color w:val="000000"/>
                                <w:sz w:val="24"/>
                                <w:szCs w:val="24"/>
                              </w:rPr>
                              <w:t>重庆市九龙坡区公共卫生应急预案</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59" o:spid="_x0000_s1030" style="position:absolute;left:0;text-align:left;margin-left:197.8pt;margin-top:19.15pt;width:56.15pt;height:123.85pt;z-index:251729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ZYSGXAIAAJEEAAAOAAAAZHJzL2Uyb0RvYy54bWysVM1uEzEQviPxDpbvZLOhIekqmypqVYQU&#10;0UgFcZ547awl/2E72YSXQeLGQ/A4iNdg7N224eeEyMGZP894vvlmF1dHrciB+yCtqWk5GlPCDbON&#10;NLuavn93+2JOSYhgGlDW8JqeeKBXy+fPFp2r+MS2VjXcE0xiQtW5mrYxuqooAmu5hjCyjht0Cus1&#10;RFT9rmg8dJhdq2IyHr8qOusb5y3jIaD1pnfSZc4vBGfxTojAI1E1xbfFfPp8btNZLBdQ7Ty4VrLh&#10;GfAPr9AgDRZ9THUDEcjeyz9Sacm8DVbEEbO6sEJIxnMP2E05/q2b+xYcz70gOME9whT+X1r29rDx&#10;RDY1nV5SYkDjjH58/vr92xeCBkSnc6HCoHu38YMWUEytHoXX6R+bIMeM6OkRUX6MhKFxVr4sx1NK&#10;GLrK6Wwyv5ympMXTbedDfM2tJkmoqceJZSDhsA6xD30IScWMvZVKoR0qZUiHWSezMQ6WAZJHKIgo&#10;aoftBLOjBNQOWcmizymDVbJJ19Pt4Hfba+XJARIz8m942S9hqfYNhLaPy64UBpWWEYmrpK7p/Py2&#10;MtheAq2HKUnxuD1miGfparJsbXNC2L3t+Rgcu5VYaA0hbsAjAbEjXKp4h4dQFtu0g0RJa/2nv9lT&#10;PPICvZR0SGiE4OMePKdEvTHImMvy4iJtQFYucBao+HPP9txj9vraIjIlrq9jWUzxUT2Iwlv9AXdv&#10;laqiCwzD2j3Yg3Id+0XD7WV8tcphyHoHcW3uHUvJ+5Gu9tEKmaf9hM4AI/I+82XY0bRY53qOevqS&#10;LH8CAAD//wMAUEsDBBQABgAIAAAAIQA10ySn4AAAAAoBAAAPAAAAZHJzL2Rvd25yZXYueG1sTI/L&#10;TsMwEEX3SPyDNUjsqE1LQhriVCiIBQIJUbrpbhoPSSC2I9t58PeYFexmNEd3zi12i+7ZRM531ki4&#10;XglgZGqrOtNIOLw/XmXAfECjsLeGJHyTh115flZgruxs3mjah4bFEONzlNCGMOSc+7oljX5lBzLx&#10;9mGdxhBX13DlcI7huudrIVKusTPxQ4sDVS3VX/tRSzgmn/y1q2YcX54enpPJWVHdWCkvL5b7O2CB&#10;lvAHw69+VIcyOp3saJRnvYTNNkkjGodsAywCibjdAjtJWGepAF4W/H+F8gcAAP//AwBQSwECLQAU&#10;AAYACAAAACEAtoM4kv4AAADhAQAAEwAAAAAAAAAAAAAAAAAAAAAAW0NvbnRlbnRfVHlwZXNdLnht&#10;bFBLAQItABQABgAIAAAAIQA4/SH/1gAAAJQBAAALAAAAAAAAAAAAAAAAAC8BAABfcmVscy8ucmVs&#10;c1BLAQItABQABgAIAAAAIQDPZYSGXAIAAJEEAAAOAAAAAAAAAAAAAAAAAC4CAABkcnMvZTJvRG9j&#10;LnhtbFBLAQItABQABgAIAAAAIQA10ySn4AAAAAoBAAAPAAAAAAAAAAAAAAAAALYEAABkcnMvZG93&#10;bnJldi54bWxQSwUGAAAAAAQABADzAAAAwwUAAAAA&#10;" filled="f" strokeweight="1pt">
                <v:textbox>
                  <w:txbxContent>
                    <w:p w:rsidR="005B6D5B" w:rsidRDefault="00AF4D67">
                      <w:pPr>
                        <w:jc w:val="center"/>
                        <w:rPr>
                          <w:color w:val="000000"/>
                        </w:rPr>
                      </w:pPr>
                      <w:r>
                        <w:rPr>
                          <w:rFonts w:ascii="仿宋" w:eastAsia="仿宋" w:hAnsi="仿宋" w:cs="仿宋" w:hint="eastAsia"/>
                          <w:color w:val="000000"/>
                          <w:sz w:val="24"/>
                          <w:szCs w:val="24"/>
                        </w:rPr>
                        <w:t>重庆市九龙坡区公共卫生应急预案</w:t>
                      </w:r>
                    </w:p>
                  </w:txbxContent>
                </v:textbox>
              </v:rect>
            </w:pict>
          </mc:Fallback>
        </mc:AlternateContent>
      </w:r>
      <w:r>
        <w:rPr>
          <w:noProof/>
          <w:color w:val="000000"/>
          <w:sz w:val="32"/>
        </w:rPr>
        <mc:AlternateContent>
          <mc:Choice Requires="wps">
            <w:drawing>
              <wp:anchor distT="0" distB="0" distL="114300" distR="114300" simplePos="0" relativeHeight="251727872" behindDoc="0" locked="0" layoutInCell="1" allowOverlap="1">
                <wp:simplePos x="0" y="0"/>
                <wp:positionH relativeFrom="column">
                  <wp:posOffset>1194435</wp:posOffset>
                </wp:positionH>
                <wp:positionV relativeFrom="paragraph">
                  <wp:posOffset>241935</wp:posOffset>
                </wp:positionV>
                <wp:extent cx="739140" cy="1573530"/>
                <wp:effectExtent l="0" t="0" r="22860" b="26670"/>
                <wp:wrapNone/>
                <wp:docPr id="57" name="矩形 57"/>
                <wp:cNvGraphicFramePr/>
                <a:graphic xmlns:a="http://schemas.openxmlformats.org/drawingml/2006/main">
                  <a:graphicData uri="http://schemas.microsoft.com/office/word/2010/wordprocessingShape">
                    <wps:wsp>
                      <wps:cNvSpPr/>
                      <wps:spPr>
                        <a:xfrm>
                          <a:off x="0" y="0"/>
                          <a:ext cx="739140" cy="1573530"/>
                        </a:xfrm>
                        <a:prstGeom prst="rect">
                          <a:avLst/>
                        </a:prstGeom>
                        <a:noFill/>
                        <a:ln w="12700" cap="flat" cmpd="sng" algn="ctr">
                          <a:solidFill>
                            <a:srgbClr val="000000"/>
                          </a:solidFill>
                          <a:prstDash val="solid"/>
                          <a:miter lim="800000"/>
                        </a:ln>
                      </wps:spPr>
                      <wps:txbx>
                        <w:txbxContent>
                          <w:p w:rsidR="005B6D5B" w:rsidRDefault="00AF4D67">
                            <w:pPr>
                              <w:jc w:val="center"/>
                              <w:rPr>
                                <w:color w:val="000000"/>
                              </w:rPr>
                            </w:pPr>
                            <w:r>
                              <w:rPr>
                                <w:rFonts w:ascii="仿宋" w:eastAsia="仿宋" w:hAnsi="仿宋" w:cs="仿宋" w:hint="eastAsia"/>
                                <w:color w:val="000000"/>
                                <w:sz w:val="24"/>
                                <w:szCs w:val="24"/>
                              </w:rPr>
                              <w:t>重庆市九龙坡区事故灾难应急预案</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57" o:spid="_x0000_s1031" style="position:absolute;left:0;text-align:left;margin-left:94.05pt;margin-top:19.05pt;width:58.2pt;height:123.9pt;z-index:251727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1vgnXAIAAJEEAAAOAAAAZHJzL2Uyb0RvYy54bWysVNtuEzEQfUfiHyy/003ShoSomypKVIRU&#10;0UoF8ex47awl37CdbMLPIPHGR/A5iN/g2Ju24fKEyIMz9ozPeM6c2curvdFkJ0JUztZ0eDagRFju&#10;GmU3NX3/7vrFlJKYmG2YdlbU9CAivZo/f3bZ+ZkYudbpRgQCEBtnna9pm5KfVVXkrTAsnjkvLJzS&#10;BcMStmFTNYF1QDe6Gg0GL6vOhcYHx0WMOF31Tjov+FIKnm6ljCIRXVO8LZU1lHWd12p+yWabwHyr&#10;+PEZ7B9eYZiySPoItWKJkW1Qf0AZxYOLTqYz7kzlpFRclBpQzXDwWzX3LfOi1AJyon+kKf4/WP52&#10;dxeIamo6nlBimUGPfnz++v3bF4IDsNP5OEPQvb8Lx12EmUvdy2DyP4og+8Lo4ZFRsU+E43By/mp4&#10;Ad45XMPx5Hx8Xiivnm77ENNr4QzJRk0DOlaIZLubmJARoQ8hOZl110rr0jVtSQfU0WSQEzCIR2qW&#10;YBqPcqLdUML0BqrkKRTI6LRq8vUMFMNmvdSB7FhWRvnlcpHul7Cce8Vi28cVV68ZoxKEq5Wp6fT0&#10;trYAyaT1NGUr7df7QvH0gdC1aw6gPbhej9Hza4VENyymOxYgQFSEoUq3WKR2KNMdLUpaFz797TzH&#10;QxfwUtJB0KDg45YFQYl+Y6EYNCJ3IpXNxXgywiacetanHrs1Swdmhhhfz4uZ45N+MGVw5gNmb5Gz&#10;wsUsR+6e7ONmmfpBw/RysViUMKjes3Rj7z3P4H1LF9vkpCrdznz17BxphO5LV44zmgfrdF+inr4k&#10;858AAAD//wMAUEsDBBQABgAIAAAAIQB0ClVZ3wAAAAoBAAAPAAAAZHJzL2Rvd25yZXYueG1sTI9N&#10;S8QwEIbvgv8hjODNTfajUmvTRSoeREFcvXjLtmNbbSYlST/8986e9DS8zMM7z+T7xfZiQh86RxrW&#10;KwUCqXJ1R42G97eHqxREiIZq0ztCDT8YYF+cn+Umq91MrzgdYiO4hEJmNLQxDpmUoWrRmrByAxLv&#10;Pp23JnL0jay9mbnc9nKj1LW0piO+0JoByxar78NoNXwkX/KlK2czPj/ePyWTd6rcOa0vL5a7WxAR&#10;l/gHw0mf1aFgp6MbqQ6i55yma0Y1bE+Tga3aJSCOGjZpcgOyyOX/F4pfAAAA//8DAFBLAQItABQA&#10;BgAIAAAAIQC2gziS/gAAAOEBAAATAAAAAAAAAAAAAAAAAAAAAABbQ29udGVudF9UeXBlc10ueG1s&#10;UEsBAi0AFAAGAAgAAAAhADj9If/WAAAAlAEAAAsAAAAAAAAAAAAAAAAALwEAAF9yZWxzLy5yZWxz&#10;UEsBAi0AFAAGAAgAAAAhADrW+CdcAgAAkQQAAA4AAAAAAAAAAAAAAAAALgIAAGRycy9lMm9Eb2Mu&#10;eG1sUEsBAi0AFAAGAAgAAAAhAHQKVVnfAAAACgEAAA8AAAAAAAAAAAAAAAAAtgQAAGRycy9kb3du&#10;cmV2LnhtbFBLBQYAAAAABAAEAPMAAADCBQAAAAA=&#10;" filled="f" strokeweight="1pt">
                <v:textbox>
                  <w:txbxContent>
                    <w:p w:rsidR="005B6D5B" w:rsidRDefault="00AF4D67">
                      <w:pPr>
                        <w:jc w:val="center"/>
                        <w:rPr>
                          <w:color w:val="000000"/>
                        </w:rPr>
                      </w:pPr>
                      <w:r>
                        <w:rPr>
                          <w:rFonts w:ascii="仿宋" w:eastAsia="仿宋" w:hAnsi="仿宋" w:cs="仿宋" w:hint="eastAsia"/>
                          <w:color w:val="000000"/>
                          <w:sz w:val="24"/>
                          <w:szCs w:val="24"/>
                        </w:rPr>
                        <w:t>重庆市九龙坡区事故灾难应急预案</w:t>
                      </w:r>
                    </w:p>
                  </w:txbxContent>
                </v:textbox>
              </v:rect>
            </w:pict>
          </mc:Fallback>
        </mc:AlternateContent>
      </w:r>
      <w:r>
        <w:rPr>
          <w:noProof/>
          <w:color w:val="000000"/>
          <w:sz w:val="32"/>
        </w:rPr>
        <mc:AlternateContent>
          <mc:Choice Requires="wps">
            <w:drawing>
              <wp:anchor distT="0" distB="0" distL="114300" distR="114300" simplePos="0" relativeHeight="251725824" behindDoc="0" locked="0" layoutInCell="1" allowOverlap="1">
                <wp:simplePos x="0" y="0"/>
                <wp:positionH relativeFrom="column">
                  <wp:posOffset>-8255</wp:posOffset>
                </wp:positionH>
                <wp:positionV relativeFrom="paragraph">
                  <wp:posOffset>250825</wp:posOffset>
                </wp:positionV>
                <wp:extent cx="744220" cy="1574165"/>
                <wp:effectExtent l="0" t="0" r="17780" b="26035"/>
                <wp:wrapNone/>
                <wp:docPr id="55" name="矩形 55"/>
                <wp:cNvGraphicFramePr/>
                <a:graphic xmlns:a="http://schemas.openxmlformats.org/drawingml/2006/main">
                  <a:graphicData uri="http://schemas.microsoft.com/office/word/2010/wordprocessingShape">
                    <wps:wsp>
                      <wps:cNvSpPr/>
                      <wps:spPr>
                        <a:xfrm>
                          <a:off x="0" y="0"/>
                          <a:ext cx="744220" cy="1574165"/>
                        </a:xfrm>
                        <a:prstGeom prst="rect">
                          <a:avLst/>
                        </a:prstGeom>
                        <a:noFill/>
                        <a:ln w="12700" cap="flat" cmpd="sng" algn="ctr">
                          <a:solidFill>
                            <a:srgbClr val="000000"/>
                          </a:solidFill>
                          <a:prstDash val="solid"/>
                          <a:miter lim="800000"/>
                        </a:ln>
                      </wps:spPr>
                      <wps:txbx>
                        <w:txbxContent>
                          <w:p w:rsidR="005B6D5B" w:rsidRDefault="00AF4D67">
                            <w:pPr>
                              <w:jc w:val="center"/>
                              <w:rPr>
                                <w:rFonts w:ascii="仿宋" w:eastAsia="仿宋" w:hAnsi="仿宋" w:cs="仿宋"/>
                                <w:color w:val="000000"/>
                                <w:sz w:val="24"/>
                                <w:szCs w:val="24"/>
                              </w:rPr>
                            </w:pPr>
                            <w:r>
                              <w:rPr>
                                <w:rFonts w:ascii="仿宋" w:eastAsia="仿宋" w:hAnsi="仿宋" w:cs="仿宋" w:hint="eastAsia"/>
                                <w:color w:val="000000"/>
                                <w:sz w:val="24"/>
                                <w:szCs w:val="24"/>
                              </w:rPr>
                              <w:t>重庆市九龙坡区自然灾害应急预案</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55" o:spid="_x0000_s1032" style="position:absolute;left:0;text-align:left;margin-left:-.65pt;margin-top:19.75pt;width:58.6pt;height:123.95pt;z-index:251725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NB9WwIAAJEEAAAOAAAAZHJzL2Uyb0RvYy54bWysVEuOGjEQ3UfKHSzvQwOCYQbRjBCIKBLK&#10;IJEoa+O2aUv+pWxoyGUiZZdD5DhRrpGyGxjyWUVhYcqu8ivXq1c9eTwaTQ4CgnK2pL1OlxJhuauU&#10;3ZX0/bvlq3tKQmS2YtpZUdKTCPRx+vLFpPFj0Xe105UAgiA2jBtf0jpGPy6KwGthWOg4Lyw6pQPD&#10;Im5hV1TAGkQ3uuh3u3dF46Dy4LgIAU8XrZNOM76UgscnKYOIRJcU3xbzCnndprWYTth4B8zXip+f&#10;wf7hFYYpi0mvUAsWGdmD+gPKKA4uOBk73JnCSam4yDVgNb3ub9VsauZFrgXJCf5KU/h/sPztYQ1E&#10;VSUdDimxzGCPfnz++v3bF4IHyE7jwxiDNn4N511AM5V6lGDSPxZBjpnR05VRcYyE4+FoMOj3kXeO&#10;rt5wNOjdZdDi+baHEF8LZ0gySgrYsUwkO6xCxIwYeglJyaxbKq1z17QlDaL2R92UgKF4pGYRTeOx&#10;nGB3lDC9Q1XyCBkyOK2qdD0BBdht5xrIgSVl5F8qF9P9EpZyL1io27jsajVjVEThamVKen97W1sE&#10;SaS1NCUrHrfHTPHDhdCtq05IO7hWj8HzpcJEKxbimgEKECvCoYpPuEjtsEx3tiipHXz623mKR12g&#10;l5IGBY0UfNwzEJToNxYV89AbDNIE5M1gOEptgVvP9tZj92bukJkejq/n2UzxUV9MCc58wNmbpazo&#10;YpZj7pbs82Ye20HD6eViNsthqHrP4spuPE/gbUtn++ikyt1OfLXsnGlE3eeunGc0DdbtPkc9f0mm&#10;PwEAAP//AwBQSwMEFAAGAAgAAAAhANqRm7fgAAAACQEAAA8AAABkcnMvZG93bnJldi54bWxMj81O&#10;wzAQhO9IvIO1SNxaJ20DbcimQkEcEJUQhQs3N16SQLyOYueHt8c9wXE0o5lvsv1sWjFS7xrLCPEy&#10;AkFcWt1whfD+9rjYgnBesVatZUL4IQf7/PIiU6m2E7/SePSVCCXsUoVQe9+lUrqyJqPc0nbEwfu0&#10;vVE+yL6SuldTKDetXEXRjTSq4bBQq46Kmsrv42AQPpIv+dIUkxoOTw/PydjbqNhYxOur+f4OhKfZ&#10;/4XhjB/QIQ9MJzuwdqJFWMTrkERY7xIQZz9OdiBOCKvt7QZknsn/D/JfAAAA//8DAFBLAQItABQA&#10;BgAIAAAAIQC2gziS/gAAAOEBAAATAAAAAAAAAAAAAAAAAAAAAABbQ29udGVudF9UeXBlc10ueG1s&#10;UEsBAi0AFAAGAAgAAAAhADj9If/WAAAAlAEAAAsAAAAAAAAAAAAAAAAALwEAAF9yZWxzLy5yZWxz&#10;UEsBAi0AFAAGAAgAAAAhALGA0H1bAgAAkQQAAA4AAAAAAAAAAAAAAAAALgIAAGRycy9lMm9Eb2Mu&#10;eG1sUEsBAi0AFAAGAAgAAAAhANqRm7fgAAAACQEAAA8AAAAAAAAAAAAAAAAAtQQAAGRycy9kb3du&#10;cmV2LnhtbFBLBQYAAAAABAAEAPMAAADCBQAAAAA=&#10;" filled="f" strokeweight="1pt">
                <v:textbox>
                  <w:txbxContent>
                    <w:p w:rsidR="005B6D5B" w:rsidRDefault="00AF4D67">
                      <w:pPr>
                        <w:jc w:val="center"/>
                        <w:rPr>
                          <w:rFonts w:ascii="仿宋" w:eastAsia="仿宋" w:hAnsi="仿宋" w:cs="仿宋"/>
                          <w:color w:val="000000"/>
                          <w:sz w:val="24"/>
                          <w:szCs w:val="24"/>
                        </w:rPr>
                      </w:pPr>
                      <w:r>
                        <w:rPr>
                          <w:rFonts w:ascii="仿宋" w:eastAsia="仿宋" w:hAnsi="仿宋" w:cs="仿宋" w:hint="eastAsia"/>
                          <w:color w:val="000000"/>
                          <w:sz w:val="24"/>
                          <w:szCs w:val="24"/>
                        </w:rPr>
                        <w:t>重庆市九龙坡区自然灾害应急预案</w:t>
                      </w:r>
                    </w:p>
                  </w:txbxContent>
                </v:textbox>
              </v:rect>
            </w:pict>
          </mc:Fallback>
        </mc:AlternateContent>
      </w:r>
    </w:p>
    <w:p w:rsidR="005B6D5B" w:rsidRDefault="005B6D5B">
      <w:pPr>
        <w:adjustRightInd w:val="0"/>
        <w:snapToGrid w:val="0"/>
        <w:spacing w:line="600" w:lineRule="exact"/>
        <w:ind w:firstLineChars="100" w:firstLine="320"/>
        <w:rPr>
          <w:rFonts w:ascii="方正仿宋_GBK" w:eastAsia="方正仿宋_GBK" w:hAnsi="宋体"/>
          <w:color w:val="000000"/>
          <w:sz w:val="32"/>
          <w:szCs w:val="32"/>
        </w:rPr>
      </w:pPr>
    </w:p>
    <w:p w:rsidR="005B6D5B" w:rsidRDefault="005B6D5B">
      <w:pPr>
        <w:adjustRightInd w:val="0"/>
        <w:snapToGrid w:val="0"/>
        <w:spacing w:line="600" w:lineRule="exact"/>
        <w:ind w:firstLineChars="100" w:firstLine="320"/>
        <w:rPr>
          <w:rFonts w:ascii="方正仿宋_GBK" w:eastAsia="方正仿宋_GBK" w:hAnsi="宋体"/>
          <w:color w:val="000000"/>
          <w:sz w:val="32"/>
          <w:szCs w:val="32"/>
        </w:rPr>
      </w:pPr>
    </w:p>
    <w:p w:rsidR="005B6D5B" w:rsidRDefault="005B6D5B">
      <w:pPr>
        <w:adjustRightInd w:val="0"/>
        <w:snapToGrid w:val="0"/>
        <w:spacing w:line="600" w:lineRule="exact"/>
        <w:ind w:firstLineChars="100" w:firstLine="320"/>
        <w:rPr>
          <w:rFonts w:ascii="方正仿宋_GBK" w:eastAsia="方正仿宋_GBK" w:hAnsi="宋体"/>
          <w:color w:val="000000"/>
          <w:sz w:val="32"/>
          <w:szCs w:val="32"/>
        </w:rPr>
      </w:pPr>
    </w:p>
    <w:p w:rsidR="005B6D5B" w:rsidRDefault="00AF4D67">
      <w:pPr>
        <w:adjustRightInd w:val="0"/>
        <w:snapToGrid w:val="0"/>
        <w:spacing w:line="600" w:lineRule="exact"/>
        <w:ind w:firstLineChars="100" w:firstLine="280"/>
        <w:rPr>
          <w:rFonts w:ascii="方正仿宋_GBK" w:eastAsia="方正仿宋_GBK" w:hAnsi="宋体"/>
          <w:color w:val="000000"/>
          <w:sz w:val="32"/>
          <w:szCs w:val="32"/>
        </w:rPr>
      </w:pPr>
      <w:r>
        <w:rPr>
          <w:noProof/>
          <w:color w:val="000000"/>
          <w:sz w:val="28"/>
        </w:rPr>
        <mc:AlternateContent>
          <mc:Choice Requires="wps">
            <w:drawing>
              <wp:anchor distT="0" distB="0" distL="114300" distR="114300" simplePos="0" relativeHeight="251736064" behindDoc="0" locked="0" layoutInCell="1" allowOverlap="1">
                <wp:simplePos x="0" y="0"/>
                <wp:positionH relativeFrom="column">
                  <wp:posOffset>2887345</wp:posOffset>
                </wp:positionH>
                <wp:positionV relativeFrom="paragraph">
                  <wp:posOffset>296545</wp:posOffset>
                </wp:positionV>
                <wp:extent cx="3810" cy="419100"/>
                <wp:effectExtent l="0" t="0" r="34290" b="19050"/>
                <wp:wrapNone/>
                <wp:docPr id="19" name="直接连接符 19"/>
                <wp:cNvGraphicFramePr/>
                <a:graphic xmlns:a="http://schemas.openxmlformats.org/drawingml/2006/main">
                  <a:graphicData uri="http://schemas.microsoft.com/office/word/2010/wordprocessingShape">
                    <wps:wsp>
                      <wps:cNvCnPr/>
                      <wps:spPr>
                        <a:xfrm flipH="1">
                          <a:off x="0" y="0"/>
                          <a:ext cx="3810" cy="419100"/>
                        </a:xfrm>
                        <a:prstGeom prst="line">
                          <a:avLst/>
                        </a:prstGeom>
                        <a:noFill/>
                        <a:ln w="6350" cap="flat" cmpd="sng" algn="ctr">
                          <a:solidFill>
                            <a:srgbClr val="000000"/>
                          </a:solidFill>
                          <a:prstDash val="solid"/>
                          <a:miter lim="800000"/>
                        </a:ln>
                      </wps:spPr>
                      <wps:bodyPr/>
                    </wps:wsp>
                  </a:graphicData>
                </a:graphic>
              </wp:anchor>
            </w:drawing>
          </mc:Choice>
          <mc:Fallback xmlns:wpsCustomData="http://www.wps.cn/officeDocument/2013/wpsCustomData">
            <w:pict>
              <v:line id="_x0000_s1026" o:spid="_x0000_s1026" o:spt="20" style="position:absolute;left:0pt;flip:x;margin-left:227.35pt;margin-top:23.35pt;height:33pt;width:0.3pt;z-index:251736064;mso-width-relative:page;mso-height-relative:page;" filled="f" stroked="t" coordsize="21600,21600" o:gfxdata="UEsDBAoAAAAAAIdO4kAAAAAAAAAAAAAAAAAEAAAAZHJzL1BLAwQUAAAACACHTuJAyOERHNgAAAAK&#10;AQAADwAAAGRycy9kb3ducmV2LnhtbE2PwW7CMAyG75P2DpGRdhtpoYW1NEVj0sZt0mDcQ+O1FY3T&#10;NSmwt593Yifb8qffn4v11XbijINvHSmIpxEIpMqZlmoFn/vXxycQPmgyunOECn7Qw7q8vyt0btyF&#10;PvC8C7XgEPK5VtCE0OdS+qpBq/3U9Ui8+3KD1YHHoZZm0BcOt52cRdFCWt0SX2h0jy8NVqfdaBVs&#10;9tn8zRzG7ek9S/B5k8V+/D4o9TCJoxWIgNdwg+FPn9WhZKejG8l40SlI0mTJKDcLrgwkaToHcWQy&#10;ni1BloX8/0L5C1BLAwQUAAAACACHTuJABvTdJe4BAAC/AwAADgAAAGRycy9lMm9Eb2MueG1srVPN&#10;bhMxEL4j8Q6W72STFqp0lU0PjQoHBJGgD+B47V1L/tOMm01eghdA4gYnjtx5m5bH6NgbQimXHtiD&#10;Zc+Mv/H3zbeLi52zbKsATfANn02mnCkvQ2t81/Drj1cv5pxhEr4VNnjV8L1CfrF8/mwxxFqdhD7Y&#10;VgEjEI/1EBvepxTrqkLZKydwEqLylNQBnEh0hK5qQQyE7mx1Mp2eVUOANkKQCpGiqzHJD4jwFMCg&#10;tZFqFeSNUz6NqKCsSEQJexORL8trtVYyvdcaVWK24cQ0lZWa0H6T12q5EHUHIvZGHp4gnvKER5yc&#10;MJ6aHqFWIgl2A+YfKGckBAw6TWRw1UikKEIsZtNH2nzoRVSFC0mN8Sg6/j9Y+W67BmZacsI5Z144&#10;mvjd5x+3n77++vmF1rvv3xhlSKYhYk3Vl34NhxPGNWTOOw2OaWviG0IpKhAvtisi748iq11ikoKn&#10;8xmJLynxcnY+m5YRVCNIBouA6bUKjuVNw63xWQFRi+1bTNSYSn+X5LAPV8baMkXr2dDws9NXGV6Q&#10;MzU5grYuEjv0HWfCdmR5maAgYrCmzbczDkK3ubTAtiIbpXyZNHX7qyy3Xgnsx7qSGi3kTKK/whrX&#10;8PnD29YTSJZuFCvvNqHdFw1LnOZa2hw8mI3z8Fxu//nvlv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I4REc2AAAAAoBAAAPAAAAAAAAAAEAIAAAACIAAABkcnMvZG93bnJldi54bWxQSwECFAAUAAAA&#10;CACHTuJABvTdJe4BAAC/AwAADgAAAAAAAAABACAAAAAnAQAAZHJzL2Uyb0RvYy54bWxQSwUGAAAA&#10;AAYABgBZAQAAhwUAAAAA&#10;">
                <v:fill on="f" focussize="0,0"/>
                <v:stroke weight="0.5pt" color="#000000" miterlimit="8" joinstyle="miter"/>
                <v:imagedata o:title=""/>
                <o:lock v:ext="edit" aspectratio="f"/>
              </v:line>
            </w:pict>
          </mc:Fallback>
        </mc:AlternateContent>
      </w:r>
      <w:r>
        <w:rPr>
          <w:noProof/>
          <w:color w:val="000000"/>
          <w:sz w:val="28"/>
        </w:rPr>
        <mc:AlternateContent>
          <mc:Choice Requires="wps">
            <w:drawing>
              <wp:anchor distT="0" distB="0" distL="114300" distR="114300" simplePos="0" relativeHeight="251707392" behindDoc="0" locked="0" layoutInCell="1" allowOverlap="1">
                <wp:simplePos x="0" y="0"/>
                <wp:positionH relativeFrom="column">
                  <wp:posOffset>4060825</wp:posOffset>
                </wp:positionH>
                <wp:positionV relativeFrom="paragraph">
                  <wp:posOffset>283210</wp:posOffset>
                </wp:positionV>
                <wp:extent cx="635" cy="464820"/>
                <wp:effectExtent l="0" t="0" r="37465" b="30480"/>
                <wp:wrapNone/>
                <wp:docPr id="64" name="直接连接符 64"/>
                <wp:cNvGraphicFramePr/>
                <a:graphic xmlns:a="http://schemas.openxmlformats.org/drawingml/2006/main">
                  <a:graphicData uri="http://schemas.microsoft.com/office/word/2010/wordprocessingShape">
                    <wps:wsp>
                      <wps:cNvCnPr/>
                      <wps:spPr>
                        <a:xfrm>
                          <a:off x="0" y="0"/>
                          <a:ext cx="635" cy="464820"/>
                        </a:xfrm>
                        <a:prstGeom prst="line">
                          <a:avLst/>
                        </a:prstGeom>
                        <a:noFill/>
                        <a:ln w="6350" cap="flat" cmpd="sng" algn="ctr">
                          <a:solidFill>
                            <a:srgbClr val="000000"/>
                          </a:solidFill>
                          <a:prstDash val="solid"/>
                          <a:miter lim="800000"/>
                        </a:ln>
                      </wps:spPr>
                      <wps:bodyPr/>
                    </wps:wsp>
                  </a:graphicData>
                </a:graphic>
              </wp:anchor>
            </w:drawing>
          </mc:Choice>
          <mc:Fallback xmlns:wpsCustomData="http://www.wps.cn/officeDocument/2013/wpsCustomData">
            <w:pict>
              <v:line id="_x0000_s1026" o:spid="_x0000_s1026" o:spt="20" style="position:absolute;left:0pt;margin-left:319.75pt;margin-top:22.3pt;height:36.6pt;width:0.05pt;z-index:251707392;mso-width-relative:page;mso-height-relative:page;" filled="f" stroked="t" coordsize="21600,21600" o:gfxdata="UEsDBAoAAAAAAIdO4kAAAAAAAAAAAAAAAAAEAAAAZHJzL1BLAwQUAAAACACHTuJAIQQUJNYAAAAK&#10;AQAADwAAAGRycy9kb3ducmV2LnhtbE2PTU+EMBCG7yb+h2ZMvLkFXQGRsgcTDyYmKnrw2IVZQNsp&#10;tl3Af+940tt8PHnnmWq3WiNm9GF0pCDdJCCQWteN1Ct4e72/KECEqKnTxhEq+MYAu/r0pNJl5xZ6&#10;wbmJveAQCqVWMMQ4lVKGdkCrw8ZNSLw7OG915Nb3svN64XBr5GWSZNLqkfjCoCe8G7D9bI6WUyj/&#10;OqzGvz8/PQ5Fs3zgw5yjUudnaXILIuIa/2D41Wd1qNlp747UBWEUZFc314wq2G4zEAzwgIs9k2le&#10;gKwr+f+F+gdQSwMEFAAAAAgAh07iQJTINOvkAQAAtAMAAA4AAABkcnMvZTJvRG9jLnhtbK1TvY4T&#10;MRDukXgHyz3ZXAhRtMrmiouOBkEk4AEcr71ryX+a8WWTl+AFkOigoqTnbbh7DMbekDuO5gq28I7H&#10;M9/4+2a8ujw4y/YK0ATf8IvJlDPlZWiN7xr+8cP1iyVnmIRvhQ1eNfyokF+unz9bDbFWs9AH2ypg&#10;BOKxHmLD+5RiXVUoe+UETkJUng51ACcSbaGrWhADoTtbzabTRTUEaCMEqRDJuxkP+QkRngIYtDZS&#10;bYK8ccqnERWUFYkoYW8i8nW5rdZKpndao0rMNpyYprJSEbJ3ea3WK1F3IGJv5OkK4ilXeMTJCeOp&#10;6BlqI5JgN2D+gXJGQsCg00QGV41EiiLE4mL6SJv3vYiqcCGpMZ5Fx/8HK9/ut8BM2/DFnDMvHHX8&#10;9vOPX5++3v38Quvt92+MTkimIWJN0Vd+C6cdxi1kzgcNLv+JDTsUaY9nadUhMUnOxctXnEnyzxfz&#10;5azoXt1nRsD0WgXHstFwa3ymLWqxf4OJqlHon5Ds9uHaWFtaZz0bCjo1VAoaR01jQKaLRAl9x5mw&#10;Hc25TFAQMVjT5uyMg9DtriywvcjTUb7MlKr9FZZLbwT2Y1w5GufGmURPwRrX8OXDbOsJJOs1KpSt&#10;XWiPRbjip2aWMqfBy9PycF+y7x/b+j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hBBQk1gAAAAoB&#10;AAAPAAAAAAAAAAEAIAAAACIAAABkcnMvZG93bnJldi54bWxQSwECFAAUAAAACACHTuJAlMg06+QB&#10;AAC0AwAADgAAAAAAAAABACAAAAAlAQAAZHJzL2Uyb0RvYy54bWxQSwUGAAAAAAYABgBZAQAAewUA&#10;AAAA&#10;">
                <v:fill on="f" focussize="0,0"/>
                <v:stroke weight="0.5pt" color="#000000" miterlimit="8" joinstyle="miter"/>
                <v:imagedata o:title=""/>
                <o:lock v:ext="edit" aspectratio="f"/>
              </v:line>
            </w:pict>
          </mc:Fallback>
        </mc:AlternateContent>
      </w:r>
      <w:r>
        <w:rPr>
          <w:noProof/>
          <w:color w:val="000000"/>
          <w:sz w:val="28"/>
        </w:rPr>
        <mc:AlternateContent>
          <mc:Choice Requires="wps">
            <w:drawing>
              <wp:anchor distT="0" distB="0" distL="114300" distR="114300" simplePos="0" relativeHeight="251710464" behindDoc="0" locked="0" layoutInCell="1" allowOverlap="1">
                <wp:simplePos x="0" y="0"/>
                <wp:positionH relativeFrom="column">
                  <wp:posOffset>1945640</wp:posOffset>
                </wp:positionH>
                <wp:positionV relativeFrom="paragraph">
                  <wp:posOffset>42496105</wp:posOffset>
                </wp:positionV>
                <wp:extent cx="3810" cy="419100"/>
                <wp:effectExtent l="0" t="0" r="34290" b="19050"/>
                <wp:wrapNone/>
                <wp:docPr id="62" name="直接连接符 62"/>
                <wp:cNvGraphicFramePr/>
                <a:graphic xmlns:a="http://schemas.openxmlformats.org/drawingml/2006/main">
                  <a:graphicData uri="http://schemas.microsoft.com/office/word/2010/wordprocessingShape">
                    <wps:wsp>
                      <wps:cNvCnPr/>
                      <wps:spPr>
                        <a:xfrm flipH="1">
                          <a:off x="0" y="0"/>
                          <a:ext cx="3810" cy="419100"/>
                        </a:xfrm>
                        <a:prstGeom prst="line">
                          <a:avLst/>
                        </a:prstGeom>
                        <a:noFill/>
                        <a:ln w="6350" cap="flat" cmpd="sng" algn="ctr">
                          <a:solidFill>
                            <a:srgbClr val="000000"/>
                          </a:solidFill>
                          <a:prstDash val="solid"/>
                          <a:miter lim="800000"/>
                        </a:ln>
                      </wps:spPr>
                      <wps:bodyPr/>
                    </wps:wsp>
                  </a:graphicData>
                </a:graphic>
              </wp:anchor>
            </w:drawing>
          </mc:Choice>
          <mc:Fallback xmlns:wpsCustomData="http://www.wps.cn/officeDocument/2013/wpsCustomData">
            <w:pict>
              <v:line id="_x0000_s1026" o:spid="_x0000_s1026" o:spt="20" style="position:absolute;left:0pt;flip:x;margin-left:153.2pt;margin-top:3346.15pt;height:33pt;width:0.3pt;z-index:251710464;mso-width-relative:page;mso-height-relative:page;" filled="f" stroked="t" coordsize="21600,21600" o:gfxdata="UEsDBAoAAAAAAIdO4kAAAAAAAAAAAAAAAAAEAAAAZHJzL1BLAwQUAAAACACHTuJAHc7D09oAAAAN&#10;AQAADwAAAGRycy9kb3ducmV2LnhtbE2PwU7DMAyG70i8Q2QkbizpOrq1NJ0YEnBDYmP3rDFttcYp&#10;TbqNt8ec4Gj70+/vL9cX14sTjqHzpCGZKRBItbcdNRo+ds93KxAhGrKm94QavjHAurq+Kk1h/Zne&#10;8bSNjeAQCoXR0MY4FFKGukVnwswPSHz79KMzkcexkXY0Zw53vZwrlUlnOuIPrRnwqcX6uJ2chs0u&#10;T1/sfno9vuULfNzkSZi+9lrf3iTqAUTES/yD4Vef1aFip4OfyAbRa0hVtmBUQ5bl8xQEI6lacr0D&#10;r5b3qxRkVcr/LaofUEsDBBQAAAAIAIdO4kB7OeJu7gEAAL8DAAAOAAAAZHJzL2Uyb0RvYy54bWyt&#10;U81uEzEQviPxDpbvZJMUqnSVTQ+NCgcEkaAPMPHau5b8J4+bTV6CF0DiBieO3HkbymMw9oZQyqUH&#10;9mDZM+Nv/H3z7fJybw3byYjau4bPJlPOpBO+1a5r+M3762cLzjCBa8F4Jxt+kMgvV0+fLIdQy7nv&#10;vWllZATisB5Cw/uUQl1VKHppASc+SEdJ5aOFRMfYVW2EgdCtqebT6Xk1+NiG6IVEpOh6TPIjYnwM&#10;oFdKC7n24tZKl0bUKA0kooS9DshX5bVKSZHeKoUyMdNwYprKSk1ov81rtVpC3UUIvRbHJ8BjnvCA&#10;kwXtqOkJag0J2G3U/0BZLaJHr9JEeFuNRIoixGI2faDNux6CLFxIagwn0fH/wYo3u01kum34+Zwz&#10;B5Ymfvfx248Pn39+/0Tr3dcvjDIk0xCwpuort4nHE4ZNzJz3KlqmjA6vyE9FBeLF9kXkw0lkuU9M&#10;UPBsMSPxBSWezy5m0zKCagTJYCFieim9ZXnTcKNdVgBq2L3GRI2p9HdJDjt/rY0pUzSODUTj7EWG&#10;B3KmIkfQ1gZih67jDExHlhcpFkT0Rrf5dsbB2G2vTGQ7yEYpXyZN3f4qy63XgP1YV1KjhaxO9FcY&#10;bRu+uH/bOALJ0o1i5d3Wt4eiYYnTXEubowezce6fy+0//93qF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B3Ow9PaAAAADQEAAA8AAAAAAAAAAQAgAAAAIgAAAGRycy9kb3ducmV2LnhtbFBLAQIUABQA&#10;AAAIAIdO4kB7OeJu7gEAAL8DAAAOAAAAAAAAAAEAIAAAACkBAABkcnMvZTJvRG9jLnhtbFBLBQYA&#10;AAAABgAGAFkBAACJBQAAAAA=&#10;">
                <v:fill on="f" focussize="0,0"/>
                <v:stroke weight="0.5pt" color="#000000" miterlimit="8" joinstyle="miter"/>
                <v:imagedata o:title=""/>
                <o:lock v:ext="edit" aspectratio="f"/>
              </v:line>
            </w:pict>
          </mc:Fallback>
        </mc:AlternateContent>
      </w:r>
      <w:r>
        <w:rPr>
          <w:noProof/>
          <w:color w:val="000000"/>
          <w:sz w:val="28"/>
        </w:rPr>
        <mc:AlternateContent>
          <mc:Choice Requires="wps">
            <w:drawing>
              <wp:anchor distT="0" distB="0" distL="114300" distR="114300" simplePos="0" relativeHeight="251732992" behindDoc="0" locked="0" layoutInCell="1" allowOverlap="1">
                <wp:simplePos x="0" y="0"/>
                <wp:positionH relativeFrom="column">
                  <wp:posOffset>1540510</wp:posOffset>
                </wp:positionH>
                <wp:positionV relativeFrom="paragraph">
                  <wp:posOffset>291465</wp:posOffset>
                </wp:positionV>
                <wp:extent cx="3810" cy="419100"/>
                <wp:effectExtent l="0" t="0" r="34290" b="19050"/>
                <wp:wrapNone/>
                <wp:docPr id="63" name="直接连接符 63"/>
                <wp:cNvGraphicFramePr/>
                <a:graphic xmlns:a="http://schemas.openxmlformats.org/drawingml/2006/main">
                  <a:graphicData uri="http://schemas.microsoft.com/office/word/2010/wordprocessingShape">
                    <wps:wsp>
                      <wps:cNvCnPr/>
                      <wps:spPr>
                        <a:xfrm flipH="1">
                          <a:off x="0" y="0"/>
                          <a:ext cx="3810" cy="419100"/>
                        </a:xfrm>
                        <a:prstGeom prst="line">
                          <a:avLst/>
                        </a:prstGeom>
                        <a:noFill/>
                        <a:ln w="6350" cap="flat" cmpd="sng" algn="ctr">
                          <a:solidFill>
                            <a:srgbClr val="000000"/>
                          </a:solidFill>
                          <a:prstDash val="solid"/>
                          <a:miter lim="800000"/>
                        </a:ln>
                      </wps:spPr>
                      <wps:bodyPr/>
                    </wps:wsp>
                  </a:graphicData>
                </a:graphic>
              </wp:anchor>
            </w:drawing>
          </mc:Choice>
          <mc:Fallback xmlns:wpsCustomData="http://www.wps.cn/officeDocument/2013/wpsCustomData">
            <w:pict>
              <v:line id="_x0000_s1026" o:spid="_x0000_s1026" o:spt="20" style="position:absolute;left:0pt;flip:x;margin-left:121.3pt;margin-top:22.95pt;height:33pt;width:0.3pt;z-index:251732992;mso-width-relative:page;mso-height-relative:page;" filled="f" stroked="t" coordsize="21600,21600" o:gfxdata="UEsDBAoAAAAAAIdO4kAAAAAAAAAAAAAAAAAEAAAAZHJzL1BLAwQUAAAACACHTuJA7cMiFNgAAAAK&#10;AQAADwAAAGRycy9kb3ducmV2LnhtbE2PwU7DMBBE70j8g7WVuFHHbqhwiFNRJOCGREvvbrxNosZ2&#10;iJ22/D3LiR5X8zTztlxdXM9OOMYueA1ingFDXwfb+UbD1/b1/hFYTMZb0wePGn4wwqq6vSlNYcPZ&#10;f+JpkxpGJT4WRkOb0lBwHusWnYnzMKCn7BBGZxKdY8PtaM5U7nous2zJnek8LbRmwJcW6+NmchrW&#10;W7V4s7vp/fihcnxeKxGn753WdzORPQFLeEn/MPzpkzpU5LQPk7eR9RpkLpeEasgfFDACZL6QwPZE&#10;CqGAVyW/fqH6BVBLAwQUAAAACACHTuJAV1RQI+0BAAC/AwAADgAAAGRycy9lMm9Eb2MueG1srVNL&#10;jhMxEN0jcQfLe9KdGRiFVjqzmGhggSAScADHbXdb8k9VnnRyCS6AxA5WLNlzG4ZjUHaHMAybWdAL&#10;y64qv/J79Xp5uXeW7RSgCb7l81nNmfIydMb3LX//7vrJgjNMwnfCBq9aflDIL1ePHy3H2KizMATb&#10;KWAE4rEZY8uHlGJTVSgH5QTOQlSekjqAE4mO0FcdiJHQna3O6vqiGgN0EYJUiBRdT0l+RISHAAat&#10;jVTrIG+c8mlCBWVFIko4mIh8VV6rtZLpjdaoErMtJ6aprNSE9tu8VqulaHoQcTDy+ATxkCfc4+SE&#10;8dT0BLUWSbAbMP9AOSMhYNBpJoOrJiJFEWIxr+9p83YQURUuJDXGk+j4/2Dl690GmOlafnHOmReO&#10;Jn778duPD59/fv9E6+3XL4wyJNMYsaHqK7+B4wnjBjLnvQbHtDXxJfmpqEC82L6IfDiJrPaJSQqe&#10;L+YkvqTE0/nzeV1GUE0gGSwCphcqOJY3LbfGZwVEI3avMFFjKv1dksM+XBtryxStZ2Om8SzDC3Km&#10;JkfQ1kVih77nTNieLC8TFEQM1nT5dsZB6LdXFthOZKOUL5Ombn+V5dZrgcNUV1KThZxJ9FdY41q+&#10;uHvbegLJ0k1i5d02dIeiYYnTXEubowezce6ey+0//93q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O3DIhTYAAAACgEAAA8AAAAAAAAAAQAgAAAAIgAAAGRycy9kb3ducmV2LnhtbFBLAQIUABQAAAAI&#10;AIdO4kBXVFAj7QEAAL8DAAAOAAAAAAAAAAEAIAAAACcBAABkcnMvZTJvRG9jLnhtbFBLBQYAAAAA&#10;BgAGAFkBAACGBQAAAAA=&#10;">
                <v:fill on="f" focussize="0,0"/>
                <v:stroke weight="0.5pt" color="#000000" miterlimit="8" joinstyle="miter"/>
                <v:imagedata o:title=""/>
                <o:lock v:ext="edit" aspectratio="f"/>
              </v:line>
            </w:pict>
          </mc:Fallback>
        </mc:AlternateContent>
      </w:r>
      <w:r>
        <w:rPr>
          <w:noProof/>
          <w:color w:val="000000"/>
          <w:sz w:val="28"/>
        </w:rPr>
        <mc:AlternateContent>
          <mc:Choice Requires="wps">
            <w:drawing>
              <wp:anchor distT="0" distB="0" distL="114300" distR="114300" simplePos="0" relativeHeight="251734016" behindDoc="0" locked="0" layoutInCell="1" allowOverlap="1">
                <wp:simplePos x="0" y="0"/>
                <wp:positionH relativeFrom="column">
                  <wp:posOffset>348615</wp:posOffset>
                </wp:positionH>
                <wp:positionV relativeFrom="paragraph">
                  <wp:posOffset>305435</wp:posOffset>
                </wp:positionV>
                <wp:extent cx="3810" cy="419100"/>
                <wp:effectExtent l="0" t="0" r="34290" b="19050"/>
                <wp:wrapNone/>
                <wp:docPr id="97" name="直接连接符 97"/>
                <wp:cNvGraphicFramePr/>
                <a:graphic xmlns:a="http://schemas.openxmlformats.org/drawingml/2006/main">
                  <a:graphicData uri="http://schemas.microsoft.com/office/word/2010/wordprocessingShape">
                    <wps:wsp>
                      <wps:cNvCnPr/>
                      <wps:spPr>
                        <a:xfrm flipH="1">
                          <a:off x="0" y="0"/>
                          <a:ext cx="3810" cy="419100"/>
                        </a:xfrm>
                        <a:prstGeom prst="line">
                          <a:avLst/>
                        </a:prstGeom>
                        <a:noFill/>
                        <a:ln w="6350" cap="flat" cmpd="sng" algn="ctr">
                          <a:solidFill>
                            <a:srgbClr val="000000"/>
                          </a:solidFill>
                          <a:prstDash val="solid"/>
                          <a:miter lim="800000"/>
                        </a:ln>
                      </wps:spPr>
                      <wps:bodyPr/>
                    </wps:wsp>
                  </a:graphicData>
                </a:graphic>
              </wp:anchor>
            </w:drawing>
          </mc:Choice>
          <mc:Fallback xmlns:wpsCustomData="http://www.wps.cn/officeDocument/2013/wpsCustomData">
            <w:pict>
              <v:line id="_x0000_s1026" o:spid="_x0000_s1026" o:spt="20" style="position:absolute;left:0pt;flip:x;margin-left:27.45pt;margin-top:24.05pt;height:33pt;width:0.3pt;z-index:251734016;mso-width-relative:page;mso-height-relative:page;" filled="f" stroked="t" coordsize="21600,21600" o:gfxdata="UEsDBAoAAAAAAIdO4kAAAAAAAAAAAAAAAAAEAAAAZHJzL1BLAwQUAAAACACHTuJAzeZXeNYAAAAI&#10;AQAADwAAAGRycy9kb3ducmV2LnhtbE2PwU7DMBBE70j9B2srcaOOS4KaEKdqkYAbEi29u/GSRI3X&#10;IXba8vcsJziu5mnmbbm+ul6ccQydJw1qkYBAqr3tqNHwsX++W4EI0ZA1vSfU8I0B1tXspjSF9Rd6&#10;x/MuNoJLKBRGQxvjUEgZ6hadCQs/IHH26UdnIp9jI+1oLlzuerlMkgfpTEe80JoBn1qsT7vJadju&#10;8/sXe5heT295ipttrsL0ddD6dq6SRxARr/EPhl99VoeKnY5+IhtEryFLcyY1pCsFgvMsy0AcmVOp&#10;AlmV8v8D1Q9QSwMEFAAAAAgAh07iQD0N3hzvAQAAvwMAAA4AAABkcnMvZTJvRG9jLnhtbK1TzW4T&#10;MRC+I/EOlu9kkxZKusqmh0aFA4JI0AdwvPauJf9pxs0mL8ELIHGDE0fuvA3lMRh701DKpQf2YNkz&#10;42/8ffPt4mLnLNsqQBN8w2eTKWfKy9Aa3zX8+sPVszlnmIRvhQ1eNXyvkF8snz5ZDLFWJ6EPtlXA&#10;CMRjPcSG9ynFuqpQ9soJnISoPCV1ACcSHaGrWhADoTtbnUynZ9UQoI0QpEKk6GpM8gMiPAYwaG2k&#10;WgV545RPIyooKxJRwt5E5MvyWq2VTO+0RpWYbTgxTWWlJrTf5LVaLkTdgYi9kYcniMc84QEnJ4yn&#10;pkeolUiC3YD5B8oZCQGDThMZXDUSKYoQi9n0gTbvexFV4UJSYzyKjv8PVr7droGZtuHnLznzwtHE&#10;bz99//nxy68fn2m9/faVUYZkGiLWVH3p13A4YVxD5rzT4Ji2Jr4mPxUViBfbFZH3R5HVLjFJwdP5&#10;jMSXlHg+O59NywiqESSDRcD0SgXH8qbh1visgKjF9g0makyldyU57MOVsbZM0Xo2NPzs9EWGF+RM&#10;TY6grYvEDn3HmbAdWV4mKIgYrGnz7YyD0G0uLbCtyEYpXyZN3f4qy61XAvuxrqRGCzmT6K+wxjV8&#10;fv+29QSSpRvFyrtNaPdFwxKnuZY2Bw9m49w/l9t//rvlb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M3mV3jWAAAACAEAAA8AAAAAAAAAAQAgAAAAIgAAAGRycy9kb3ducmV2LnhtbFBLAQIUABQAAAAI&#10;AIdO4kA9Dd4c7wEAAL8DAAAOAAAAAAAAAAEAIAAAACUBAABkcnMvZTJvRG9jLnhtbFBLBQYAAAAA&#10;BgAGAFkBAACGBQAAAAA=&#10;">
                <v:fill on="f" focussize="0,0"/>
                <v:stroke weight="0.5pt" color="#000000" miterlimit="8" joinstyle="miter"/>
                <v:imagedata o:title=""/>
                <o:lock v:ext="edit" aspectratio="f"/>
              </v:line>
            </w:pict>
          </mc:Fallback>
        </mc:AlternateContent>
      </w:r>
    </w:p>
    <w:p w:rsidR="005B6D5B" w:rsidRDefault="00AF4D67">
      <w:pPr>
        <w:adjustRightInd w:val="0"/>
        <w:snapToGrid w:val="0"/>
        <w:spacing w:line="600" w:lineRule="exact"/>
        <w:ind w:firstLineChars="100" w:firstLine="320"/>
        <w:rPr>
          <w:rFonts w:ascii="方正仿宋_GBK" w:eastAsia="方正仿宋_GBK" w:hAnsi="宋体"/>
          <w:color w:val="000000"/>
          <w:sz w:val="32"/>
          <w:szCs w:val="32"/>
        </w:rPr>
      </w:pPr>
      <w:r>
        <w:rPr>
          <w:noProof/>
          <w:sz w:val="32"/>
        </w:rPr>
        <mc:AlternateContent>
          <mc:Choice Requires="wps">
            <w:drawing>
              <wp:anchor distT="0" distB="0" distL="114300" distR="114300" simplePos="0" relativeHeight="251745280" behindDoc="0" locked="0" layoutInCell="1" allowOverlap="1">
                <wp:simplePos x="0" y="0"/>
                <wp:positionH relativeFrom="column">
                  <wp:posOffset>2313305</wp:posOffset>
                </wp:positionH>
                <wp:positionV relativeFrom="paragraph">
                  <wp:posOffset>347345</wp:posOffset>
                </wp:positionV>
                <wp:extent cx="8890" cy="476250"/>
                <wp:effectExtent l="95250" t="38100" r="67310" b="19050"/>
                <wp:wrapNone/>
                <wp:docPr id="18" name="直接连接符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890" cy="476250"/>
                        </a:xfrm>
                        <a:prstGeom prst="line">
                          <a:avLst/>
                        </a:prstGeom>
                        <a:noFill/>
                        <a:ln w="19050">
                          <a:solidFill>
                            <a:srgbClr val="000000"/>
                          </a:solidFill>
                          <a:round/>
                          <a:tailEnd type="arrow" w="med" len="med"/>
                        </a:ln>
                      </wps:spPr>
                      <wps:bodyPr/>
                    </wps:wsp>
                  </a:graphicData>
                </a:graphic>
              </wp:anchor>
            </w:drawing>
          </mc:Choice>
          <mc:Fallback xmlns:wpsCustomData="http://www.wps.cn/officeDocument/2013/wpsCustomData">
            <w:pict>
              <v:line id="_x0000_s1026" o:spid="_x0000_s1026" o:spt="20" style="position:absolute;left:0pt;flip:x y;margin-left:182.15pt;margin-top:27.35pt;height:37.5pt;width:0.7pt;z-index:251745280;mso-width-relative:page;mso-height-relative:page;" filled="f" stroked="t" coordsize="21600,21600" o:gfxdata="UEsDBAoAAAAAAIdO4kAAAAAAAAAAAAAAAAAEAAAAZHJzL1BLAwQUAAAACACHTuJA5smvI9gAAAAK&#10;AQAADwAAAGRycy9kb3ducmV2LnhtbE2PwU7DMAyG70i8Q2Qkbizd2nWsNJ0oEhIXDgweIGu8pqJx&#10;2ibrxttjTuxmy59+f3+5u7hezDiFzpOC5SIBgdR401Gr4Ovz9eERRIiajO49oYIfDLCrbm9KXRh/&#10;pg+c97EVHEKh0ApsjEMhZWgsOh0WfkDi29FPTkdep1aaSZ853PVylSS5dLoj/mD1gC8Wm+/9ySkY&#10;R9PO2VTXb1SPzzZ/l0NDs1L3d8vkCUTES/yH4U+f1aFip4M/kQmiV5DmWcqognW2AcFAmq95ODC5&#10;2m5AVqW8rlD9AlBLAwQUAAAACACHTuJAm+gRrQgCAADuAwAADgAAAGRycy9lMm9Eb2MueG1srVOx&#10;jhMxEO2R+AfLPdkkguNulc0VCQfFAZHuoHdsb9bC9li2k01+gh9AooOKkp6/4fgMZpwoB6G5gi2s&#10;Gc/4zZs3s5PLrbNso2My4Bs+Ggw5016CMn7V8He3V0/OOUtZeCUseN3wnU78cvr40aQPtR5DB1bp&#10;yBDEp7oPDe9yDnVVJdlpJ9IAgvYYbCE6kdGNq0pF0SO6s9V4ODyreogqRJA6Jbyd74P8gBgfAght&#10;a6Seg1w77fMeNWorMraUOhMSnxa2batlftu2SWdmG46d5nJiEbSXdFbTiahXUYTOyAMF8RAKJz05&#10;YTwWPULNRRZsHc0/UM7ICAnaPJDgqn0jRRHsYjQ80eamE0GXXlDqFI6ip/8HK99sFpEZhZuAc/fC&#10;4cTvPn3/+fHLrx+f8bz79pVhBGXqQ6oxe+YXkRqVW38TrkF+SMzDrBN+pQvd211AiBG9qP56Qk4K&#10;WGzZvwaFOWKdoWi2baNjrTXhFT0s1nuyqAwqxLZlXLvjuPQ2M4mX5+cXOEaJgafPz8bPyjArURMc&#10;PQ0x5ZcaHCOj4dZ40lLUYnOdMtG7T6FrD1fG2rIP1rMeCVwMEZNCCaxRFC1OXC1nNrKNoJUqX2n2&#10;JC3C2quCloWxL7xiuSgjYoSeE77TijOr8Scka0/I+oNspNRe8yWo3SJSmBTENSjMDytLe/anX7Lu&#10;f9Pp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bJryPYAAAACgEAAA8AAAAAAAAAAQAgAAAAIgAA&#10;AGRycy9kb3ducmV2LnhtbFBLAQIUABQAAAAIAIdO4kCb6BGtCAIAAO4DAAAOAAAAAAAAAAEAIAAA&#10;ACcBAABkcnMvZTJvRG9jLnhtbFBLBQYAAAAABgAGAFkBAAChBQAAAAA=&#10;">
                <v:fill on="f" focussize="0,0"/>
                <v:stroke weight="1.5pt" color="#000000" joinstyle="round" endarrow="open"/>
                <v:imagedata o:title=""/>
                <o:lock v:ext="edit" aspectratio="f"/>
              </v:line>
            </w:pict>
          </mc:Fallback>
        </mc:AlternateContent>
      </w:r>
      <w:r>
        <w:rPr>
          <w:noProof/>
          <w:color w:val="000000"/>
          <w:sz w:val="28"/>
        </w:rPr>
        <mc:AlternateContent>
          <mc:Choice Requires="wps">
            <w:drawing>
              <wp:anchor distT="0" distB="0" distL="114300" distR="114300" simplePos="0" relativeHeight="251735040" behindDoc="0" locked="0" layoutInCell="1" allowOverlap="1">
                <wp:simplePos x="0" y="0"/>
                <wp:positionH relativeFrom="column">
                  <wp:posOffset>347345</wp:posOffset>
                </wp:positionH>
                <wp:positionV relativeFrom="paragraph">
                  <wp:posOffset>342900</wp:posOffset>
                </wp:positionV>
                <wp:extent cx="3714115" cy="0"/>
                <wp:effectExtent l="0" t="0" r="19685" b="19050"/>
                <wp:wrapNone/>
                <wp:docPr id="98" name="直接连接符 98"/>
                <wp:cNvGraphicFramePr/>
                <a:graphic xmlns:a="http://schemas.openxmlformats.org/drawingml/2006/main">
                  <a:graphicData uri="http://schemas.microsoft.com/office/word/2010/wordprocessingShape">
                    <wps:wsp>
                      <wps:cNvCnPr/>
                      <wps:spPr>
                        <a:xfrm>
                          <a:off x="0" y="0"/>
                          <a:ext cx="3714115" cy="0"/>
                        </a:xfrm>
                        <a:prstGeom prst="line">
                          <a:avLst/>
                        </a:prstGeom>
                        <a:noFill/>
                        <a:ln w="6350" cap="flat" cmpd="sng" algn="ctr">
                          <a:solidFill>
                            <a:srgbClr val="000000"/>
                          </a:solidFill>
                          <a:prstDash val="solid"/>
                          <a:miter lim="800000"/>
                        </a:ln>
                      </wps:spPr>
                      <wps:bodyPr/>
                    </wps:wsp>
                  </a:graphicData>
                </a:graphic>
              </wp:anchor>
            </w:drawing>
          </mc:Choice>
          <mc:Fallback xmlns:wpsCustomData="http://www.wps.cn/officeDocument/2013/wpsCustomData">
            <w:pict>
              <v:line id="_x0000_s1026" o:spid="_x0000_s1026" o:spt="20" style="position:absolute;left:0pt;margin-left:27.35pt;margin-top:27pt;height:0pt;width:292.45pt;z-index:251735040;mso-width-relative:page;mso-height-relative:page;" filled="f" stroked="t" coordsize="21600,21600" o:gfxdata="UEsDBAoAAAAAAIdO4kAAAAAAAAAAAAAAAAAEAAAAZHJzL1BLAwQUAAAACACHTuJA+IQWftYAAAAI&#10;AQAADwAAAGRycy9kb3ducmV2LnhtbE2PzU7DMBCE70i8g7VI3KhTfpI2xOkBiQMSEjRw6NGNt0nA&#10;XofYTcLbsxUHOK12ZzT7TbGZnRUjDqHzpGC5SEAg1d501Ch4f3u8WoEIUZPR1hMq+MYAm/L8rNC5&#10;8RNtcaxiIziEQq4VtDH2uZShbtHpsPA9EmsHPzgdeR0aaQY9cbiz8jpJUul0R/yh1T0+tFh/VkfH&#10;KZR9HWY77F5fnttVNX3g05ihUpcXy+QeRMQ5/pnhhM/oUDLT3h/JBGEV3N1m7DxNrsR6erNOQex/&#10;D7Is5P8C5Q9QSwMEFAAAAAgAh07iQEZj93nlAQAAswMAAA4AAABkcnMvZTJvRG9jLnhtbK1TzW4T&#10;MRC+I/EOlu9kk5aWssqmh0blgiAS9AEcr71ryX+acbPJS/ACSNzgxJE7b9PyGB1707SUSw/swTv2&#10;zHzj75vx/HzrLNsoQBN8w2eTKWfKy9Aa3zX86vPlqzPOMAnfChu8avhOIT9fvHwxH2KtjkIfbKuA&#10;EYjHeogN71OKdVWh7JUTOAlReXLqAE4k2kJXtSAGQne2OppOT6shQBshSIVIp8vRyfeI8BzAoLWR&#10;ahnktVM+jaigrEhECXsTkS/KbbVWMn3UGlVituHENJWVipC9zmu1mIu6AxF7I/dXEM+5whNOThhP&#10;RQ9QS5EEuwbzD5QzEgIGnSYyuGokUhQhFrPpE20+9SKqwoWkxngQHf8frPywWQEzbcPfUt+9cNTx&#10;26+/br58//P7G623P38w8pBMQ8Saoi/8CvY7jCvInLcaXP4TG7Yt0u4O0qptYpIOj9/MXs9mJ5zJ&#10;e1/1kBgB0zsVHMtGw63xmbWoxeY9JipGofch+diHS2Nt6Zz1bGj46fEJ9VMKmkZNU0Cmi8QIfceZ&#10;sB2NuUxQEDFY0+bsjIPQrS8ssI3Iw1G+TJSq/RWWSy8F9mNccY1j40yil2CNa/jZ42zrCSTLNQqU&#10;rXVod0W3ck69LGX2c5eH5fG+ZD+8tcU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IQWftYAAAAI&#10;AQAADwAAAAAAAAABACAAAAAiAAAAZHJzL2Rvd25yZXYueG1sUEsBAhQAFAAAAAgAh07iQEZj93nl&#10;AQAAswMAAA4AAAAAAAAAAQAgAAAAJQEAAGRycy9lMm9Eb2MueG1sUEsFBgAAAAAGAAYAWQEAAHwF&#10;AAAAAA==&#10;">
                <v:fill on="f" focussize="0,0"/>
                <v:stroke weight="0.5pt" color="#000000" miterlimit="8" joinstyle="miter"/>
                <v:imagedata o:title=""/>
                <o:lock v:ext="edit" aspectratio="f"/>
              </v:line>
            </w:pict>
          </mc:Fallback>
        </mc:AlternateContent>
      </w:r>
    </w:p>
    <w:p w:rsidR="005B6D5B" w:rsidRDefault="00AF4D67">
      <w:pPr>
        <w:adjustRightInd w:val="0"/>
        <w:snapToGrid w:val="0"/>
        <w:spacing w:line="600" w:lineRule="exact"/>
        <w:ind w:firstLineChars="100" w:firstLine="320"/>
        <w:jc w:val="center"/>
        <w:rPr>
          <w:rFonts w:ascii="宋体" w:hAnsi="宋体" w:cs="宋体"/>
          <w:b/>
          <w:bCs/>
          <w:color w:val="000000"/>
          <w:sz w:val="22"/>
        </w:rPr>
      </w:pPr>
      <w:r>
        <w:rPr>
          <w:noProof/>
          <w:sz w:val="32"/>
        </w:rPr>
        <mc:AlternateContent>
          <mc:Choice Requires="wps">
            <w:drawing>
              <wp:anchor distT="0" distB="0" distL="114300" distR="114300" simplePos="0" relativeHeight="251746304" behindDoc="0" locked="0" layoutInCell="1" allowOverlap="1">
                <wp:simplePos x="0" y="0"/>
                <wp:positionH relativeFrom="column">
                  <wp:posOffset>2322195</wp:posOffset>
                </wp:positionH>
                <wp:positionV relativeFrom="paragraph">
                  <wp:posOffset>23495</wp:posOffset>
                </wp:positionV>
                <wp:extent cx="635" cy="457200"/>
                <wp:effectExtent l="95250" t="0" r="75565" b="57150"/>
                <wp:wrapNone/>
                <wp:docPr id="17" name="直接连接符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 cy="457200"/>
                        </a:xfrm>
                        <a:prstGeom prst="line">
                          <a:avLst/>
                        </a:prstGeom>
                        <a:noFill/>
                        <a:ln w="19050">
                          <a:solidFill>
                            <a:srgbClr val="000000"/>
                          </a:solidFill>
                          <a:round/>
                          <a:tailEnd type="arrow" w="med" len="med"/>
                        </a:ln>
                        <a:effectLst/>
                      </wps:spPr>
                      <wps:bodyPr/>
                    </wps:wsp>
                  </a:graphicData>
                </a:graphic>
              </wp:anchor>
            </w:drawing>
          </mc:Choice>
          <mc:Fallback xmlns:wpsCustomData="http://www.wps.cn/officeDocument/2013/wpsCustomData">
            <w:pict>
              <v:line id="_x0000_s1026" o:spid="_x0000_s1026" o:spt="20" style="position:absolute;left:0pt;flip:x;margin-left:182.85pt;margin-top:1.85pt;height:36pt;width:0.05pt;z-index:251746304;mso-width-relative:page;mso-height-relative:page;" filled="f" stroked="t" coordsize="21600,21600" o:gfxdata="UEsDBAoAAAAAAIdO4kAAAAAAAAAAAAAAAAAEAAAAZHJzL1BLAwQUAAAACACHTuJANIzUG9MAAAAI&#10;AQAADwAAAGRycy9kb3ducmV2LnhtbE1PwU7DMAy9I/EPkZG4IJZsiG7qmk5o0jiPgsTVa7y2onFK&#10;k63b32NOcLKf39Pze8Xm4nt1pjF2gS3MZwYUcR1cx42Fj/fd4wpUTMgO+8Bk4UoRNuXtTYG5CxO/&#10;0blKjRITjjlaaFMacq1j3ZLHOAsDsXDHMHpMAsdGuxEnMfe9XhiTaY8dy4cWB9q2VH9VJ29hsdtf&#10;q8yttua1nhDT98tn/7C39v5ubtagEl3Snxh+40t0KCXTIZzYRdVbeMqelyKVRYbwgqXKwcJS7ros&#10;9P8C5Q9QSwMEFAAAAAgAh07iQPTyNuQKAgAA8QMAAA4AAABkcnMvZTJvRG9jLnhtbK1TsXITMRDt&#10;meEfNOrx2QEncONzCptAEcAzCR8gSzqfBkmrWck++yf4AWbooKKk528In8FKNg4JTQqu0Eir3bf7&#10;nt5NzrfOso3GaMA3fDQYcqa9BGX8quHvry+ePOcsJuGVsOB1w3c68vPp40eTPtT6BDqwSiMjEB/r&#10;PjS8SynUVRVlp52IAwja02UL6ESiI64qhaIndGerk+HwtOoBVUCQOkaKzveX/ICIDwGEtjVSz0Gu&#10;nfZpj4raikSUYmdC5NMybdtqmd61bdSJ2YYT01RWakL7ZV6r6UTUKxShM/IwgnjICPc4OWE8NT1C&#10;zUUSbI3mHyhnJEKENg0kuGpPpChCLEbDe9pcdSLowoWkjuEoevx/sPLtZoHMKHLCGWdeOHrxm0/f&#10;f3788uvHZ1pvvn1ldEMy9SHWlD3zC8xE5dZfhUuQHyLzMOuEX+ky7vUuEMQoV1R3SvIhBmq27N+A&#10;ohyxTlA027boWGtNeJ0LMzjpwrblkXbHR9LbxCQFT5+OOZMUfzY+Iz+VRqLOGLkyYEyvNDiWNw23&#10;xmcBRS02lzHlmW5TctjDhbG2mMB61lP/F8PxsFREsEbl25wXcbWcWWQbkX1UvkPjO2kIa68KWhLG&#10;vvSKpSKHQISeZ3ynFWdW05+Xd/uBrM8tdHHrYco/Yu1lX4LaLTAn5zg5ofA4uDZb7e9zybr9U6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SM1BvTAAAACAEAAA8AAAAAAAAAAQAgAAAAIgAAAGRy&#10;cy9kb3ducmV2LnhtbFBLAQIUABQAAAAIAIdO4kD08jbkCgIAAPEDAAAOAAAAAAAAAAEAIAAAACIB&#10;AABkcnMvZTJvRG9jLnhtbFBLBQYAAAAABgAGAFkBAACeBQAAAAA=&#10;">
                <v:fill on="f" focussize="0,0"/>
                <v:stroke weight="1.5pt" color="#000000" joinstyle="round" endarrow="open"/>
                <v:imagedata o:title=""/>
                <o:lock v:ext="edit" aspectratio="f"/>
              </v:line>
            </w:pict>
          </mc:Fallback>
        </mc:AlternateContent>
      </w:r>
    </w:p>
    <w:p w:rsidR="005B6D5B" w:rsidRDefault="00AF4D67">
      <w:pPr>
        <w:adjustRightInd w:val="0"/>
        <w:snapToGrid w:val="0"/>
        <w:spacing w:line="600" w:lineRule="exact"/>
        <w:rPr>
          <w:rFonts w:ascii="仿宋" w:eastAsia="仿宋" w:hAnsi="仿宋" w:cs="仿宋"/>
          <w:b/>
          <w:bCs/>
          <w:color w:val="000000"/>
          <w:sz w:val="24"/>
          <w:szCs w:val="24"/>
        </w:rPr>
      </w:pPr>
      <w:r>
        <w:rPr>
          <w:noProof/>
          <w:color w:val="000000"/>
          <w:sz w:val="32"/>
        </w:rPr>
        <mc:AlternateContent>
          <mc:Choice Requires="wps">
            <w:drawing>
              <wp:anchor distT="0" distB="0" distL="114300" distR="114300" simplePos="0" relativeHeight="251737088" behindDoc="0" locked="0" layoutInCell="1" allowOverlap="1">
                <wp:simplePos x="0" y="0"/>
                <wp:positionH relativeFrom="column">
                  <wp:posOffset>1287145</wp:posOffset>
                </wp:positionH>
                <wp:positionV relativeFrom="paragraph">
                  <wp:posOffset>84455</wp:posOffset>
                </wp:positionV>
                <wp:extent cx="2060575" cy="523240"/>
                <wp:effectExtent l="0" t="0" r="15875" b="10160"/>
                <wp:wrapNone/>
                <wp:docPr id="16" name="矩形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60575" cy="523240"/>
                        </a:xfrm>
                        <a:prstGeom prst="rect">
                          <a:avLst/>
                        </a:prstGeom>
                        <a:noFill/>
                        <a:ln w="12700">
                          <a:solidFill>
                            <a:srgbClr val="000000"/>
                          </a:solidFill>
                          <a:miter lim="800000"/>
                        </a:ln>
                        <a:effectLst/>
                      </wps:spPr>
                      <wps:txbx>
                        <w:txbxContent>
                          <w:p w:rsidR="005B6D5B" w:rsidRDefault="00AF4D67">
                            <w:pPr>
                              <w:jc w:val="center"/>
                              <w:rPr>
                                <w:rFonts w:ascii="仿宋" w:eastAsia="仿宋" w:hAnsi="仿宋" w:cs="仿宋"/>
                                <w:color w:val="000000"/>
                                <w:sz w:val="24"/>
                                <w:szCs w:val="24"/>
                              </w:rPr>
                            </w:pPr>
                            <w:r>
                              <w:rPr>
                                <w:rFonts w:ascii="仿宋" w:eastAsia="仿宋" w:hAnsi="仿宋" w:cs="仿宋" w:hint="eastAsia"/>
                                <w:color w:val="000000"/>
                                <w:sz w:val="24"/>
                                <w:szCs w:val="24"/>
                              </w:rPr>
                              <w:t>重庆市九龙坡区</w:t>
                            </w:r>
                          </w:p>
                          <w:p w:rsidR="005B6D5B" w:rsidRDefault="00AF4D67">
                            <w:pPr>
                              <w:jc w:val="center"/>
                              <w:rPr>
                                <w:rFonts w:ascii="仿宋" w:eastAsia="仿宋" w:hAnsi="仿宋" w:cs="仿宋"/>
                                <w:color w:val="000000"/>
                                <w:sz w:val="24"/>
                                <w:szCs w:val="24"/>
                              </w:rPr>
                            </w:pPr>
                            <w:r>
                              <w:rPr>
                                <w:rFonts w:ascii="仿宋" w:eastAsia="仿宋" w:hAnsi="仿宋" w:cs="仿宋" w:hint="eastAsia"/>
                                <w:color w:val="000000"/>
                                <w:sz w:val="24"/>
                                <w:szCs w:val="24"/>
                              </w:rPr>
                              <w:t>部门应急预案</w:t>
                            </w:r>
                          </w:p>
                        </w:txbxContent>
                      </wps:txbx>
                      <wps:bodyPr rot="0" vert="horz" wrap="square" lIns="91440" tIns="45720" rIns="91440" bIns="45720" anchor="ctr" anchorCtr="0" upright="1">
                        <a:noAutofit/>
                      </wps:bodyPr>
                    </wps:wsp>
                  </a:graphicData>
                </a:graphic>
              </wp:anchor>
            </w:drawing>
          </mc:Choice>
          <mc:Fallback>
            <w:pict>
              <v:rect id="矩形 16" o:spid="_x0000_s1033" style="position:absolute;left:0;text-align:left;margin-left:101.35pt;margin-top:6.65pt;width:162.25pt;height:41.2pt;z-index:251737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qt0KAIAAB4EAAAOAAAAZHJzL2Uyb0RvYy54bWysU12O0zAQfkfiDpbfadLQdpeo6WrV1SKk&#10;BVZaOIDjOI2F4zFjt2m5DBJvewiOg7gGY/dnC7wh8mBlPOPP833feH617Q3bKPQabMXHo5wzZSU0&#10;2q4q/vHD7YtLznwQthEGrKr4Tnl+tXj+bD64UhXQgWkUMgKxvhxcxbsQXJllXnaqF34ETllKtoC9&#10;CBTiKmtQDITem6zI81k2ADYOQSrvafdmn+SLhN+2Sob3betVYKbi1FtIK6a1jmu2mItyhcJ1Wh7a&#10;EP/QRS+0pUtPUDciCLZG/RdUryWChzaMJPQZtK2WKnEgNuP8DzYPnXAqcSFxvDvJ5P8frHy3uUem&#10;G/JuxpkVPXn08+vjj+/fGG2QOoPzJRU9uHuM/Ly7A/nJMwvLTtiVukaEoVOioZ7GsT777UAMPB1l&#10;9fAWGsIW6wBJqG2LfQQkCdg2+bE7+aG2gUnaLPJZPr2YciYpNy1eFpNkWCbK42mHPrxW0LP4U3Ek&#10;vxO62Nz5ELsR5bEkXmbhVhuTPDeWDdRycZHn6YQHo5uYTSxxVS8Nso2IY5O+xI34n5f1OtDwGt1X&#10;/PK8yNgIotL4Hfo4CrEXNGzr7V70RCgma2h2pBPCfkTpSdFPB/iFs4HGs+L+81qg4sy8saT1q/GE&#10;xGAhBZPpRUEBnmfq84ywkqAqLgNytg+WYf8K1g71qqO7xkkGC9fkUKuTeE99HXylIUyaHh5MnPLz&#10;OFU9PevFLwAAAP//AwBQSwMEFAAGAAgAAAAhACEnl83eAAAACQEAAA8AAABkcnMvZG93bnJldi54&#10;bWxMj7tOxDAQRXsk/sEaJDrWxksIhDgrFESBQEIsNHTe2CSBeBzZzoO/Z6igHN2je8+Uu9UNbLYh&#10;9h4VnG8EMIuNNz22Ct5e78+ugMWk0ejBo1XwbSPsquOjUhfGL/hi531qGZVgLLSCLqWx4Dw2nXU6&#10;bvxokbIPH5xOdIaWm6AXKncDl0Jccqd7pIVOj7bubPO1n5yC9+yTP/f1oqenh7vHbA5e1BdeqdOT&#10;9fYGWLJr+oPhV5/UoSKng5/QRDYokELmhFKw3QIjIJO5BHZQcJ3lwKuS//+g+gEAAP//AwBQSwEC&#10;LQAUAAYACAAAACEAtoM4kv4AAADhAQAAEwAAAAAAAAAAAAAAAAAAAAAAW0NvbnRlbnRfVHlwZXNd&#10;LnhtbFBLAQItABQABgAIAAAAIQA4/SH/1gAAAJQBAAALAAAAAAAAAAAAAAAAAC8BAABfcmVscy8u&#10;cmVsc1BLAQItABQABgAIAAAAIQDzPqt0KAIAAB4EAAAOAAAAAAAAAAAAAAAAAC4CAABkcnMvZTJv&#10;RG9jLnhtbFBLAQItABQABgAIAAAAIQAhJ5fN3gAAAAkBAAAPAAAAAAAAAAAAAAAAAIIEAABkcnMv&#10;ZG93bnJldi54bWxQSwUGAAAAAAQABADzAAAAjQUAAAAA&#10;" filled="f" strokeweight="1pt">
                <v:textbox>
                  <w:txbxContent>
                    <w:p w:rsidR="005B6D5B" w:rsidRDefault="00AF4D67">
                      <w:pPr>
                        <w:jc w:val="center"/>
                        <w:rPr>
                          <w:rFonts w:ascii="仿宋" w:eastAsia="仿宋" w:hAnsi="仿宋" w:cs="仿宋"/>
                          <w:color w:val="000000"/>
                          <w:sz w:val="24"/>
                          <w:szCs w:val="24"/>
                        </w:rPr>
                      </w:pPr>
                      <w:r>
                        <w:rPr>
                          <w:rFonts w:ascii="仿宋" w:eastAsia="仿宋" w:hAnsi="仿宋" w:cs="仿宋" w:hint="eastAsia"/>
                          <w:color w:val="000000"/>
                          <w:sz w:val="24"/>
                          <w:szCs w:val="24"/>
                        </w:rPr>
                        <w:t>重庆市九龙坡区</w:t>
                      </w:r>
                    </w:p>
                    <w:p w:rsidR="005B6D5B" w:rsidRDefault="00AF4D67">
                      <w:pPr>
                        <w:jc w:val="center"/>
                        <w:rPr>
                          <w:rFonts w:ascii="仿宋" w:eastAsia="仿宋" w:hAnsi="仿宋" w:cs="仿宋"/>
                          <w:color w:val="000000"/>
                          <w:sz w:val="24"/>
                          <w:szCs w:val="24"/>
                        </w:rPr>
                      </w:pPr>
                      <w:r>
                        <w:rPr>
                          <w:rFonts w:ascii="仿宋" w:eastAsia="仿宋" w:hAnsi="仿宋" w:cs="仿宋" w:hint="eastAsia"/>
                          <w:color w:val="000000"/>
                          <w:sz w:val="24"/>
                          <w:szCs w:val="24"/>
                        </w:rPr>
                        <w:t>部门应急预案</w:t>
                      </w:r>
                    </w:p>
                  </w:txbxContent>
                </v:textbox>
              </v:rect>
            </w:pict>
          </mc:Fallback>
        </mc:AlternateContent>
      </w:r>
    </w:p>
    <w:p w:rsidR="005B6D5B" w:rsidRDefault="00AF4D67">
      <w:pPr>
        <w:adjustRightInd w:val="0"/>
        <w:snapToGrid w:val="0"/>
        <w:spacing w:line="360" w:lineRule="auto"/>
        <w:jc w:val="center"/>
        <w:rPr>
          <w:rFonts w:ascii="仿宋" w:eastAsia="仿宋" w:hAnsi="仿宋" w:cs="仿宋"/>
          <w:b/>
          <w:bCs/>
          <w:color w:val="000000"/>
          <w:sz w:val="24"/>
          <w:szCs w:val="24"/>
        </w:rPr>
      </w:pPr>
      <w:r>
        <w:rPr>
          <w:noProof/>
          <w:sz w:val="32"/>
        </w:rPr>
        <mc:AlternateContent>
          <mc:Choice Requires="wps">
            <w:drawing>
              <wp:anchor distT="0" distB="0" distL="114300" distR="114300" simplePos="0" relativeHeight="251748352" behindDoc="0" locked="0" layoutInCell="1" allowOverlap="1">
                <wp:simplePos x="0" y="0"/>
                <wp:positionH relativeFrom="column">
                  <wp:posOffset>2313305</wp:posOffset>
                </wp:positionH>
                <wp:positionV relativeFrom="paragraph">
                  <wp:posOffset>204470</wp:posOffset>
                </wp:positionV>
                <wp:extent cx="8890" cy="476250"/>
                <wp:effectExtent l="95250" t="38100" r="67310" b="19050"/>
                <wp:wrapNone/>
                <wp:docPr id="15" name="直接连接符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890" cy="476250"/>
                        </a:xfrm>
                        <a:prstGeom prst="line">
                          <a:avLst/>
                        </a:prstGeom>
                        <a:noFill/>
                        <a:ln w="19050">
                          <a:solidFill>
                            <a:srgbClr val="000000"/>
                          </a:solidFill>
                          <a:round/>
                          <a:tailEnd type="arrow" w="med" len="med"/>
                        </a:ln>
                      </wps:spPr>
                      <wps:bodyPr/>
                    </wps:wsp>
                  </a:graphicData>
                </a:graphic>
              </wp:anchor>
            </w:drawing>
          </mc:Choice>
          <mc:Fallback xmlns:wpsCustomData="http://www.wps.cn/officeDocument/2013/wpsCustomData">
            <w:pict>
              <v:line id="_x0000_s1026" o:spid="_x0000_s1026" o:spt="20" style="position:absolute;left:0pt;flip:x y;margin-left:182.15pt;margin-top:16.1pt;height:37.5pt;width:0.7pt;z-index:251748352;mso-width-relative:page;mso-height-relative:page;" filled="f" stroked="t" coordsize="21600,21600" o:gfxdata="UEsDBAoAAAAAAIdO4kAAAAAAAAAAAAAAAAAEAAAAZHJzL1BLAwQUAAAACACHTuJAn3At6dcAAAAK&#10;AQAADwAAAGRycy9kb3ducmV2LnhtbE2PwU7DMAyG70i8Q2QkbixZOzpUmk4UCYkLBzYeIGtMW9E4&#10;bZJ14+0xJ7jZ8qff31/tLm4UC4Y4eNKwXikQSK23A3UaPg4vdw8gYjJkzegJNXxjhF19fVWZ0voz&#10;veOyT53gEIql0dCnNJVSxrZHZ+LKT0h8+/TBmcRr6KQN5szhbpSZUoV0ZiD+0JsJn3tsv/Ynp2Ge&#10;bbdsQtO8UjM/9cWbnFpatL69WatHEAkv6Q+GX31Wh5qdjv5ENopRQ15sckZ5yDIQDOTF/RbEkUm1&#10;zUDWlfxfof4BUEsDBBQAAAAIAIdO4kDN99tFCQIAAO4DAAAOAAAAZHJzL2Uyb0RvYy54bWytU7GO&#10;EzEQ7ZH4B8s92STijtwqyRUJB8UBke6gn9jerIXtsWwnm/wEP4BEx1WU9PwNx2cwdqIchOYKtrBm&#10;POM3b97Mji+31rCNClGjm/BBr8+ZcgKldqsJf3979WzEWUzgJBh0asJ3KvLL6dMn487XaogtGqkC&#10;IxAX685PeJuSr6sqilZZiD30ylGwwWAhkRtWlQzQEbo11bDfP686DNIHFCpGup3vg/yAGB4DiE2j&#10;hZqjWFvl0h41KAOJWoqt9pFPC9umUSK9a5qoEjMTTp2mclIRspf5rKZjqFcBfKvFgQI8hsJJTxa0&#10;o6JHqDkkYOug/4GyWgSM2KSeQFvtGymKUBeD/ok2Ny14VXohqaM/ih7/H6x4u1kEpiVtwhlnDixN&#10;/P7z95+fvv768YXO+293jCIkU+djTdkztwi5UbF1N/4axcfIHM5acCtV6N7uPEEM8ovqryfZiZ6K&#10;Lbs3KCkH1gmLZtsmWNYY7V/nh8X6kK1chhRi2zKu3XFcapuYoMvR6ILGKCjw/MX58KwMs4I6w+Wn&#10;PsT0SqFl2Zhwo13WEmrYXMeU6T2k5GuHV9qYsg/GsY4IXPQJM4ciGi1ztDhhtZyZwDaQV6p8pdmT&#10;tIBrJwtaAm1eOslSUQZCwI5nfKskZ0bRT5itPSHjDrJlpfaaL1HuFiGHs4K0BoX5YWXznv3pl6yH&#10;33T6G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9wLenXAAAACgEAAA8AAAAAAAAAAQAgAAAAIgAA&#10;AGRycy9kb3ducmV2LnhtbFBLAQIUABQAAAAIAIdO4kDN99tFCQIAAO4DAAAOAAAAAAAAAAEAIAAA&#10;ACYBAABkcnMvZTJvRG9jLnhtbFBLBQYAAAAABgAGAFkBAAChBQAAAAA=&#10;">
                <v:fill on="f" focussize="0,0"/>
                <v:stroke weight="1.5pt" color="#000000" joinstyle="round" endarrow="open"/>
                <v:imagedata o:title=""/>
                <o:lock v:ext="edit" aspectratio="f"/>
              </v:line>
            </w:pict>
          </mc:Fallback>
        </mc:AlternateContent>
      </w:r>
      <w:r>
        <w:rPr>
          <w:noProof/>
          <w:sz w:val="32"/>
        </w:rPr>
        <mc:AlternateContent>
          <mc:Choice Requires="wps">
            <w:drawing>
              <wp:anchor distT="0" distB="0" distL="114300" distR="114300" simplePos="0" relativeHeight="251747328" behindDoc="0" locked="0" layoutInCell="1" allowOverlap="1">
                <wp:simplePos x="0" y="0"/>
                <wp:positionH relativeFrom="column">
                  <wp:posOffset>2322195</wp:posOffset>
                </wp:positionH>
                <wp:positionV relativeFrom="paragraph">
                  <wp:posOffset>271145</wp:posOffset>
                </wp:positionV>
                <wp:extent cx="635" cy="457200"/>
                <wp:effectExtent l="95250" t="0" r="75565" b="57150"/>
                <wp:wrapNone/>
                <wp:docPr id="14" name="直接连接符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 cy="457200"/>
                        </a:xfrm>
                        <a:prstGeom prst="line">
                          <a:avLst/>
                        </a:prstGeom>
                        <a:noFill/>
                        <a:ln w="19050">
                          <a:solidFill>
                            <a:srgbClr val="000000"/>
                          </a:solidFill>
                          <a:round/>
                          <a:tailEnd type="arrow" w="med" len="med"/>
                        </a:ln>
                      </wps:spPr>
                      <wps:bodyPr/>
                    </wps:wsp>
                  </a:graphicData>
                </a:graphic>
              </wp:anchor>
            </w:drawing>
          </mc:Choice>
          <mc:Fallback xmlns:wpsCustomData="http://www.wps.cn/officeDocument/2013/wpsCustomData">
            <w:pict>
              <v:line id="_x0000_s1026" o:spid="_x0000_s1026" o:spt="20" style="position:absolute;left:0pt;flip:x;margin-left:182.85pt;margin-top:21.35pt;height:36pt;width:0.05pt;z-index:251747328;mso-width-relative:page;mso-height-relative:page;" filled="f" stroked="t" coordsize="21600,21600" o:gfxdata="UEsDBAoAAAAAAIdO4kAAAAAAAAAAAAAAAAAEAAAAZHJzL1BLAwQUAAAACACHTuJA2YQ1JtcAAAAK&#10;AQAADwAAAGRycy9kb3ducmV2LnhtbE2PzU7DQAyE70i8w8pIXBDdTShpFbKpUKVyLgGJq5s1ScT+&#10;hOy2ad8ec4KTZc+n8Uy1OTsrTjTFIXgN2UKBIN8GM/hOw/vb7n4NIib0Bm3wpOFCETb19VWFpQmz&#10;f6VTkzrBJj6WqKFPaSyljG1PDuMijORZ+wyTw8Tr1Ekz4czmzspcqUI6HDx/6HGkbU/tV3N0GvLd&#10;/tIUZr1VL+2MmL6fP+zdXuvbm0w9gUh0Tn8w/Mbn6FBzpkM4ehOF1fBQPK4Y1bDMeTLAB+5yYDJb&#10;rkDWlfxfof4BUEsDBBQAAAAIAIdO4kBxxLJZBQIAAOMDAAAOAAAAZHJzL2Uyb0RvYy54bWytU81u&#10;EzEQviPxDpbvZJPSFFhl00NC4VAgUssDTGxv1sL2WLaTTV6CF0DiRk8cufM2lMdg7EQpLZce2INl&#10;z88333wzOznfWsM2KkSNruGjwZAz5QRK7VYN/3h98ewlZzGBk2DQqYbvVOTn06dPJr2v1Ql2aKQK&#10;jEBcrHvf8C4lX1dVFJ2yEAfolSNni8FComdYVTJAT+jWVCfD4VnVY5A+oFAxknW+d/IDYngMILat&#10;FmqOYm2VS3vUoAwkail22kc+LWzbVon0oW2jSsw0nDpN5aQidF/ms5pOoF4F8J0WBwrwGAoPerKg&#10;HRU9Qs0hAVsH/Q+U1SJgxDYNBNpq30hRhLoYDR9oc9WBV6UXkjr6o+jx/8GK95tFYFrSJpxy5sDS&#10;xG+//Pj1+dvvn1/pvP1+w8hDMvU+1hQ9c4uQGxVbd+UvUXyKzOGsA7dShe71zhPEKGdU91LyI3oq&#10;tuzfoaQYWCcsmm3bYFlrtH+bEzM46cK2ZUi745DUNjFBxrPnY84E2U/HL2ifSiGoM0bO9CGmNwot&#10;y5eGG+2ygFDD5jKmzOkuJJsdXmhjyhIYx3qq/2o4HpaMiEbL7M1xMayWMxPYBvIele9Q+F5YwLWT&#10;BS2BNq+dZKnIASFgzzO+VZIzo+jPy7c9IeMOWmV59kIvUe4WIbuzbDT7wvywp3m5/n6XqLt/c/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2YQ1JtcAAAAKAQAADwAAAAAAAAABACAAAAAiAAAAZHJz&#10;L2Rvd25yZXYueG1sUEsBAhQAFAAAAAgAh07iQHHEslkFAgAA4wMAAA4AAAAAAAAAAQAgAAAAJgEA&#10;AGRycy9lMm9Eb2MueG1sUEsFBgAAAAAGAAYAWQEAAJ0FAAAAAA==&#10;">
                <v:fill on="f" focussize="0,0"/>
                <v:stroke weight="1.5pt" color="#000000" joinstyle="round" endarrow="open"/>
                <v:imagedata o:title=""/>
                <o:lock v:ext="edit" aspectratio="f"/>
              </v:line>
            </w:pict>
          </mc:Fallback>
        </mc:AlternateContent>
      </w:r>
    </w:p>
    <w:p w:rsidR="005B6D5B" w:rsidRDefault="005B6D5B">
      <w:pPr>
        <w:adjustRightInd w:val="0"/>
        <w:snapToGrid w:val="0"/>
        <w:spacing w:line="360" w:lineRule="auto"/>
        <w:jc w:val="center"/>
        <w:rPr>
          <w:rFonts w:ascii="仿宋" w:eastAsia="仿宋" w:hAnsi="仿宋" w:cs="仿宋"/>
          <w:b/>
          <w:bCs/>
          <w:color w:val="000000"/>
          <w:sz w:val="24"/>
          <w:szCs w:val="24"/>
        </w:rPr>
      </w:pP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noProof/>
          <w:color w:val="000000"/>
          <w:sz w:val="32"/>
        </w:rPr>
        <mc:AlternateContent>
          <mc:Choice Requires="wps">
            <w:drawing>
              <wp:anchor distT="0" distB="0" distL="114300" distR="114300" simplePos="0" relativeHeight="251711488" behindDoc="0" locked="0" layoutInCell="1" allowOverlap="1">
                <wp:simplePos x="0" y="0"/>
                <wp:positionH relativeFrom="column">
                  <wp:posOffset>1301115</wp:posOffset>
                </wp:positionH>
                <wp:positionV relativeFrom="paragraph">
                  <wp:posOffset>111125</wp:posOffset>
                </wp:positionV>
                <wp:extent cx="2060575" cy="678180"/>
                <wp:effectExtent l="0" t="0" r="15875" b="26670"/>
                <wp:wrapNone/>
                <wp:docPr id="101" name="矩形 101"/>
                <wp:cNvGraphicFramePr/>
                <a:graphic xmlns:a="http://schemas.openxmlformats.org/drawingml/2006/main">
                  <a:graphicData uri="http://schemas.microsoft.com/office/word/2010/wordprocessingShape">
                    <wps:wsp>
                      <wps:cNvSpPr/>
                      <wps:spPr>
                        <a:xfrm>
                          <a:off x="0" y="0"/>
                          <a:ext cx="2060575" cy="678180"/>
                        </a:xfrm>
                        <a:prstGeom prst="rect">
                          <a:avLst/>
                        </a:prstGeom>
                        <a:noFill/>
                        <a:ln w="12700" cap="flat" cmpd="sng" algn="ctr">
                          <a:solidFill>
                            <a:srgbClr val="000000"/>
                          </a:solidFill>
                          <a:prstDash val="solid"/>
                          <a:miter lim="800000"/>
                        </a:ln>
                      </wps:spPr>
                      <wps:txbx>
                        <w:txbxContent>
                          <w:p w:rsidR="005B6D5B" w:rsidRDefault="00AF4D67">
                            <w:pPr>
                              <w:jc w:val="center"/>
                              <w:rPr>
                                <w:rFonts w:ascii="仿宋" w:eastAsia="仿宋" w:hAnsi="仿宋" w:cs="仿宋"/>
                                <w:color w:val="000000"/>
                                <w:sz w:val="24"/>
                                <w:szCs w:val="24"/>
                              </w:rPr>
                            </w:pPr>
                            <w:r>
                              <w:rPr>
                                <w:rFonts w:ascii="仿宋" w:eastAsia="仿宋" w:hAnsi="仿宋" w:cs="仿宋" w:hint="eastAsia"/>
                                <w:color w:val="000000"/>
                                <w:sz w:val="24"/>
                                <w:szCs w:val="24"/>
                              </w:rPr>
                              <w:t>各镇人民政府、街道办事处、园区（平台公司）突发事件应急预案</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01" o:spid="_x0000_s1034" style="position:absolute;left:0;text-align:left;margin-left:102.45pt;margin-top:8.75pt;width:162.25pt;height:53.4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nLnXQIAAJQEAAAOAAAAZHJzL2Uyb0RvYy54bWysVNtuEzEQfUfiHyy/091EbROibKqoVRFS&#10;RSsVxLPjtbOWfMN2sik/g8QbH8HnVPwGx940DZcnRB6cGc94LmfO7PxiZzTZihCVsw0dndSUCMtd&#10;q+y6oR/eX7+aUhITsy3TzoqGPohILxYvX8x7PxNj1zndikAQxMZZ7xvapeRnVRV5JwyLJ84LC6N0&#10;wbAENayrNrAe0Y2uxnV9XvUutD44LmLE7dVgpIsSX0rB062UUSSiG4raUjlDOVf5rBZzNlsH5jvF&#10;92Wwf6jCMGWR9BDqiiVGNkH9EcooHlx0Mp1wZyonpeKi9IBuRvVv3dx3zIvSC8CJ/gBT/H9h+bvt&#10;XSCqxezqESWWGQzpx5dvj9+/knwDfHofZ3C793dhr0WIudmdDCb/ow2yK5g+HDAVu0Q4Lsf1eX02&#10;OaOEw3Y+mY6mBfTq+bUPMb0RzpAsNDRgZgVKtr2JCRnh+uSSk1l3rbQuc9OW9Ch8PKkxWs5AH6lZ&#10;gmg8Gop2TQnTa/CSp1BCRqdVm5/nQDGsV5c6kC3L3Ci/3C7S/eKWc1+x2A1+xTSwxqgE6mplGjo9&#10;fq0tgmTQBpiylHar3QDyAdGVax+AfHADJaPn1wqZblhMdyyAg2gJe5VucUjt0KfbS5R0Lnz+2332&#10;BzVgpaQHp4HBpw0LghL91oI0r0enp3kJinJ6NhlDCceW1bHFbsylAzSgBaorYvZP+kmUwZmPWL9l&#10;zgoTsxy5B7T3ymUadg0LzMVyWdxAfM/Sjb33PAcfZrrcJCdVGXcGbEBnjyOoX8ayX9O8W8d68Xr+&#10;mCx+AgAA//8DAFBLAwQUAAYACAAAACEAmHVn5d8AAAAKAQAADwAAAGRycy9kb3ducmV2LnhtbEyP&#10;y07EMAxF90j8Q2QkdkxCaYEpTUeoiAUCCTGwYedpTVtokipJH/w9ZgVL+x5dHxe71QxiJh96ZzWc&#10;bxQIsrVrettqeHu9P7sGESLaBgdnScM3BdiVx0cF5o1b7AvN+9gKLrEhRw1djGMuZag7Mhg2biTL&#10;2YfzBiOPvpWNx4XLzSATpS6lwd7yhQ5Hqjqqv/aT0fCefcrnvlpwenq4e8xm71SVOq1PT9bbGxCR&#10;1vgHw68+q0PJTgc32SaIQUOi0i2jHFxlIBjIkm0K4sCLJL0AWRby/wvlDwAAAP//AwBQSwECLQAU&#10;AAYACAAAACEAtoM4kv4AAADhAQAAEwAAAAAAAAAAAAAAAAAAAAAAW0NvbnRlbnRfVHlwZXNdLnht&#10;bFBLAQItABQABgAIAAAAIQA4/SH/1gAAAJQBAAALAAAAAAAAAAAAAAAAAC8BAABfcmVscy8ucmVs&#10;c1BLAQItABQABgAIAAAAIQAr1nLnXQIAAJQEAAAOAAAAAAAAAAAAAAAAAC4CAABkcnMvZTJvRG9j&#10;LnhtbFBLAQItABQABgAIAAAAIQCYdWfl3wAAAAoBAAAPAAAAAAAAAAAAAAAAALcEAABkcnMvZG93&#10;bnJldi54bWxQSwUGAAAAAAQABADzAAAAwwUAAAAA&#10;" filled="f" strokeweight="1pt">
                <v:textbox>
                  <w:txbxContent>
                    <w:p w:rsidR="005B6D5B" w:rsidRDefault="00AF4D67">
                      <w:pPr>
                        <w:jc w:val="center"/>
                        <w:rPr>
                          <w:rFonts w:ascii="仿宋" w:eastAsia="仿宋" w:hAnsi="仿宋" w:cs="仿宋"/>
                          <w:color w:val="000000"/>
                          <w:sz w:val="24"/>
                          <w:szCs w:val="24"/>
                        </w:rPr>
                      </w:pPr>
                      <w:r>
                        <w:rPr>
                          <w:rFonts w:ascii="仿宋" w:eastAsia="仿宋" w:hAnsi="仿宋" w:cs="仿宋" w:hint="eastAsia"/>
                          <w:color w:val="000000"/>
                          <w:sz w:val="24"/>
                          <w:szCs w:val="24"/>
                        </w:rPr>
                        <w:t>各镇人民政府、街道办事处、园区（平台公司）突发事件应急预案</w:t>
                      </w:r>
                    </w:p>
                  </w:txbxContent>
                </v:textbox>
              </v:rect>
            </w:pict>
          </mc:Fallback>
        </mc:AlternateContent>
      </w:r>
    </w:p>
    <w:p w:rsidR="005B6D5B" w:rsidRDefault="005B6D5B">
      <w:pPr>
        <w:widowControl/>
        <w:spacing w:line="600" w:lineRule="exact"/>
        <w:ind w:firstLineChars="200" w:firstLine="640"/>
        <w:jc w:val="left"/>
        <w:rPr>
          <w:rFonts w:ascii="方正仿宋_GBK" w:eastAsia="方正仿宋_GBK" w:hAnsi="方正仿宋_GBK" w:cs="方正仿宋_GBK"/>
          <w:color w:val="000000"/>
          <w:sz w:val="32"/>
          <w:szCs w:val="32"/>
        </w:rPr>
      </w:pPr>
    </w:p>
    <w:p w:rsidR="005B6D5B" w:rsidRDefault="005B6D5B">
      <w:pPr>
        <w:widowControl/>
        <w:spacing w:line="600" w:lineRule="exact"/>
        <w:ind w:firstLineChars="200" w:firstLine="640"/>
        <w:jc w:val="left"/>
        <w:rPr>
          <w:rFonts w:ascii="方正仿宋_GBK" w:eastAsia="方正仿宋_GBK" w:hAnsi="方正仿宋_GBK" w:cs="方正仿宋_GBK"/>
          <w:color w:val="000000"/>
          <w:sz w:val="32"/>
          <w:szCs w:val="32"/>
        </w:rPr>
      </w:pPr>
    </w:p>
    <w:p w:rsidR="005B6D5B" w:rsidRDefault="005B6D5B">
      <w:pPr>
        <w:widowControl/>
        <w:spacing w:line="600" w:lineRule="exact"/>
        <w:ind w:firstLineChars="200" w:firstLine="640"/>
        <w:jc w:val="left"/>
        <w:rPr>
          <w:rFonts w:ascii="方正仿宋_GBK" w:eastAsia="方正仿宋_GBK" w:hAnsi="方正仿宋_GBK" w:cs="方正仿宋_GBK"/>
          <w:color w:val="000000"/>
          <w:sz w:val="32"/>
          <w:szCs w:val="32"/>
        </w:rPr>
      </w:pPr>
    </w:p>
    <w:p w:rsidR="005B6D5B" w:rsidRDefault="005B6D5B">
      <w:pPr>
        <w:widowControl/>
        <w:spacing w:line="600" w:lineRule="exact"/>
        <w:ind w:firstLineChars="200" w:firstLine="640"/>
        <w:jc w:val="left"/>
        <w:rPr>
          <w:rFonts w:ascii="方正仿宋_GBK" w:eastAsia="方正仿宋_GBK" w:hAnsi="方正仿宋_GBK" w:cs="方正仿宋_GBK"/>
          <w:color w:val="000000"/>
          <w:sz w:val="32"/>
          <w:szCs w:val="32"/>
        </w:rPr>
      </w:pP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5</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九龙坡区突发公共事件总体应急预案</w:t>
      </w:r>
    </w:p>
    <w:p w:rsidR="005B6D5B" w:rsidRDefault="00AF4D67">
      <w:pPr>
        <w:widowControl/>
        <w:spacing w:line="600" w:lineRule="exact"/>
        <w:ind w:firstLineChars="201" w:firstLine="643"/>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突发公共事件总体应急预案，是九龙坡区应急预案体系的总纲，是应对九龙坡区突发公共事件的整体方案、规范程序和行动指南，是相关部门和单位及各镇政府、街道办事处、园区（平台公司）编制应急预案的指导性文件。</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5</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九龙坡区专项应急预案</w:t>
      </w:r>
    </w:p>
    <w:p w:rsidR="005B6D5B" w:rsidRDefault="00AF4D67">
      <w:pPr>
        <w:widowControl/>
        <w:spacing w:line="600" w:lineRule="exact"/>
        <w:ind w:firstLineChars="201" w:firstLine="643"/>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按照突发事件分类，九龙坡区专项应急预案分为自然灾害、事故灾难、公共卫生事件和社会安全事件</w:t>
      </w: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类专项应急预案。专项应急预案是应对某种类型或某几种类型突发公共事件而制定的涉及数个部门职责的计划、方案和措施。其中，自然灾害应急预案和事故灾难应急预案由区应急局牵头组织编制，公共卫生事</w:t>
      </w:r>
      <w:r>
        <w:rPr>
          <w:rFonts w:ascii="方正仿宋_GBK" w:eastAsia="方正仿宋_GBK" w:hAnsi="方正仿宋_GBK" w:cs="方正仿宋_GBK" w:hint="eastAsia"/>
          <w:color w:val="000000"/>
          <w:sz w:val="32"/>
          <w:szCs w:val="32"/>
        </w:rPr>
        <w:t>件应急预案由区卫生健康委牵头组织编制，社会安全事件应急预案由区公安分局牵头组织编制。</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bookmarkStart w:id="125" w:name="_Toc7213"/>
      <w:bookmarkStart w:id="126" w:name="_Toc388824507"/>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5</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九龙坡区保障预案</w:t>
      </w:r>
    </w:p>
    <w:p w:rsidR="005B6D5B" w:rsidRDefault="00AF4D67">
      <w:pPr>
        <w:widowControl/>
        <w:spacing w:line="600" w:lineRule="exact"/>
        <w:ind w:firstLineChars="201" w:firstLine="643"/>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保障预案是针对区、镇（街道）涉及全局性的专项应急保障体制和机制而制定的行动计划和程序规范文件。各保障预案的管理部门见表</w:t>
      </w:r>
      <w:r>
        <w:rPr>
          <w:rFonts w:ascii="Times New Roman" w:eastAsia="方正仿宋_GBK" w:hAnsi="Times New Roman"/>
          <w:color w:val="000000"/>
          <w:sz w:val="32"/>
          <w:szCs w:val="32"/>
        </w:rPr>
        <w:t>8</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rPr>
        <w:t xml:space="preserve"> </w:t>
      </w:r>
    </w:p>
    <w:p w:rsidR="005B6D5B" w:rsidRDefault="00AF4D67">
      <w:pPr>
        <w:pStyle w:val="1"/>
        <w:keepLines/>
        <w:spacing w:line="600" w:lineRule="exact"/>
        <w:rPr>
          <w:rFonts w:ascii="方正黑体_GBK" w:eastAsia="方正黑体_GBK" w:hAnsi="方正黑体_GBK" w:cs="方正黑体_GBK"/>
          <w:caps/>
          <w:color w:val="000000"/>
          <w:kern w:val="44"/>
          <w:sz w:val="32"/>
          <w:szCs w:val="44"/>
        </w:rPr>
      </w:pPr>
      <w:bookmarkStart w:id="127" w:name="_Toc14206"/>
      <w:r>
        <w:rPr>
          <w:rFonts w:ascii="Times New Roman" w:eastAsia="方正黑体_GBK"/>
          <w:caps/>
          <w:color w:val="000000"/>
          <w:kern w:val="44"/>
          <w:sz w:val="32"/>
          <w:szCs w:val="44"/>
        </w:rPr>
        <w:lastRenderedPageBreak/>
        <w:t>2</w:t>
      </w:r>
      <w:r>
        <w:rPr>
          <w:rFonts w:ascii="方正黑体_GBK" w:eastAsia="方正黑体_GBK" w:hAnsi="方正黑体_GBK" w:cs="方正黑体_GBK" w:hint="eastAsia"/>
          <w:caps/>
          <w:color w:val="000000"/>
          <w:kern w:val="44"/>
          <w:sz w:val="32"/>
          <w:szCs w:val="44"/>
        </w:rPr>
        <w:t xml:space="preserve">  </w:t>
      </w:r>
      <w:r>
        <w:rPr>
          <w:rFonts w:ascii="方正黑体_GBK" w:eastAsia="方正黑体_GBK" w:hAnsi="方正黑体_GBK" w:cs="方正黑体_GBK" w:hint="eastAsia"/>
          <w:caps/>
          <w:color w:val="000000"/>
          <w:kern w:val="44"/>
          <w:sz w:val="32"/>
          <w:szCs w:val="44"/>
        </w:rPr>
        <w:t>组织</w:t>
      </w:r>
      <w:bookmarkEnd w:id="125"/>
      <w:r>
        <w:rPr>
          <w:rFonts w:ascii="方正黑体_GBK" w:eastAsia="方正黑体_GBK" w:hAnsi="方正黑体_GBK" w:cs="方正黑体_GBK" w:hint="eastAsia"/>
          <w:caps/>
          <w:color w:val="000000"/>
          <w:kern w:val="44"/>
          <w:sz w:val="32"/>
          <w:szCs w:val="44"/>
        </w:rPr>
        <w:t>指挥体系和职责</w:t>
      </w:r>
      <w:bookmarkEnd w:id="127"/>
    </w:p>
    <w:p w:rsidR="005B6D5B" w:rsidRDefault="00AF4D67">
      <w:pPr>
        <w:widowControl/>
        <w:spacing w:line="600" w:lineRule="exact"/>
        <w:ind w:firstLineChars="201" w:firstLine="643"/>
        <w:jc w:val="left"/>
        <w:rPr>
          <w:rFonts w:ascii="方正仿宋_GBK" w:eastAsia="方正仿宋_GBK" w:hAnsi="方正仿宋_GBK" w:cs="方正仿宋_GBK"/>
          <w:color w:val="000000"/>
          <w:sz w:val="32"/>
          <w:szCs w:val="32"/>
        </w:rPr>
      </w:pPr>
      <w:bookmarkStart w:id="128" w:name="_Toc798"/>
      <w:bookmarkStart w:id="129" w:name="_Toc12404"/>
      <w:r>
        <w:rPr>
          <w:rFonts w:ascii="方正仿宋_GBK" w:eastAsia="方正仿宋_GBK" w:hAnsi="方正仿宋_GBK" w:cs="方正仿宋_GBK" w:hint="eastAsia"/>
          <w:color w:val="000000"/>
          <w:sz w:val="32"/>
          <w:szCs w:val="32"/>
        </w:rPr>
        <w:t>为进一步加强九龙坡区防灾减灾救灾工作的组织领导，提高应急救援工作效能，落实相关工作职责，按照区政府要求，由九龙坡区减灾委统一领导九龙坡区突发公共事件的预防和应对工作。</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130" w:name="_Toc16666"/>
      <w:r>
        <w:rPr>
          <w:rFonts w:ascii="Times New Roman" w:eastAsia="方正楷体_GBK" w:hAnsi="Times New Roman"/>
          <w:b w:val="0"/>
          <w:bCs w:val="0"/>
          <w:color w:val="000000"/>
        </w:rPr>
        <w:t>2</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1</w:t>
      </w:r>
      <w:bookmarkEnd w:id="128"/>
      <w:bookmarkEnd w:id="129"/>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区减灾委组织架构和组成成员</w:t>
      </w:r>
      <w:bookmarkEnd w:id="130"/>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区减灾委组织架构如下：</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主任：区政府区长</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常务副主任：区政府常务副区长</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副主任：区</w:t>
      </w:r>
      <w:r>
        <w:rPr>
          <w:rFonts w:ascii="方正仿宋_GBK" w:eastAsia="方正仿宋_GBK" w:hAnsi="方正仿宋_GBK" w:cs="方正仿宋_GBK"/>
          <w:color w:val="000000"/>
          <w:sz w:val="32"/>
          <w:szCs w:val="32"/>
        </w:rPr>
        <w:t>政府分管副区长、</w:t>
      </w:r>
      <w:r>
        <w:rPr>
          <w:rFonts w:ascii="方正仿宋_GBK" w:eastAsia="方正仿宋_GBK" w:hAnsi="方正仿宋_GBK" w:cs="方正仿宋_GBK" w:hint="eastAsia"/>
          <w:color w:val="000000"/>
          <w:sz w:val="32"/>
          <w:szCs w:val="32"/>
        </w:rPr>
        <w:t>区政府办公室主任、区</w:t>
      </w:r>
      <w:r>
        <w:rPr>
          <w:rFonts w:ascii="方正仿宋_GBK" w:eastAsia="方正仿宋_GBK" w:hAnsi="方正仿宋_GBK" w:cs="方正仿宋_GBK"/>
          <w:color w:val="000000"/>
          <w:sz w:val="32"/>
          <w:szCs w:val="32"/>
        </w:rPr>
        <w:t>人武部</w:t>
      </w:r>
      <w:r>
        <w:rPr>
          <w:rFonts w:ascii="方正仿宋_GBK" w:eastAsia="方正仿宋_GBK" w:hAnsi="方正仿宋_GBK" w:cs="方正仿宋_GBK" w:hint="eastAsia"/>
          <w:color w:val="000000"/>
          <w:sz w:val="32"/>
          <w:szCs w:val="32"/>
        </w:rPr>
        <w:t>分管</w:t>
      </w:r>
      <w:r>
        <w:rPr>
          <w:rFonts w:ascii="方正仿宋_GBK" w:eastAsia="方正仿宋_GBK" w:hAnsi="方正仿宋_GBK" w:cs="方正仿宋_GBK"/>
          <w:color w:val="000000"/>
          <w:sz w:val="32"/>
          <w:szCs w:val="32"/>
        </w:rPr>
        <w:t>领导、</w:t>
      </w:r>
      <w:r>
        <w:rPr>
          <w:rFonts w:ascii="方正仿宋_GBK" w:eastAsia="方正仿宋_GBK" w:hAnsi="方正仿宋_GBK" w:cs="方正仿宋_GBK" w:hint="eastAsia"/>
          <w:color w:val="000000"/>
          <w:sz w:val="32"/>
          <w:szCs w:val="32"/>
        </w:rPr>
        <w:t>区</w:t>
      </w:r>
      <w:r>
        <w:rPr>
          <w:rFonts w:ascii="方正仿宋_GBK" w:eastAsia="方正仿宋_GBK" w:hAnsi="方正仿宋_GBK" w:cs="方正仿宋_GBK"/>
          <w:color w:val="000000"/>
          <w:sz w:val="32"/>
          <w:szCs w:val="32"/>
        </w:rPr>
        <w:t>应急局局长</w:t>
      </w:r>
      <w:r>
        <w:rPr>
          <w:rFonts w:ascii="方正仿宋_GBK" w:eastAsia="方正仿宋_GBK" w:hAnsi="方正仿宋_GBK" w:cs="方正仿宋_GBK" w:hint="eastAsia"/>
          <w:color w:val="000000"/>
          <w:sz w:val="32"/>
          <w:szCs w:val="32"/>
        </w:rPr>
        <w:t>。</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区减灾委成员：区委宣传部（区委网信办）、区公安分局分管领导，区新闻信息中心、九龙报社、区发展改革委、区教委、区科技局、区经济信息委、区民族宗教委、区民政局、区司法局、区财政局、区生态环境局、区住房城乡建委、区城管局、区交通局、区农业农村委、区商务委、区文化旅游委、区卫生健康委、区审计局、区统计局、区国资委、区大数据发展局、区人民防空办、区规划自然资源局（区林业局）、区市场监</w:t>
      </w:r>
      <w:r>
        <w:rPr>
          <w:rFonts w:ascii="方正仿宋_GBK" w:eastAsia="方正仿宋_GBK" w:hAnsi="方正仿宋_GBK" w:cs="方正仿宋_GBK" w:hint="eastAsia"/>
          <w:color w:val="000000"/>
          <w:sz w:val="32"/>
          <w:szCs w:val="32"/>
        </w:rPr>
        <w:t>管局、区消防支队主要领导，各镇人民政府、街道办事处、园区管委会，重庆海事局朝天门海事处、重庆海事局巴南</w:t>
      </w:r>
      <w:r>
        <w:rPr>
          <w:rFonts w:ascii="方正仿宋_GBK" w:eastAsia="方正仿宋_GBK" w:hAnsi="方正仿宋_GBK" w:cs="方正仿宋_GBK" w:hint="eastAsia"/>
          <w:color w:val="000000"/>
          <w:sz w:val="32"/>
          <w:szCs w:val="32"/>
        </w:rPr>
        <w:lastRenderedPageBreak/>
        <w:t>海事处、重庆海事局江津海事处、重庆市交通行政执法总队直属支队九龙坡区大队、重庆市交通行政执法总队高速公路第五支队一大队行政主要领导。</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131" w:name="_Toc21823"/>
      <w:r>
        <w:rPr>
          <w:rFonts w:ascii="Times New Roman" w:eastAsia="方正楷体_GBK" w:hAnsi="Times New Roman"/>
          <w:b w:val="0"/>
          <w:bCs w:val="0"/>
          <w:color w:val="000000"/>
        </w:rPr>
        <w:t>2</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2</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区减灾委办公室及职责</w:t>
      </w:r>
      <w:bookmarkEnd w:id="131"/>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区减灾委下设区减灾委办公室，地点设在区应急局，由区应急局局长兼任区减灾委办公室主任，区应急局分管副局长兼任办公室副主任。区减灾委办公室职责如下：</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）负责区减灾委日常工作；</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）综合统筹、协调、指导全区各部门（单位）防灾减灾、救灾的各项工作</w:t>
      </w:r>
      <w:r>
        <w:rPr>
          <w:rFonts w:ascii="方正仿宋_GBK" w:eastAsia="方正仿宋_GBK" w:hAnsi="方正仿宋_GBK" w:cs="方正仿宋_GBK" w:hint="eastAsia"/>
          <w:color w:val="000000"/>
          <w:sz w:val="32"/>
          <w:szCs w:val="32"/>
        </w:rPr>
        <w:t>；</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）起草和制定全区防灾减灾应急救援方案、实施细则、总结报告和防灾减灾应急救援资金年度预算及分配方案，及时向区减灾委反馈综合信息；</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）做好上传下达，下情上报工作；</w:t>
      </w:r>
    </w:p>
    <w:p w:rsidR="005B6D5B" w:rsidRDefault="00AF4D67">
      <w:pPr>
        <w:widowControl/>
        <w:spacing w:line="600" w:lineRule="exact"/>
        <w:ind w:firstLineChars="200" w:firstLine="640"/>
        <w:jc w:val="left"/>
        <w:rPr>
          <w:color w:val="000000"/>
        </w:rPr>
      </w:pP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5</w:t>
      </w:r>
      <w:r>
        <w:rPr>
          <w:rFonts w:ascii="方正仿宋_GBK" w:eastAsia="方正仿宋_GBK" w:hAnsi="方正仿宋_GBK" w:cs="方正仿宋_GBK" w:hint="eastAsia"/>
          <w:color w:val="000000"/>
          <w:sz w:val="32"/>
          <w:szCs w:val="32"/>
        </w:rPr>
        <w:t>）完成上级安排的其它工作任务。</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132" w:name="_Toc12055"/>
      <w:r>
        <w:rPr>
          <w:rFonts w:ascii="Times New Roman" w:eastAsia="方正楷体_GBK" w:hAnsi="Times New Roman"/>
          <w:b w:val="0"/>
          <w:bCs w:val="0"/>
          <w:color w:val="000000"/>
        </w:rPr>
        <w:t>2</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3</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应急指挥机构组成及职责</w:t>
      </w:r>
      <w:bookmarkEnd w:id="132"/>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bookmarkStart w:id="133" w:name="_Toc11707"/>
      <w:bookmarkStart w:id="134" w:name="_Toc16415"/>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应急指挥机构组成</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为有效应对各类突发事件，区减灾委下设自然灾害类事件应急指挥部、事故灾难类事件应急指挥部、公共安全类事件应</w:t>
      </w:r>
      <w:r>
        <w:rPr>
          <w:rFonts w:ascii="方正仿宋_GBK" w:eastAsia="方正仿宋_GBK" w:hAnsi="方正仿宋_GBK" w:cs="方正仿宋_GBK" w:hint="eastAsia"/>
          <w:color w:val="000000"/>
          <w:sz w:val="32"/>
          <w:szCs w:val="32"/>
        </w:rPr>
        <w:lastRenderedPageBreak/>
        <w:t>急指挥部、社会安全类事件应急指挥部。应急指挥机构如图</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所示：</w:t>
      </w:r>
    </w:p>
    <w:p w:rsidR="005B6D5B" w:rsidRDefault="005B6D5B">
      <w:pPr>
        <w:tabs>
          <w:tab w:val="left" w:pos="2282"/>
        </w:tabs>
        <w:spacing w:line="600" w:lineRule="exact"/>
        <w:ind w:leftChars="304" w:left="638"/>
        <w:rPr>
          <w:rFonts w:ascii="方正仿宋_GBK" w:eastAsia="方正仿宋_GBK" w:hAnsi="仿宋"/>
          <w:color w:val="000000"/>
          <w:sz w:val="32"/>
          <w:szCs w:val="32"/>
        </w:rPr>
      </w:pPr>
    </w:p>
    <w:p w:rsidR="005B6D5B" w:rsidRDefault="005B6D5B">
      <w:pPr>
        <w:tabs>
          <w:tab w:val="left" w:pos="2282"/>
        </w:tabs>
        <w:spacing w:line="600" w:lineRule="exact"/>
        <w:ind w:leftChars="304" w:left="638"/>
        <w:rPr>
          <w:rFonts w:ascii="方正仿宋_GBK" w:eastAsia="方正仿宋_GBK" w:hAnsi="仿宋"/>
          <w:color w:val="000000"/>
          <w:sz w:val="32"/>
          <w:szCs w:val="32"/>
        </w:rPr>
      </w:pPr>
    </w:p>
    <w:p w:rsidR="005B6D5B" w:rsidRDefault="005B6D5B">
      <w:pPr>
        <w:spacing w:line="600" w:lineRule="exact"/>
        <w:ind w:leftChars="304" w:left="638" w:firstLineChars="100" w:firstLine="241"/>
        <w:jc w:val="center"/>
        <w:rPr>
          <w:rFonts w:ascii="仿宋" w:eastAsia="仿宋" w:hAnsi="仿宋" w:cs="仿宋"/>
          <w:b/>
          <w:bCs/>
          <w:color w:val="000000"/>
          <w:sz w:val="24"/>
          <w:szCs w:val="24"/>
        </w:rPr>
      </w:pPr>
    </w:p>
    <w:p w:rsidR="005B6D5B" w:rsidRDefault="00AF4D67">
      <w:pPr>
        <w:spacing w:line="600" w:lineRule="exact"/>
        <w:ind w:leftChars="304" w:left="638" w:firstLineChars="100" w:firstLine="241"/>
        <w:jc w:val="center"/>
        <w:rPr>
          <w:rFonts w:ascii="方正仿宋_GBK" w:eastAsia="方正仿宋_GBK" w:hAnsi="仿宋"/>
          <w:color w:val="000000"/>
          <w:sz w:val="32"/>
          <w:szCs w:val="32"/>
        </w:rPr>
      </w:pPr>
      <w:r>
        <w:rPr>
          <w:rFonts w:ascii="仿宋" w:eastAsia="仿宋" w:hAnsi="仿宋" w:cs="仿宋" w:hint="eastAsia"/>
          <w:b/>
          <w:bCs/>
          <w:color w:val="000000"/>
          <w:sz w:val="24"/>
          <w:szCs w:val="24"/>
        </w:rPr>
        <w:t>图</w:t>
      </w:r>
      <w:r>
        <w:rPr>
          <w:rFonts w:ascii="Times New Roman" w:eastAsia="仿宋" w:hAnsi="Times New Roman"/>
          <w:b/>
          <w:bCs/>
          <w:color w:val="000000"/>
          <w:sz w:val="24"/>
          <w:szCs w:val="24"/>
        </w:rPr>
        <w:t>2</w:t>
      </w:r>
      <w:r>
        <w:rPr>
          <w:rFonts w:ascii="仿宋" w:eastAsia="仿宋" w:hAnsi="仿宋" w:cs="仿宋" w:hint="eastAsia"/>
          <w:b/>
          <w:bCs/>
          <w:color w:val="000000"/>
          <w:sz w:val="24"/>
          <w:szCs w:val="24"/>
        </w:rPr>
        <w:t>-</w:t>
      </w:r>
      <w:r>
        <w:rPr>
          <w:rFonts w:ascii="Times New Roman" w:eastAsia="仿宋" w:hAnsi="Times New Roman"/>
          <w:b/>
          <w:bCs/>
          <w:color w:val="000000"/>
          <w:sz w:val="24"/>
          <w:szCs w:val="24"/>
        </w:rPr>
        <w:t>1</w:t>
      </w:r>
      <w:r>
        <w:rPr>
          <w:rFonts w:ascii="仿宋" w:eastAsia="仿宋" w:hAnsi="仿宋" w:cs="仿宋" w:hint="eastAsia"/>
          <w:b/>
          <w:bCs/>
          <w:color w:val="000000"/>
          <w:sz w:val="24"/>
          <w:szCs w:val="24"/>
        </w:rPr>
        <w:t>九龙坡区应急指挥机构图</w:t>
      </w:r>
    </w:p>
    <w:p w:rsidR="005B6D5B" w:rsidRDefault="00AF4D67">
      <w:pPr>
        <w:tabs>
          <w:tab w:val="left" w:pos="2282"/>
        </w:tabs>
        <w:spacing w:line="600" w:lineRule="exact"/>
        <w:ind w:leftChars="304" w:left="638"/>
        <w:rPr>
          <w:rFonts w:ascii="方正仿宋_GBK" w:eastAsia="方正仿宋_GBK" w:hAnsi="仿宋"/>
          <w:color w:val="000000"/>
          <w:sz w:val="32"/>
          <w:szCs w:val="32"/>
        </w:rPr>
      </w:pPr>
      <w:r>
        <w:rPr>
          <w:noProof/>
          <w:color w:val="000000"/>
          <w:sz w:val="32"/>
        </w:rPr>
        <mc:AlternateContent>
          <mc:Choice Requires="wps">
            <w:drawing>
              <wp:anchor distT="0" distB="0" distL="114300" distR="114300" simplePos="0" relativeHeight="251712512" behindDoc="0" locked="0" layoutInCell="1" allowOverlap="1">
                <wp:simplePos x="0" y="0"/>
                <wp:positionH relativeFrom="column">
                  <wp:posOffset>1630045</wp:posOffset>
                </wp:positionH>
                <wp:positionV relativeFrom="paragraph">
                  <wp:posOffset>119380</wp:posOffset>
                </wp:positionV>
                <wp:extent cx="1803400" cy="475615"/>
                <wp:effectExtent l="0" t="0" r="25400" b="19685"/>
                <wp:wrapNone/>
                <wp:docPr id="13" name="矩形 13"/>
                <wp:cNvGraphicFramePr/>
                <a:graphic xmlns:a="http://schemas.openxmlformats.org/drawingml/2006/main">
                  <a:graphicData uri="http://schemas.microsoft.com/office/word/2010/wordprocessingShape">
                    <wps:wsp>
                      <wps:cNvSpPr/>
                      <wps:spPr>
                        <a:xfrm>
                          <a:off x="0" y="0"/>
                          <a:ext cx="1803400" cy="475615"/>
                        </a:xfrm>
                        <a:prstGeom prst="rect">
                          <a:avLst/>
                        </a:prstGeom>
                        <a:noFill/>
                        <a:ln w="12700" cap="flat" cmpd="sng" algn="ctr">
                          <a:solidFill>
                            <a:srgbClr val="000000"/>
                          </a:solidFill>
                          <a:prstDash val="solid"/>
                          <a:miter lim="800000"/>
                        </a:ln>
                      </wps:spPr>
                      <wps:txbx>
                        <w:txbxContent>
                          <w:p w:rsidR="005B6D5B" w:rsidRDefault="00AF4D67">
                            <w:pPr>
                              <w:widowControl/>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区减灾委</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3" o:spid="_x0000_s1035" style="position:absolute;left:0;text-align:left;margin-left:128.35pt;margin-top:9.4pt;width:142pt;height:37.45pt;z-index:25171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fLJ2WgIAAJIEAAAOAAAAZHJzL2Uyb0RvYy54bWysVNtuEzEQfUfiHyy/003S9MKqmypqVYRU&#10;0UoF8Tzx2llLvjF2sik/g8QbH9HPQfwGY++2DZcnRB6cuY/n+Myene+sYVuJUXvX8OnBhDPphG+1&#10;Wzf8w/urV6ecxQSuBeOdbPi9jPx88fLFWR9qOfOdN61ERkVcrPvQ8C6lUFdVFJ20EA98kI6cyqOF&#10;RCquqxahp+rWVLPJ5LjqPbYBvZAxkvVycPJFqa+UFOlGqSgTMw2nu6VyYjlX+awWZ1CvEUKnxXgN&#10;+IdbWNCOmj6VuoQEbIP6j1JWC/TRq3QgvK28UlrIMgNNM538Ns1dB0GWWQicGJ5giv+vrHi3vUWm&#10;W3q7Q84cWHqjH1++fX/4yshA6PQh1hR0F25x1CKJedSdQpv/aQi2K4jePyEqd4kJMk5PJ4fzCQEv&#10;yDc/OTqeHuWi1XN2wJjeSG9ZFhqO9GIFSNhexzSEPobkZs5faWPIDrVxrKcOs5NSH4g8ykCiVjbQ&#10;ONGtOQOzJlaKhKVk9Ea3OT1nR1yvLgyyLWRmlN94s1/Ccu9LiN0QV1w5DGqrExHXaNvw0/1s42i8&#10;DNoAU5bSbrUbIJ7l3Gxa+faecEc/EDIGcaWp0zXEdAtIDCTIaKvSDR3KeJrTjxJnncfPf7PneCIG&#10;eTnridGEwacNoOTMvHVEmdfT+TyvQFHmRyczUnDfs9r3uI298ATNlPY3iCLm+GQeRYXefqTlW+au&#10;5AInqPeA9qhcpGHTaH2FXC5LGNE+QLp2d0Hk4sObLjfJK12e+xmdEUcifiHMuKR5s/b1EvX8KVn8&#10;BAAA//8DAFBLAwQUAAYACAAAACEAmenD+d8AAAAJAQAADwAAAGRycy9kb3ducmV2LnhtbEyPS0/D&#10;MBCE70j8B2uRuFGb0vQR4lQoiAMCCVG49LZNTBKI15HtPPj3LCc47syn2ZlsP9tOjMaH1pGG64UC&#10;Yah0VUu1hve3h6stiBCRKuwcGQ3fJsA+Pz/LMK3cRK9mPMRacAiFFDU0MfaplKFsjMWwcL0h9j6c&#10;txj59LWsPE4cbju5VGotLbbEHxrsTdGY8uswWA3H5FO+tMWEw/Pj/VMyeqeKldP68mK+uwURzRz/&#10;YPitz9Uh504nN1AVRKdhmaw3jLKx5QkMJCvFwknD7mYDMs/k/wX5DwAAAP//AwBQSwECLQAUAAYA&#10;CAAAACEAtoM4kv4AAADhAQAAEwAAAAAAAAAAAAAAAAAAAAAAW0NvbnRlbnRfVHlwZXNdLnhtbFBL&#10;AQItABQABgAIAAAAIQA4/SH/1gAAAJQBAAALAAAAAAAAAAAAAAAAAC8BAABfcmVscy8ucmVsc1BL&#10;AQItABQABgAIAAAAIQDNfLJ2WgIAAJIEAAAOAAAAAAAAAAAAAAAAAC4CAABkcnMvZTJvRG9jLnht&#10;bFBLAQItABQABgAIAAAAIQCZ6cP53wAAAAkBAAAPAAAAAAAAAAAAAAAAALQEAABkcnMvZG93bnJl&#10;di54bWxQSwUGAAAAAAQABADzAAAAwAUAAAAA&#10;" filled="f" strokeweight="1pt">
                <v:textbox>
                  <w:txbxContent>
                    <w:p w:rsidR="005B6D5B" w:rsidRDefault="00AF4D67">
                      <w:pPr>
                        <w:widowControl/>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区减灾委</w:t>
                      </w:r>
                    </w:p>
                  </w:txbxContent>
                </v:textbox>
              </v:rect>
            </w:pict>
          </mc:Fallback>
        </mc:AlternateContent>
      </w:r>
    </w:p>
    <w:p w:rsidR="005B6D5B" w:rsidRDefault="00AF4D67">
      <w:pPr>
        <w:spacing w:line="600" w:lineRule="exact"/>
        <w:ind w:leftChars="304" w:left="638"/>
        <w:rPr>
          <w:rFonts w:ascii="方正仿宋_GBK" w:eastAsia="方正仿宋_GBK" w:hAnsi="仿宋"/>
          <w:color w:val="000000"/>
          <w:sz w:val="32"/>
          <w:szCs w:val="32"/>
        </w:rPr>
      </w:pPr>
      <w:r>
        <w:rPr>
          <w:noProof/>
          <w:color w:val="000000"/>
          <w:sz w:val="32"/>
        </w:rPr>
        <mc:AlternateContent>
          <mc:Choice Requires="wps">
            <w:drawing>
              <wp:anchor distT="0" distB="0" distL="114300" distR="114300" simplePos="0" relativeHeight="251739136" behindDoc="0" locked="0" layoutInCell="1" allowOverlap="1">
                <wp:simplePos x="0" y="0"/>
                <wp:positionH relativeFrom="column">
                  <wp:posOffset>3088640</wp:posOffset>
                </wp:positionH>
                <wp:positionV relativeFrom="paragraph">
                  <wp:posOffset>346710</wp:posOffset>
                </wp:positionV>
                <wp:extent cx="1363980" cy="455295"/>
                <wp:effectExtent l="0" t="0" r="26670" b="20955"/>
                <wp:wrapNone/>
                <wp:docPr id="12" name="矩形 12"/>
                <wp:cNvGraphicFramePr/>
                <a:graphic xmlns:a="http://schemas.openxmlformats.org/drawingml/2006/main">
                  <a:graphicData uri="http://schemas.microsoft.com/office/word/2010/wordprocessingShape">
                    <wps:wsp>
                      <wps:cNvSpPr/>
                      <wps:spPr>
                        <a:xfrm>
                          <a:off x="0" y="0"/>
                          <a:ext cx="1363980" cy="455295"/>
                        </a:xfrm>
                        <a:prstGeom prst="rect">
                          <a:avLst/>
                        </a:prstGeom>
                        <a:noFill/>
                        <a:ln w="12700" cap="flat" cmpd="sng" algn="ctr">
                          <a:solidFill>
                            <a:srgbClr val="000000"/>
                          </a:solidFill>
                          <a:prstDash val="solid"/>
                          <a:miter lim="800000"/>
                        </a:ln>
                      </wps:spPr>
                      <wps:txbx>
                        <w:txbxContent>
                          <w:p w:rsidR="005B6D5B" w:rsidRDefault="00AF4D67">
                            <w:pPr>
                              <w:widowControl/>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区减灾委办公室</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2" o:spid="_x0000_s1036" style="position:absolute;left:0;text-align:left;margin-left:243.2pt;margin-top:27.3pt;width:107.4pt;height:35.85pt;z-index:2517391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x+UWgIAAJIEAAAOAAAAZHJzL2Uyb0RvYy54bWysVEuOGjEQ3UfKHSzvQwMD82nRjNCMJoqE&#10;Mkgkyrpw27Ql/2IbGnKZSNnlEDlOlGuk7O5hyGcVhYWpf7meX/Xs9qAV2XMfpDUVHQ2GlHDDbC3N&#10;tqLv3z28uqYkRDA1KGt4RY880Nv5yxez1pV8bBurau4JFjGhbF1FmxhdWRSBNVxDGFjHDTqF9Roi&#10;qn5b1B5arK5VMR4OL4vW+tp5y3gIaL3vnHSe6wvBWXwUIvBIVEXxbjGfPp+bdBbzGZRbD66RrL8G&#10;/MMtNEiDTU+l7iEC2Xn5RyktmbfBijhgVhdWCMl4ngGnGQ1/m2bdgON5FgQnuBNM4f+VZW/3K09k&#10;jW83psSAxjf68fnr929fCBoQndaFEoPWbuV7LaCYRj0Ir9M/DkEOGdHjCVF+iIShcXRxeXFzjcAz&#10;9E2m0/HNNBUtnrOdD/E1t5okoaIeXywDCftliF3oU0hqZuyDVArtUCpD2nTtq2GqD0geoSCiqB2O&#10;E8yWElBbZCWLPpcMVsk6pafs4LebO+XJHhIz8q+/2S9hqfc9hKaLy64UBqWWEYmrpK7o9Xm2Mjhe&#10;Aq2DKUnxsDl0EF+k3GTa2PqIuHvbETI49iCx0xJCXIFHBuJIuFXxEQ+hLM5pe4mSxvpPf7OneCQG&#10;eilpkdGIwccdeE6JemOQMjejySStQFYm06sxKv7cszn3mJ2+swjNCPfXsSym+KieROGt/oDLt0hd&#10;0QWGYe8O7V65i92m4foyvljkMKS9g7g0a8dS8e5NF7tohczP/YxOjyMSPxOmX9K0Wed6jnr+lMx/&#10;AgAA//8DAFBLAwQUAAYACAAAACEA9BC9xOAAAAAKAQAADwAAAGRycy9kb3ducmV2LnhtbEyPTUvE&#10;MBRF94L/ITzBnZNMbetQmw5ScSEKg6Mbd5nm2VabpCTph//e50qXj3u497xyv5qBzehD76yE7UYA&#10;Q9s43dtWwtvrw9UOWIjKajU4ixK+McC+Oj8rVaHdYl9wPsaWUYkNhZLQxTgWnIemQ6PCxo1oKftw&#10;3qhIp2+59mqhcjPwRIicG9VbWujUiHWHzddxMhLes09+6OtFTc+P90/Z7J2oUyfl5cV6dwss4hr/&#10;YPjVJ3WoyOnkJqsDGySkuzwlVEKW5sAIuBHbBNiJyCS/Bl6V/P8L1Q8AAAD//wMAUEsBAi0AFAAG&#10;AAgAAAAhALaDOJL+AAAA4QEAABMAAAAAAAAAAAAAAAAAAAAAAFtDb250ZW50X1R5cGVzXS54bWxQ&#10;SwECLQAUAAYACAAAACEAOP0h/9YAAACUAQAACwAAAAAAAAAAAAAAAAAvAQAAX3JlbHMvLnJlbHNQ&#10;SwECLQAUAAYACAAAACEAVjcflFoCAACSBAAADgAAAAAAAAAAAAAAAAAuAgAAZHJzL2Uyb0RvYy54&#10;bWxQSwECLQAUAAYACAAAACEA9BC9xOAAAAAKAQAADwAAAAAAAAAAAAAAAAC0BAAAZHJzL2Rvd25y&#10;ZXYueG1sUEsFBgAAAAAEAAQA8wAAAMEFAAAAAA==&#10;" filled="f" strokeweight="1pt">
                <v:textbox>
                  <w:txbxContent>
                    <w:p w:rsidR="005B6D5B" w:rsidRDefault="00AF4D67">
                      <w:pPr>
                        <w:widowControl/>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区减灾委办公室</w:t>
                      </w:r>
                    </w:p>
                  </w:txbxContent>
                </v:textbox>
              </v:rect>
            </w:pict>
          </mc:Fallback>
        </mc:AlternateContent>
      </w:r>
      <w:r>
        <w:rPr>
          <w:noProof/>
          <w:color w:val="000000"/>
          <w:sz w:val="32"/>
        </w:rPr>
        <mc:AlternateContent>
          <mc:Choice Requires="wps">
            <w:drawing>
              <wp:anchor distT="0" distB="0" distL="113665" distR="113665" simplePos="0" relativeHeight="251713536" behindDoc="0" locked="0" layoutInCell="1" allowOverlap="1">
                <wp:simplePos x="0" y="0"/>
                <wp:positionH relativeFrom="column">
                  <wp:posOffset>2531110</wp:posOffset>
                </wp:positionH>
                <wp:positionV relativeFrom="paragraph">
                  <wp:posOffset>213995</wp:posOffset>
                </wp:positionV>
                <wp:extent cx="0" cy="723900"/>
                <wp:effectExtent l="0" t="0" r="19050" b="19050"/>
                <wp:wrapNone/>
                <wp:docPr id="11" name="直接连接符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3900"/>
                        </a:xfrm>
                        <a:prstGeom prst="line">
                          <a:avLst/>
                        </a:prstGeom>
                        <a:noFill/>
                        <a:ln w="19050">
                          <a:solidFill>
                            <a:srgbClr val="000000"/>
                          </a:solidFill>
                          <a:miter lim="800000"/>
                        </a:ln>
                        <a:effectLst/>
                      </wps:spPr>
                      <wps:bodyPr/>
                    </wps:wsp>
                  </a:graphicData>
                </a:graphic>
              </wp:anchor>
            </w:drawing>
          </mc:Choice>
          <mc:Fallback xmlns:wpsCustomData="http://www.wps.cn/officeDocument/2013/wpsCustomData">
            <w:pict>
              <v:line id="_x0000_s1026" o:spid="_x0000_s1026" o:spt="20" style="position:absolute;left:0pt;margin-left:199.3pt;margin-top:16.85pt;height:57pt;width:0pt;z-index:251713536;mso-width-relative:page;mso-height-relative:page;" filled="f" stroked="t" coordsize="21600,21600" o:gfxdata="UEsDBAoAAAAAAIdO4kAAAAAAAAAAAAAAAAAEAAAAZHJzL1BLAwQUAAAACACHTuJA3aDhqNgAAAAK&#10;AQAADwAAAGRycy9kb3ducmV2LnhtbE2PTUvDQBCG74L/YRnBm92tlSaN2RQRiogtmNaDx212mgSz&#10;syG7/fDfd8RDe5uPh3eeyecn14kDDqH1pGE8UiCQKm9bqjV8bRYPKYgQDVnTeUINvxhgXtze5Caz&#10;/kglHtaxFhxCITMamhj7TMpQNehMGPkeiXc7PzgTuR1qaQdz5HDXyUelptKZlvhCY3p8bbD6We+d&#10;hsnHalPGz5QW5W62fPMv3+m78lrf343VM4iIp3iB4U+f1aFgp63fkw2i44xZOmWUi0kCgoH/wZbJ&#10;pyQBWeTy+oXiDFBLAwQUAAAACACHTuJAEOn3T+4BAADHAwAADgAAAGRycy9lMm9Eb2MueG1srVPB&#10;bhMxEL0j8Q+W72Q3QUC7yqaHROVSIFLLBzheb9bC9lgeJ5v8BD+AxA1OHLn3byifwdibhLZcesAH&#10;y5558zzzZjy92FnDtiqgBlfz8ajkTDkJjXbrmn+8uXxxxhlG4RphwKma7xXyi9nzZ9PeV2oCHZhG&#10;BUYkDqve17yL0VdFgbJTVuAIvHLkbCFYEeka1kUTRE/s1hSTsnxd9BAaH0AqRLIuBic/MIanEELb&#10;aqkWIDdWuTiwBmVEpJKw0x75LGfbtkrGD22LKjJTc6o05p0eofMq7cVsKqp1EL7T8pCCeEoKj2qy&#10;Qjt69ES1EFGwTdD/UFktAyC0cSTBFkMhWRGqYlw+0ua6E17lWkhq9CfR8f/RyvfbZWC6oUkYc+aE&#10;pY7fffn56/O337dfab/78Z2Rh2TqPVaEnrtlSIXKnbv2VyA/IXMw74Rbq5zuzd4TRY4oHoSkC3p6&#10;bNW/g4YwYhMha7Zrg02UpAbb5dbsT61Ru8jkYJRkfTN5eV7mrhWiOsb5gPGtAsvSoeZGuySaqMT2&#10;CiNlTtAjJJkdXGpjcuONYz0le16+KnMEgtFN8iYchvVqbgLbijQ7eSUdiO0BzOpI/8FoW/Oz+yDj&#10;EonKM3jI4yjBIOYKmv0yJMZkp/5m7sMspgG6f8+ov/9v9g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doOGo2AAAAAoBAAAPAAAAAAAAAAEAIAAAACIAAABkcnMvZG93bnJldi54bWxQSwECFAAUAAAA&#10;CACHTuJAEOn3T+4BAADHAwAADgAAAAAAAAABACAAAAAnAQAAZHJzL2Uyb0RvYy54bWxQSwUGAAAA&#10;AAYABgBZAQAAhwUAAAAA&#10;">
                <v:fill on="f" focussize="0,0"/>
                <v:stroke weight="1.5pt" color="#000000" miterlimit="8" joinstyle="miter"/>
                <v:imagedata o:title=""/>
                <o:lock v:ext="edit" aspectratio="f"/>
              </v:line>
            </w:pict>
          </mc:Fallback>
        </mc:AlternateContent>
      </w:r>
    </w:p>
    <w:p w:rsidR="005B6D5B" w:rsidRDefault="00AF4D67">
      <w:pPr>
        <w:spacing w:line="600" w:lineRule="exact"/>
        <w:ind w:leftChars="304" w:left="638"/>
        <w:rPr>
          <w:rFonts w:ascii="方正仿宋_GBK" w:eastAsia="方正仿宋_GBK" w:hAnsi="仿宋"/>
          <w:color w:val="000000"/>
          <w:sz w:val="32"/>
          <w:szCs w:val="32"/>
        </w:rPr>
      </w:pPr>
      <w:r>
        <w:rPr>
          <w:noProof/>
          <w:sz w:val="32"/>
        </w:rPr>
        <mc:AlternateContent>
          <mc:Choice Requires="wps">
            <w:drawing>
              <wp:anchor distT="0" distB="0" distL="114300" distR="114300" simplePos="0" relativeHeight="251738112" behindDoc="0" locked="0" layoutInCell="1" allowOverlap="1">
                <wp:simplePos x="0" y="0"/>
                <wp:positionH relativeFrom="column">
                  <wp:posOffset>2531745</wp:posOffset>
                </wp:positionH>
                <wp:positionV relativeFrom="paragraph">
                  <wp:posOffset>181610</wp:posOffset>
                </wp:positionV>
                <wp:extent cx="545465" cy="635"/>
                <wp:effectExtent l="0" t="0" r="26035" b="37465"/>
                <wp:wrapNone/>
                <wp:docPr id="10"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5465" cy="635"/>
                        </a:xfrm>
                        <a:prstGeom prst="line">
                          <a:avLst/>
                        </a:prstGeom>
                        <a:noFill/>
                        <a:ln w="19050">
                          <a:solidFill>
                            <a:srgbClr val="000000"/>
                          </a:solidFill>
                          <a:round/>
                        </a:ln>
                        <a:effectLst/>
                      </wps:spPr>
                      <wps:bodyPr/>
                    </wps:wsp>
                  </a:graphicData>
                </a:graphic>
              </wp:anchor>
            </w:drawing>
          </mc:Choice>
          <mc:Fallback xmlns:wpsCustomData="http://www.wps.cn/officeDocument/2013/wpsCustomData">
            <w:pict>
              <v:line id="_x0000_s1026" o:spid="_x0000_s1026" o:spt="20" style="position:absolute;left:0pt;margin-left:199.35pt;margin-top:14.3pt;height:0.05pt;width:42.95pt;z-index:251738112;mso-width-relative:page;mso-height-relative:page;" filled="f" stroked="t" coordsize="21600,21600" o:gfxdata="UEsDBAoAAAAAAIdO4kAAAAAAAAAAAAAAAAAEAAAAZHJzL1BLAwQUAAAACACHTuJAUvOS7NcAAAAJ&#10;AQAADwAAAGRycy9kb3ducmV2LnhtbE2PTU/DMAyG70j8h8hI3Fi6UbasNJ3EJC67USbYMWu8tqJx&#10;qibr1n+Pd4KbPx69fpxvrq4TIw6h9aRhPktAIFXetlRr2H++PykQIRqypvOEGiYMsCnu73KTWX+h&#10;DxzLWAsOoZAZDU2MfSZlqBp0Jsx8j8S7kx+cidwOtbSDuXC46+QiSZbSmZb4QmN63DZY/ZRnxykv&#10;3+ptZ9R+mrrysE63X7uRnNaPD/PkFUTEa/yD4abP6lCw09GfyQbRaXheqxWjGhZqCYKBVKVcHG+D&#10;Fcgil/8/KH4BUEsDBBQAAAAIAIdO4kB3VTsq7AEAALwDAAAOAAAAZHJzL2Uyb0RvYy54bWytU81u&#10;EzEQviPxDpbvZDeliegqmx4SlUuBSG0fwPF6sxa2x/I42eQleAEkbnDiyL1vQ3kMxs4PtFx6YA+W&#10;xzPzzXzfzE4ut9awjQqowdV8OCg5U05Co92q5ne3V6/ecIZRuEYYcKrmO4X8cvryxaT3lTqDDkyj&#10;AiMQh1Xva97F6KuiQNkpK3AAXjlythCsiGSGVdEE0RO6NcVZWY6LHkLjA0iFSK/zvZMfEMNzAKFt&#10;tVRzkGurXNyjBmVEJErYaY98mrttWyXjh7ZFFZmpOTGN+aQidF+ms5hORLUKwndaHloQz2nhCScr&#10;tKOiJ6i5iIKtg/4HymoZAKGNAwm22BPJihCLYflEm5tOeJW5kNToT6Lj/4OV7zeLwHRDm0CSOGFp&#10;4g+ff/z89PXX/Rc6H75/Y+QhmXqPFUXP3CIkonLrbvw1yI/IHMw64VYqt3u78wQxTBnFo5RkoKdi&#10;y/4dNBQj1hGyZts22ARJarBtHs3uNBq1jUzS4+h8dD4ecSbJNX49yvCiOmb6gPGtAsvSpeZGuySb&#10;qMTmGmPqRFTHkPTs4Eobk0dvHOup3YtyVOYMBKOb5E1xGFbLmQlsI9L25O9Q+FFYgLVr9lWMS3kq&#10;L96h9JH3XsElNLtFOIpDQ83NHRYwbc3fdpbwz083/Q1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S&#10;85Ls1wAAAAkBAAAPAAAAAAAAAAEAIAAAACIAAABkcnMvZG93bnJldi54bWxQSwECFAAUAAAACACH&#10;TuJAd1U7KuwBAAC8AwAADgAAAAAAAAABACAAAAAmAQAAZHJzL2Uyb0RvYy54bWxQSwUGAAAAAAYA&#10;BgBZAQAAhAUAAAAA&#10;">
                <v:fill on="f" focussize="0,0"/>
                <v:stroke weight="1.5pt" color="#000000" joinstyle="round"/>
                <v:imagedata o:title=""/>
                <o:lock v:ext="edit" aspectratio="f"/>
              </v:line>
            </w:pict>
          </mc:Fallback>
        </mc:AlternateContent>
      </w:r>
    </w:p>
    <w:p w:rsidR="005B6D5B" w:rsidRDefault="00AF4D67">
      <w:pPr>
        <w:spacing w:line="600" w:lineRule="exact"/>
        <w:ind w:leftChars="304" w:left="638"/>
        <w:rPr>
          <w:rFonts w:ascii="方正仿宋_GBK" w:eastAsia="方正仿宋_GBK" w:hAnsi="仿宋"/>
          <w:color w:val="000000"/>
          <w:sz w:val="32"/>
          <w:szCs w:val="32"/>
        </w:rPr>
      </w:pPr>
      <w:r>
        <w:rPr>
          <w:noProof/>
          <w:color w:val="000000"/>
          <w:sz w:val="32"/>
        </w:rPr>
        <mc:AlternateContent>
          <mc:Choice Requires="wps">
            <w:drawing>
              <wp:anchor distT="0" distB="0" distL="114300" distR="114300" simplePos="0" relativeHeight="251717632" behindDoc="0" locked="0" layoutInCell="1" allowOverlap="1">
                <wp:simplePos x="0" y="0"/>
                <wp:positionH relativeFrom="column">
                  <wp:posOffset>1913890</wp:posOffset>
                </wp:positionH>
                <wp:positionV relativeFrom="paragraph">
                  <wp:posOffset>180340</wp:posOffset>
                </wp:positionV>
                <wp:extent cx="5080" cy="699770"/>
                <wp:effectExtent l="76200" t="0" r="109220" b="62230"/>
                <wp:wrapNone/>
                <wp:docPr id="9" name="直接箭头连接符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80" cy="699770"/>
                        </a:xfrm>
                        <a:prstGeom prst="straightConnector1">
                          <a:avLst/>
                        </a:prstGeom>
                        <a:noFill/>
                        <a:ln w="19050">
                          <a:solidFill>
                            <a:srgbClr val="000000"/>
                          </a:solidFill>
                          <a:miter lim="800000"/>
                          <a:tailEnd type="arrow" w="med" len="med"/>
                        </a:ln>
                        <a:effectLst/>
                      </wps:spPr>
                      <wps:bodyPr/>
                    </wps:wsp>
                  </a:graphicData>
                </a:graphic>
              </wp:anchor>
            </w:drawing>
          </mc:Choice>
          <mc:Fallback xmlns:wpsCustomData="http://www.wps.cn/officeDocument/2013/wpsCustomData">
            <w:pict>
              <v:shape id="_x0000_s1026" o:spid="_x0000_s1026" o:spt="32" type="#_x0000_t32" style="position:absolute;left:0pt;margin-left:150.7pt;margin-top:14.2pt;height:55.1pt;width:0.4pt;z-index:251717632;mso-width-relative:page;mso-height-relative:page;" filled="f" stroked="t" coordsize="21600,21600" o:gfxdata="UEsDBAoAAAAAAIdO4kAAAAAAAAAAAAAAAAAEAAAAZHJzL1BLAwQUAAAACACHTuJAg53jdNcAAAAK&#10;AQAADwAAAGRycy9kb3ducmV2LnhtbE2PwU7DMAyG70i8Q2Qkbixpi6aqNJ0mJE6c1oG0Y9p4baFx&#10;qiZdt7fHnOBkWf70+/vL3dWN4oJzGDxpSDYKBFLr7UCdho/j21MOIkRD1oyeUMMNA+yq+7vSFNav&#10;dMBLHTvBIRQKo6GPcSqkDG2PzoSNn5D4dvazM5HXuZN2NiuHu1GmSm2lMwPxh95M+Npj+10vTsMa&#10;j59fatnXzXvehdMa94fbedX68SFRLyAiXuMfDL/6rA4VOzV+IRvEqCFTyTOjGtKcJwOZSlMQDZNZ&#10;vgVZlfJ/heoHUEsDBBQAAAAIAIdO4kD3kqQpHAIAAAcEAAAOAAAAZHJzL2Uyb0RvYy54bWytU81u&#10;EzEQviPxDpbvZDeV2iarbnpIKZcCkVoeYOL1Zi1sj2U72eQleAEkTsAJOPXO00B5DMbOD6VcemAP&#10;q7Fn5pv5vhmfna+NZivpg0Jb8+Gg5ExagY2yi5q/ubl8NuIsRLANaLSy5hsZ+Pnk6ZOz3lXyCDvU&#10;jfSMQGyoelfzLkZXFUUQnTQQBuikJWeL3kCko18UjYee0I0ujsrypOjRN86jkCHQ7cXWyXeI/jGA&#10;2LZKyAsUSyNt3KJ6qSESpdApF/gkd9u2UsTXbRtkZLrmxDTmPxUhe57+xeQMqoUH1ymxawEe08ID&#10;TgaUpaIHqAuIwJZe/QNllPAYsI0DgabYEsmKEIth+UCb6w6czFxI6uAOoof/ByterWaeqabmY84s&#10;GBr43fvbn+8+3X37+uPj7a/vH5L95TMbJ6l6FyrKmNqZT2TF2l67KxRvA7M47cAuZG75ZuMIZ5gy&#10;ir9S0iE4KjjvX2JDMbCMmHVbt94kSFKErfN4NofxyHVkgi6PyxGNTZDjZDw+Pc3DK6Dapzof4guJ&#10;hiWj5iF6UIsuTtFaWgP0w1wIVlchpsag2iekuhYvldZ5G7RlPXU/Lo/LnBFQqyZ5U1zwi/lUe7aC&#10;tFD5yzTJcz/MqEiPRCtT89EhCKoISj+3DYtZIPAee56KGdlwpiW9x2Rtu9M21ZN5h3ct7+XbDmKO&#10;zWbm9xrTfmRSu11OC3j/nCfx5/1Ofg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DneN01wAAAAoB&#10;AAAPAAAAAAAAAAEAIAAAACIAAABkcnMvZG93bnJldi54bWxQSwECFAAUAAAACACHTuJA95KkKRwC&#10;AAAHBAAADgAAAAAAAAABACAAAAAmAQAAZHJzL2Uyb0RvYy54bWxQSwUGAAAAAAYABgBZAQAAtAUA&#10;AAAA&#10;">
                <v:fill on="f" focussize="0,0"/>
                <v:stroke weight="1.5pt" color="#000000" miterlimit="8" joinstyle="miter" endarrow="open"/>
                <v:imagedata o:title=""/>
                <o:lock v:ext="edit" aspectratio="f"/>
              </v:shape>
            </w:pict>
          </mc:Fallback>
        </mc:AlternateContent>
      </w:r>
      <w:r>
        <w:rPr>
          <w:noProof/>
          <w:color w:val="000000"/>
          <w:sz w:val="32"/>
        </w:rPr>
        <mc:AlternateContent>
          <mc:Choice Requires="wps">
            <w:drawing>
              <wp:anchor distT="0" distB="0" distL="114300" distR="114300" simplePos="0" relativeHeight="251720704" behindDoc="0" locked="0" layoutInCell="1" allowOverlap="1">
                <wp:simplePos x="0" y="0"/>
                <wp:positionH relativeFrom="column">
                  <wp:posOffset>4831080</wp:posOffset>
                </wp:positionH>
                <wp:positionV relativeFrom="paragraph">
                  <wp:posOffset>170815</wp:posOffset>
                </wp:positionV>
                <wp:extent cx="8890" cy="709930"/>
                <wp:effectExtent l="95250" t="0" r="105410" b="52070"/>
                <wp:wrapNone/>
                <wp:docPr id="8" name="直接箭头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890" cy="709930"/>
                        </a:xfrm>
                        <a:prstGeom prst="straightConnector1">
                          <a:avLst/>
                        </a:prstGeom>
                        <a:noFill/>
                        <a:ln w="19050">
                          <a:solidFill>
                            <a:srgbClr val="000000"/>
                          </a:solidFill>
                          <a:miter lim="800000"/>
                          <a:tailEnd type="arrow" w="med" len="med"/>
                        </a:ln>
                        <a:effectLst/>
                      </wps:spPr>
                      <wps:bodyPr/>
                    </wps:wsp>
                  </a:graphicData>
                </a:graphic>
              </wp:anchor>
            </w:drawing>
          </mc:Choice>
          <mc:Fallback xmlns:wpsCustomData="http://www.wps.cn/officeDocument/2013/wpsCustomData">
            <w:pict>
              <v:shape id="_x0000_s1026" o:spid="_x0000_s1026" o:spt="32" type="#_x0000_t32" style="position:absolute;left:0pt;flip:x;margin-left:380.4pt;margin-top:13.45pt;height:55.9pt;width:0.7pt;z-index:251720704;mso-width-relative:page;mso-height-relative:page;" filled="f" stroked="t" coordsize="21600,21600" o:gfxdata="UEsDBAoAAAAAAIdO4kAAAAAAAAAAAAAAAAAEAAAAZHJzL1BLAwQUAAAACACHTuJAbwJXC9oAAAAK&#10;AQAADwAAAGRycy9kb3ducmV2LnhtbE2Py27CMBBF95X6D9YgdVdsUjWBNA4SfUhsuihl052JhyQi&#10;HkexgeTvO12V5ege3XumWI+uExccQutJw2KuQCBV3rZUa9h/fzwuQYRoyJrOE2qYMMC6vL8rTG79&#10;lb7wsou14BIKudHQxNjnUoaqQWfC3PdInB394Ezkc6ilHcyVy10nE6VS6UxLvNCYHl8brE67s9Mg&#10;x+1ndvzZrDZvaouTfJ+q5/2k9cNsoV5ARBzjPwx/+qwOJTsd/JlsEJ2GLFWsHjUk6QoEA1maJCAO&#10;TD4tM5BlIW9fKH8BUEsDBBQAAAAIAIdO4kCbwH7iIAIAABEEAAAOAAAAZHJzL2Uyb0RvYy54bWyt&#10;U8FuEzEQvSPxD5bvZDdFQLLKpoeEwqFApZYPcGzvroXtsWwnm/wEP4DECTgBp975GiifwdibpqVc&#10;emAPK9vjefPem/HseGs02UgfFNiajkclJdJyEMq2NX17cfJoQkmIzAqmwcqa7mSgx/OHD2a9q+QR&#10;dKCF9ARBbKh6V9MuRlcVReCdNCyMwEmLwQa8YRG3vi2EZz2iG10cleXTogcvnAcuQ8DT5RCke0R/&#10;H0BoGsXlEvjaSBsHVC81iygpdMoFOs9sm0by+KZpgoxE1xSVxvzHIrhepX8xn7Gq9cx1iu8psPtQ&#10;uKPJMGWx6AFqySIja6/+gTKKewjQxBEHUwxCsiOoYlze8ea8Y05mLWh1cAfTw/+D5a83Z54oUVNs&#10;u2UGG3714fLX+89X37/9/HT5+8fHtP76hUySVb0LFWYs7JlPYvnWnrtT4O8CsbDomG1lpnyxc4gz&#10;ThnFXylpExwWXPWvQOAdto6Qfds23pBGK/cyJSZw9IZsc6N2h0bJbSQcDyeTKTaQY+BZOZ0+zm0s&#10;WJVAUqrzIb6QYEha1DREz1TbxQVYiwMBfijANqchJoo3CSnZwonSOs+FtqRHOtPySZkpBdBKpGi6&#10;F3y7WmhPNiyNVv6yYIzcvmZUxOeilUHWh0usikzp51aQmK1i3kNPUzEjBSVa4stMq4GdtqmezNO8&#10;p3xt5NCSFYjdmb92Gycli9pPdRrF2/vck5uXPP8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bwJX&#10;C9oAAAAKAQAADwAAAAAAAAABACAAAAAiAAAAZHJzL2Rvd25yZXYueG1sUEsBAhQAFAAAAAgAh07i&#10;QJvAfuIgAgAAEQQAAA4AAAAAAAAAAQAgAAAAKQEAAGRycy9lMm9Eb2MueG1sUEsFBgAAAAAGAAYA&#10;WQEAALsFAAAAAA==&#10;">
                <v:fill on="f" focussize="0,0"/>
                <v:stroke weight="1.5pt" color="#000000" miterlimit="8" joinstyle="miter" endarrow="open"/>
                <v:imagedata o:title=""/>
                <o:lock v:ext="edit" aspectratio="f"/>
              </v:shape>
            </w:pict>
          </mc:Fallback>
        </mc:AlternateContent>
      </w:r>
      <w:r>
        <w:rPr>
          <w:noProof/>
          <w:color w:val="000000"/>
          <w:sz w:val="32"/>
        </w:rPr>
        <mc:AlternateContent>
          <mc:Choice Requires="wps">
            <w:drawing>
              <wp:anchor distT="0" distB="0" distL="114300" distR="114300" simplePos="0" relativeHeight="251718656" behindDoc="0" locked="0" layoutInCell="1" allowOverlap="1">
                <wp:simplePos x="0" y="0"/>
                <wp:positionH relativeFrom="column">
                  <wp:posOffset>3324225</wp:posOffset>
                </wp:positionH>
                <wp:positionV relativeFrom="paragraph">
                  <wp:posOffset>187960</wp:posOffset>
                </wp:positionV>
                <wp:extent cx="3810" cy="683260"/>
                <wp:effectExtent l="76200" t="0" r="110490" b="59690"/>
                <wp:wrapNone/>
                <wp:docPr id="7" name="直接箭头连接符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810" cy="683260"/>
                        </a:xfrm>
                        <a:prstGeom prst="straightConnector1">
                          <a:avLst/>
                        </a:prstGeom>
                        <a:noFill/>
                        <a:ln w="19050">
                          <a:solidFill>
                            <a:srgbClr val="000000"/>
                          </a:solidFill>
                          <a:miter lim="800000"/>
                          <a:tailEnd type="arrow" w="med" len="med"/>
                        </a:ln>
                        <a:effectLst/>
                      </wps:spPr>
                      <wps:bodyPr/>
                    </wps:wsp>
                  </a:graphicData>
                </a:graphic>
              </wp:anchor>
            </w:drawing>
          </mc:Choice>
          <mc:Fallback xmlns:wpsCustomData="http://www.wps.cn/officeDocument/2013/wpsCustomData">
            <w:pict>
              <v:shape id="_x0000_s1026" o:spid="_x0000_s1026" o:spt="32" type="#_x0000_t32" style="position:absolute;left:0pt;margin-left:261.75pt;margin-top:14.8pt;height:53.8pt;width:0.3pt;z-index:251718656;mso-width-relative:page;mso-height-relative:page;" filled="f" stroked="t" coordsize="21600,21600" o:gfxdata="UEsDBAoAAAAAAIdO4kAAAAAAAAAAAAAAAAAEAAAAZHJzL1BLAwQUAAAACACHTuJA/TVweNkAAAAK&#10;AQAADwAAAGRycy9kb3ducmV2LnhtbE2PwU7DMBBE70j8g7VI3KidlJQ2jVNVSJw4NQWJoxNvk0C8&#10;jmKnbv8ec6LH1TzNvC12FzOwM06utyQhWQhgSI3VPbUSPo5vT2tgzivSarCEEq7oYFfe3xUq1zbQ&#10;Ac+Vb1ksIZcrCZ33Y865azo0yi3siBSzk52M8vGcWq4nFWK5GXgqxIob1VNc6NSIrx02P9VsJAR/&#10;/PwW876q39et+wp+f7iegpSPD4nYAvN48f8w/OlHdSijU21n0o4NErJ0mUVUQrpZAYtAlj4nwOpI&#10;Ll9S4GXBb18ofwFQSwMEFAAAAAgAh07iQGP12E0cAgAABwQAAA4AAABkcnMvZTJvRG9jLnhtbK1T&#10;zW4TMRC+I/EOlu9kk1SkYZVNDwnlUqBSywNMvN6she2xbCebvAQvgMQJOAGn3nkaKI/B2PmhlEsP&#10;7GE19sx8M98348nZxmi2lj4otBUf9PqcSSuwVnZZ8TfX50/GnIUItgaNVlZ8KwM/mz5+NOlcKYfY&#10;oq6lZwRiQ9m5ircxurIogmilgdBDJy05G/QGIh39sqg9dIRudDHs90dFh752HoUMgW7nOyffI/qH&#10;AGLTKCHnKFZG2rhD9VJDJEqhVS7wae62aaSIr5smyMh0xYlpzH8qQvYi/YvpBMqlB9cqsW8BHtLC&#10;PU4GlKWiR6g5RGArr/6BMkp4DNjEnkBT7IhkRYjFoH9Pm6sWnMxcSOrgjqKH/wcrXq0vPVN1xU85&#10;s2Bo4Lfvb36++3T77euPjze/vn9I9pfP7DRJ1blQUsbMXvpEVmzslbtA8TYwi7MW7FLmlq+3jnAG&#10;KaP4KyUdgqOCi+4l1hQDq4hZt03jTYIkRdgmj2d7HI/cRCbo8mQ8oLEJcozGJ8NRHl4B5SHV+RBf&#10;SDQsGRUP0YNatnGG1tIaoB/kQrC+CDE1BuUhIdW1eK60ztugLeuo+2f9p/2cEVCrOnlTXPDLxUx7&#10;toa0UPnLNMlzN8yoSI9EK1Px8TEIyghKP7c1i1kg8B47nooZWXOmJb3HZO260zbVk3mH9y0f5NsN&#10;YoH19tIfNKb9yKT2u5wW8O45T+LP+53+B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P01cHjZAAAA&#10;CgEAAA8AAAAAAAAAAQAgAAAAIgAAAGRycy9kb3ducmV2LnhtbFBLAQIUABQAAAAIAIdO4kBj9dhN&#10;HAIAAAcEAAAOAAAAAAAAAAEAIAAAACgBAABkcnMvZTJvRG9jLnhtbFBLBQYAAAAABgAGAFkBAAC2&#10;BQAAAAA=&#10;">
                <v:fill on="f" focussize="0,0"/>
                <v:stroke weight="1.5pt" color="#000000" miterlimit="8" joinstyle="miter" endarrow="open"/>
                <v:imagedata o:title=""/>
                <o:lock v:ext="edit" aspectratio="f"/>
              </v:shape>
            </w:pict>
          </mc:Fallback>
        </mc:AlternateContent>
      </w:r>
      <w:r>
        <w:rPr>
          <w:noProof/>
          <w:color w:val="000000"/>
          <w:sz w:val="32"/>
        </w:rPr>
        <mc:AlternateContent>
          <mc:Choice Requires="wps">
            <w:drawing>
              <wp:anchor distT="0" distB="0" distL="114300" distR="114300" simplePos="0" relativeHeight="251709440" behindDoc="0" locked="0" layoutInCell="1" allowOverlap="1">
                <wp:simplePos x="0" y="0"/>
                <wp:positionH relativeFrom="column">
                  <wp:posOffset>537210</wp:posOffset>
                </wp:positionH>
                <wp:positionV relativeFrom="paragraph">
                  <wp:posOffset>175895</wp:posOffset>
                </wp:positionV>
                <wp:extent cx="1270" cy="699135"/>
                <wp:effectExtent l="95250" t="0" r="113030" b="62865"/>
                <wp:wrapNone/>
                <wp:docPr id="6" name="直接箭头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270" cy="699135"/>
                        </a:xfrm>
                        <a:prstGeom prst="straightConnector1">
                          <a:avLst/>
                        </a:prstGeom>
                        <a:noFill/>
                        <a:ln w="19050">
                          <a:solidFill>
                            <a:srgbClr val="000000"/>
                          </a:solidFill>
                          <a:miter lim="800000"/>
                          <a:tailEnd type="arrow" w="med" len="med"/>
                        </a:ln>
                        <a:effectLst/>
                      </wps:spPr>
                      <wps:bodyPr/>
                    </wps:wsp>
                  </a:graphicData>
                </a:graphic>
              </wp:anchor>
            </w:drawing>
          </mc:Choice>
          <mc:Fallback xmlns:wpsCustomData="http://www.wps.cn/officeDocument/2013/wpsCustomData">
            <w:pict>
              <v:shape id="_x0000_s1026" o:spid="_x0000_s1026" o:spt="32" type="#_x0000_t32" style="position:absolute;left:0pt;flip:x;margin-left:42.3pt;margin-top:13.85pt;height:55.05pt;width:0.1pt;z-index:251709440;mso-width-relative:page;mso-height-relative:page;" filled="f" stroked="t" coordsize="21600,21600" o:gfxdata="UEsDBAoAAAAAAIdO4kAAAAAAAAAAAAAAAAAEAAAAZHJzL1BLAwQUAAAACACHTuJAE3w0B9gAAAAI&#10;AQAADwAAAGRycy9kb3ducmV2LnhtbE2Py07DMBBF90j9B2uQ2FG7pTQhxKnUB1I3LCjdsHPjaRIR&#10;j6PYbZO/Z1jBcnSP7pybrwbXiiv2ofGkYTZVIJBKbxuqNBw/3x5TECEasqb1hBpGDLAqJne5yay/&#10;0QdeD7ESXEIhMxrqGLtMylDW6EyY+g6Js7PvnYl89pW0vblxuWvlXKmldKYh/lCbDjc1lt+Hi9Mg&#10;h/17cv5av6y3ao+j3I3l83HU+uF+pl5BRBziHwy/+qwOBTud/IVsEK2GdLFkUsM8SUBwni54yYm5&#10;pyQFWeTy/4DiB1BLAwQUAAAACACHTuJAsLYz6yECAAARBAAADgAAAGRycy9lMm9Eb2MueG1srVPB&#10;ctMwEL0zwz9odCd2wjQ0njg9JBQOBTLT9gMUWbY1SFqNpMTJT/ADzHACTsCpd76Gls9gJacpLZce&#10;8MGz0u6+fft2NT3ZakU2wnkJpqTDQU6JMBwqaZqSXl6cPjumxAdmKqbAiJLuhKcns6dPpp0txAha&#10;UJVwBEGMLzpb0jYEW2SZ563QzA/ACoPOGpxmAY+uySrHOkTXKhvl+TjrwFXWARfe4+2id9I9onsM&#10;INS15GIBfK2FCT2qE4oFbMm30no6S2zrWvDwrq69CESVFDsN6Y9F0F7FfzabsqJxzLaS7ymwx1B4&#10;0JNm0mDRA9SCBUbWTv4DpSV34KEOAw466xtJimAXw/yBNuctsyL1glJ7exDd/z9Y/nazdERWJR1T&#10;YpjGgd98vLr+8OXmx/dfn69+//wU7W9fyThK1VlfYMbcLF1slm/NuT0D/t4TA/OWmUYkyhc7izjD&#10;mJHdS4kHb7HgqnsDFcawdYCk27Z2mtRK2tcxMYKjNmSbBrU7DEpsA+F4ORy9wAFydIwnk+Hzo1SJ&#10;FREkplrnwysBmkSjpD44Jps2zMEYXAhwfQG2OfMhUrxLiMkGTqVSaS+UIR0Wm+RHeaLkQckqemOc&#10;d81qrhzZsLha6dvTuBemZcDnoqQu6fEhiBWBSfXSVCQkqZhz0NFYTIuKEiXwZUarZ6dMrCfSNu8p&#10;3wrZj2QF1W7pbtXGTUlN7bc6ruLf5zSTu5c8+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TfDQH&#10;2AAAAAgBAAAPAAAAAAAAAAEAIAAAACIAAABkcnMvZG93bnJldi54bWxQSwECFAAUAAAACACHTuJA&#10;sLYz6yECAAARBAAADgAAAAAAAAABACAAAAAnAQAAZHJzL2Uyb0RvYy54bWxQSwUGAAAAAAYABgBZ&#10;AQAAugUAAAAA&#10;">
                <v:fill on="f" focussize="0,0"/>
                <v:stroke weight="1.5pt" color="#000000" miterlimit="8" joinstyle="miter" endarrow="open"/>
                <v:imagedata o:title=""/>
                <o:lock v:ext="edit" aspectratio="f"/>
              </v:shape>
            </w:pict>
          </mc:Fallback>
        </mc:AlternateContent>
      </w:r>
      <w:r>
        <w:rPr>
          <w:noProof/>
          <w:color w:val="000000"/>
          <w:sz w:val="32"/>
        </w:rPr>
        <mc:AlternateContent>
          <mc:Choice Requires="wps">
            <w:drawing>
              <wp:anchor distT="0" distB="0" distL="114300" distR="114300" simplePos="0" relativeHeight="251714560" behindDoc="0" locked="0" layoutInCell="1" allowOverlap="1">
                <wp:simplePos x="0" y="0"/>
                <wp:positionH relativeFrom="column">
                  <wp:posOffset>531495</wp:posOffset>
                </wp:positionH>
                <wp:positionV relativeFrom="paragraph">
                  <wp:posOffset>175895</wp:posOffset>
                </wp:positionV>
                <wp:extent cx="4304030" cy="8890"/>
                <wp:effectExtent l="0" t="0" r="20320" b="2921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04030" cy="8890"/>
                        </a:xfrm>
                        <a:prstGeom prst="line">
                          <a:avLst/>
                        </a:prstGeom>
                        <a:noFill/>
                        <a:ln w="19050">
                          <a:solidFill>
                            <a:srgbClr val="000000"/>
                          </a:solidFill>
                          <a:miter lim="800000"/>
                        </a:ln>
                        <a:effectLst/>
                      </wps:spPr>
                      <wps:bodyPr/>
                    </wps:wsp>
                  </a:graphicData>
                </a:graphic>
              </wp:anchor>
            </w:drawing>
          </mc:Choice>
          <mc:Fallback xmlns:wpsCustomData="http://www.wps.cn/officeDocument/2013/wpsCustomData">
            <w:pict>
              <v:line id="_x0000_s1026" o:spid="_x0000_s1026" o:spt="20" style="position:absolute;left:0pt;margin-left:41.85pt;margin-top:13.85pt;height:0.7pt;width:338.9pt;z-index:251714560;mso-width-relative:page;mso-height-relative:page;" filled="f" stroked="t" coordsize="21600,21600" o:gfxdata="UEsDBAoAAAAAAIdO4kAAAAAAAAAAAAAAAAAEAAAAZHJzL1BLAwQUAAAACACHTuJAjHr6LdkAAAAI&#10;AQAADwAAAGRycy9kb3ducmV2LnhtbE2PT0vDQBDF74LfYZmCN7ubFps0zaaIUES0YFoPHrfZaRLM&#10;zobs9o/f3vGkp2HmPd78XrG+ul6ccQydJw3JVIFAqr3tqNHwsd/cZyBCNGRN7wk1fGOAdXl7U5jc&#10;+gtVeN7FRnAIhdxoaGMccilD3aIzYeoHJNaOfnQm8jo20o7mwuGulzOlFtKZjvhDawZ8arH+2p2c&#10;hvnrdl/F94w21XH59uwfP7MX5bW+myRqBSLiNf6Z4Ref0aFkpoM/kQ2i15DNU3ZqmKU8WU8XyQOI&#10;Ax+WCciykP8LlD9QSwMEFAAAAAgAh07iQAgrV3TzAQAAyQMAAA4AAABkcnMvZTJvRG9jLnhtbK1T&#10;zW4TMRC+I/EOlu9kN22D2lU2PSQqlwKRWh7A8XqzFrbH8jjZ5CV4ASRucOLIvW9DeQzGzg+hXHpg&#10;D9baM/P5+74Zj6831rC1CqjB1Xw4KDlTTkKj3bLmH+5vXl1yhlG4RhhwquZbhfx68vLFuPeVOoMO&#10;TKMCIxCHVe9r3sXoq6JA2SkrcABeOQq2EKyItA3LogmiJ3RrirOyfF30EBofQCpEOp3tgnyPGJ4D&#10;CG2rpZqBXFnl4g41KCMiScJOe+STzLZtlYzv2xZVZKbmpDTmlS6h/0Vai8lYVMsgfKflnoJ4DoUn&#10;mqzQji49Qs1EFGwV9D9QVssACG0cSLDFTkh2hFQMyyfe3HXCq6yFrEZ/NB3/H6x8t54Hppuajzhz&#10;wlLDHz//+Pnp66+HL7Q+fv/GRsmk3mNFuVM3D0mm3Lg7fwvyIzIH0064pcpk77eeEIapovirJG3Q&#10;01WL/i00lCNWEbJjmzbYBElesE1uzPbYGLWJTNLhxXl5UZ5TzyTFLi+vct8KUR1qfcD4RoFl6afm&#10;Rrtkm6jE+hZj4iKqQ0o6dnCjjcmtN471RPiqHJW5AsHoJkVTHoblYmoCW4s0PfnLyihymmZ1pBdh&#10;tCVup0nGJRCVp3DP42DDztAFNNt5OHhFHc5M99OYRuh0nx398wIn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Mevot2QAAAAgBAAAPAAAAAAAAAAEAIAAAACIAAABkcnMvZG93bnJldi54bWxQSwEC&#10;FAAUAAAACACHTuJACCtXdPMBAADJAwAADgAAAAAAAAABACAAAAAoAQAAZHJzL2Uyb0RvYy54bWxQ&#10;SwUGAAAAAAYABgBZAQAAjQUAAAAA&#10;">
                <v:fill on="f" focussize="0,0"/>
                <v:stroke weight="1.5pt" color="#000000" miterlimit="8" joinstyle="miter"/>
                <v:imagedata o:title=""/>
                <o:lock v:ext="edit" aspectratio="f"/>
              </v:line>
            </w:pict>
          </mc:Fallback>
        </mc:AlternateContent>
      </w:r>
    </w:p>
    <w:p w:rsidR="005B6D5B" w:rsidRDefault="005B6D5B">
      <w:pPr>
        <w:spacing w:line="600" w:lineRule="exact"/>
        <w:ind w:leftChars="304" w:left="638"/>
        <w:rPr>
          <w:rFonts w:ascii="方正仿宋_GBK" w:eastAsia="方正仿宋_GBK" w:hAnsi="仿宋"/>
          <w:color w:val="000000"/>
          <w:sz w:val="32"/>
          <w:szCs w:val="32"/>
        </w:rPr>
      </w:pPr>
    </w:p>
    <w:p w:rsidR="005B6D5B" w:rsidRDefault="00AF4D67">
      <w:pPr>
        <w:spacing w:line="600" w:lineRule="exact"/>
        <w:ind w:leftChars="304" w:left="638"/>
        <w:rPr>
          <w:rFonts w:ascii="方正仿宋_GBK" w:eastAsia="方正仿宋_GBK" w:hAnsi="仿宋"/>
          <w:color w:val="000000"/>
          <w:sz w:val="32"/>
          <w:szCs w:val="32"/>
        </w:rPr>
      </w:pPr>
      <w:r>
        <w:rPr>
          <w:noProof/>
          <w:color w:val="000000"/>
          <w:sz w:val="32"/>
        </w:rPr>
        <mc:AlternateContent>
          <mc:Choice Requires="wps">
            <w:drawing>
              <wp:anchor distT="0" distB="0" distL="114300" distR="114300" simplePos="0" relativeHeight="251721728" behindDoc="0" locked="0" layoutInCell="1" allowOverlap="1">
                <wp:simplePos x="0" y="0"/>
                <wp:positionH relativeFrom="column">
                  <wp:posOffset>4229735</wp:posOffset>
                </wp:positionH>
                <wp:positionV relativeFrom="paragraph">
                  <wp:posOffset>108585</wp:posOffset>
                </wp:positionV>
                <wp:extent cx="1310005" cy="601345"/>
                <wp:effectExtent l="0" t="0" r="23495" b="27305"/>
                <wp:wrapNone/>
                <wp:docPr id="46" name="矩形 46"/>
                <wp:cNvGraphicFramePr/>
                <a:graphic xmlns:a="http://schemas.openxmlformats.org/drawingml/2006/main">
                  <a:graphicData uri="http://schemas.microsoft.com/office/word/2010/wordprocessingShape">
                    <wps:wsp>
                      <wps:cNvSpPr/>
                      <wps:spPr>
                        <a:xfrm>
                          <a:off x="0" y="0"/>
                          <a:ext cx="1310005" cy="601345"/>
                        </a:xfrm>
                        <a:prstGeom prst="rect">
                          <a:avLst/>
                        </a:prstGeom>
                        <a:noFill/>
                        <a:ln w="12700" cap="flat" cmpd="sng" algn="ctr">
                          <a:solidFill>
                            <a:srgbClr val="000000"/>
                          </a:solidFill>
                          <a:prstDash val="solid"/>
                          <a:miter lim="800000"/>
                        </a:ln>
                      </wps:spPr>
                      <wps:txbx>
                        <w:txbxContent>
                          <w:p w:rsidR="005B6D5B" w:rsidRDefault="00AF4D67">
                            <w:pPr>
                              <w:widowControl/>
                              <w:spacing w:line="26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社会安全类事件</w:t>
                            </w:r>
                          </w:p>
                          <w:p w:rsidR="005B6D5B" w:rsidRDefault="005B6D5B">
                            <w:pPr>
                              <w:widowControl/>
                              <w:spacing w:line="260" w:lineRule="exact"/>
                              <w:jc w:val="center"/>
                              <w:rPr>
                                <w:rFonts w:ascii="方正仿宋_GBK" w:eastAsia="方正仿宋_GBK" w:hAnsi="方正仿宋_GBK" w:cs="方正仿宋_GBK"/>
                                <w:color w:val="000000"/>
                                <w:sz w:val="24"/>
                                <w:szCs w:val="24"/>
                              </w:rPr>
                            </w:pPr>
                          </w:p>
                          <w:p w:rsidR="005B6D5B" w:rsidRDefault="00AF4D67">
                            <w:pPr>
                              <w:widowControl/>
                              <w:spacing w:line="26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应急指挥部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6" o:spid="_x0000_s1037" style="position:absolute;left:0;text-align:left;margin-left:333.05pt;margin-top:8.55pt;width:103.15pt;height:47.35pt;z-index:251721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RpBXQIAAJIEAAAOAAAAZHJzL2Uyb0RvYy54bWysVEtu2zAQ3RfoHQjua0mO46RC5MBIkKKA&#10;0QRIi67HFGkR4K8kbdm9TIHueogcp+g1OqSUxP2sinpBz384j290cbnXiuy4D9KahlaTkhJumG2l&#10;2TT0w/ubV+eUhAimBWUNb+iBB3q5ePnionc1n9rOqpZ7gkVMqHvX0C5GVxdFYB3XECbWcYNOYb2G&#10;iKrfFK2HHqtrVUzLcl701rfOW8ZDQOv14KSLXF8IzuKtEIFHohqKd4v59Plcp7NYXEC98eA6ycZr&#10;wD/cQoM02PSp1DVEIFsv/yilJfM2WBEnzOrCCiEZzzPgNFX52zT3HTieZ0FwgnuCKfy/suzd7s4T&#10;2TZ0NqfEgMY3+vHl2/eHrwQNiE7vQo1B9+7Oj1pAMY26F16nfxyC7DOihydE+T4ShsbqpCrL8pQS&#10;hr55WZ3MTlPR4jnb+RDfcKtJEhrq8cUykLBbhTiEPoakZsbeSKXQDrUypMcO07MSH5YBkkcoiChq&#10;h+MEs6EE1AZZyaLPJYNVsk3pKTv4zfpKebKDxIz8G2/2S1jqfQ2hG+KyK4VBrWVE4iqpG3p+nK0M&#10;jpdAG2BKUtyv9xniapZyk2lt2wPi7u1AyODYjcROKwjxDjwyEEfCrYq3eAhlcU47SpR01n/+mz3F&#10;IzHQS0mPjEYMPm3Bc0rUW4OUeV3NZmkFsjI7PZui4o8962OP2eori9BUuL+OZTHFR/UoCm/1R1y+&#10;ZeqKLjAMew9oj8pVHDYN15fx5TKHIe0dxJW5dywVH950uY1WyPzcz+iMOCLxM2HGJU2bdaznqOdP&#10;yeInAAAA//8DAFBLAwQUAAYACAAAACEA4s7yTOAAAAAKAQAADwAAAGRycy9kb3ducmV2LnhtbEyP&#10;zU7DMBCE70i8g7VI3KiTqk2jNE6FgjggkBCFC7dtvE0CsR3Fzg9vz3Kip9XujGa/yQ+L6cREg2+d&#10;VRCvIhBkK6dbWyv4eH+8S0H4gFZj5ywp+CEPh+L6KsdMu9m+0XQMteAQ6zNU0ITQZ1L6qiGDfuV6&#10;sqyd3WAw8DrUUg84c7jp5DqKEmmwtfyhwZ7Khqrv42gUfG6/5Gtbzji+PD08b6fBReXGKXV7s9zv&#10;QQRawr8Z/vAZHQpmOrnRai86BUmSxGxlYceTDeluvQFx4kMcpyCLXF5WKH4BAAD//wMAUEsBAi0A&#10;FAAGAAgAAAAhALaDOJL+AAAA4QEAABMAAAAAAAAAAAAAAAAAAAAAAFtDb250ZW50X1R5cGVzXS54&#10;bWxQSwECLQAUAAYACAAAACEAOP0h/9YAAACUAQAACwAAAAAAAAAAAAAAAAAvAQAAX3JlbHMvLnJl&#10;bHNQSwECLQAUAAYACAAAACEAeqEaQV0CAACSBAAADgAAAAAAAAAAAAAAAAAuAgAAZHJzL2Uyb0Rv&#10;Yy54bWxQSwECLQAUAAYACAAAACEA4s7yTOAAAAAKAQAADwAAAAAAAAAAAAAAAAC3BAAAZHJzL2Rv&#10;d25yZXYueG1sUEsFBgAAAAAEAAQA8wAAAMQFAAAAAA==&#10;" filled="f" strokeweight="1pt">
                <v:textbox>
                  <w:txbxContent>
                    <w:p w:rsidR="005B6D5B" w:rsidRDefault="00AF4D67">
                      <w:pPr>
                        <w:widowControl/>
                        <w:spacing w:line="26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社会安全类事件</w:t>
                      </w:r>
                    </w:p>
                    <w:p w:rsidR="005B6D5B" w:rsidRDefault="005B6D5B">
                      <w:pPr>
                        <w:widowControl/>
                        <w:spacing w:line="260" w:lineRule="exact"/>
                        <w:jc w:val="center"/>
                        <w:rPr>
                          <w:rFonts w:ascii="方正仿宋_GBK" w:eastAsia="方正仿宋_GBK" w:hAnsi="方正仿宋_GBK" w:cs="方正仿宋_GBK"/>
                          <w:color w:val="000000"/>
                          <w:sz w:val="24"/>
                          <w:szCs w:val="24"/>
                        </w:rPr>
                      </w:pPr>
                    </w:p>
                    <w:p w:rsidR="005B6D5B" w:rsidRDefault="00AF4D67">
                      <w:pPr>
                        <w:widowControl/>
                        <w:spacing w:line="26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应急指挥部</w:t>
                      </w:r>
                    </w:p>
                  </w:txbxContent>
                </v:textbox>
              </v:rect>
            </w:pict>
          </mc:Fallback>
        </mc:AlternateContent>
      </w:r>
      <w:r>
        <w:rPr>
          <w:noProof/>
          <w:color w:val="000000"/>
          <w:sz w:val="32"/>
        </w:rPr>
        <mc:AlternateContent>
          <mc:Choice Requires="wps">
            <w:drawing>
              <wp:anchor distT="0" distB="0" distL="114300" distR="114300" simplePos="0" relativeHeight="251719680" behindDoc="0" locked="0" layoutInCell="1" allowOverlap="1">
                <wp:simplePos x="0" y="0"/>
                <wp:positionH relativeFrom="column">
                  <wp:posOffset>2757170</wp:posOffset>
                </wp:positionH>
                <wp:positionV relativeFrom="paragraph">
                  <wp:posOffset>102235</wp:posOffset>
                </wp:positionV>
                <wp:extent cx="1302385" cy="617220"/>
                <wp:effectExtent l="0" t="0" r="12065" b="11430"/>
                <wp:wrapNone/>
                <wp:docPr id="44" name="矩形 44"/>
                <wp:cNvGraphicFramePr/>
                <a:graphic xmlns:a="http://schemas.openxmlformats.org/drawingml/2006/main">
                  <a:graphicData uri="http://schemas.microsoft.com/office/word/2010/wordprocessingShape">
                    <wps:wsp>
                      <wps:cNvSpPr/>
                      <wps:spPr>
                        <a:xfrm>
                          <a:off x="0" y="0"/>
                          <a:ext cx="1302385" cy="617220"/>
                        </a:xfrm>
                        <a:prstGeom prst="rect">
                          <a:avLst/>
                        </a:prstGeom>
                        <a:noFill/>
                        <a:ln w="12700" cap="flat" cmpd="sng" algn="ctr">
                          <a:solidFill>
                            <a:srgbClr val="000000"/>
                          </a:solidFill>
                          <a:prstDash val="solid"/>
                          <a:miter lim="800000"/>
                        </a:ln>
                      </wps:spPr>
                      <wps:txbx>
                        <w:txbxContent>
                          <w:p w:rsidR="005B6D5B" w:rsidRDefault="00AF4D67">
                            <w:pPr>
                              <w:widowControl/>
                              <w:spacing w:line="26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公共卫生类事件</w:t>
                            </w:r>
                          </w:p>
                          <w:p w:rsidR="005B6D5B" w:rsidRDefault="005B6D5B">
                            <w:pPr>
                              <w:widowControl/>
                              <w:spacing w:line="260" w:lineRule="exact"/>
                              <w:jc w:val="center"/>
                              <w:rPr>
                                <w:rFonts w:ascii="方正仿宋_GBK" w:eastAsia="方正仿宋_GBK" w:hAnsi="方正仿宋_GBK" w:cs="方正仿宋_GBK"/>
                                <w:color w:val="000000"/>
                                <w:sz w:val="24"/>
                                <w:szCs w:val="24"/>
                              </w:rPr>
                            </w:pPr>
                          </w:p>
                          <w:p w:rsidR="005B6D5B" w:rsidRDefault="00AF4D67">
                            <w:pPr>
                              <w:widowControl/>
                              <w:spacing w:line="26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应急指挥部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4" o:spid="_x0000_s1038" style="position:absolute;left:0;text-align:left;margin-left:217.1pt;margin-top:8.05pt;width:102.55pt;height:48.6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03DYAIAAJIEAAAOAAAAZHJzL2Uyb0RvYy54bWysVNtuEzEQfUfiHyy/082m6YWomypKVYRU&#10;0UgF8ex47awl37CdbMrPIPHGR/RzEL/BsTdtw+UJkQdn7Bmf8Zw5sxeXO6PJVoSonG1ofTSiRFju&#10;WmXXDf3w/vrVOSUxMdsy7axo6L2I9HL28sVF76di7DqnWxEIQGyc9r6hXUp+WlWRd8KweOS8sHBK&#10;FwxL2IZ11QbWA93oajwanVa9C60PjosYcXo1OOms4EspeLqVMopEdEPxtlTWUNZVXqvZBZuuA/Od&#10;4vtnsH94hWHKIukT1BVLjGyC+gPKKB5cdDIdcWcqJ6XiotSAaurRb9XcdcyLUgvIif6Jpvj/YPm7&#10;7TIQ1TZ0MqHEMoMe/fjy7fvDV4IDsNP7OEXQnV+G/S7CzKXuZDD5H0WQXWH0/olRsUuE47A+Ho2P&#10;z08o4fCd1mfjcaG8er7tQ0xvhDMkGw0N6Fghkm1vYkJGhD6G5GTWXSutS9e0JT0yjM9GaCxnEI/U&#10;LME0HuVEu6aE6TVUyVMokNFp1ebrGSiG9WqhA9myrIzyy+Ui3S9hOfcVi90QV1yDZoxKEK5WpqHn&#10;h7e1BUgmbaApW2m32hWK65NHRleuvQfvwQ2CjJ5fK2S6YTEtWYACURKmKt1ikdqhTre3KOlc+Py3&#10;8xwPYcBLSQ9Fg4NPGxYEJfqthWRe15NJHoGymZycoRUkHHpWhx67MQsHamrMr+fFzPFJP5oyOPMR&#10;wzfPWeFiliP3wPZ+s0jDpGF8uZjPSxhk71m6sXeeZ/Chp/NNclKVdmfCBnb2PEL4pS37Ic2Tdbgv&#10;Uc+fktlPAAAA//8DAFBLAwQUAAYACAAAACEAyIulot8AAAAKAQAADwAAAGRycy9kb3ducmV2Lnht&#10;bEyPTU+EMBCG7yb+h2ZMvLmFLUsUKRuD8WA02bh68TZLK6C0JW358N87nvQ48z5555lyv5qBzdqH&#10;3lkJ6SYBpm3jVG9bCW+vD1fXwEJEq3BwVkv41gH21flZiYVyi33R8zG2jEpsKFBCF+NYcB6aThsM&#10;GzdqS9mH8wYjjb7lyuNC5Wbg2yTJucHe0oUOR113uvk6TkbC++6TH/p6wen58f5pN3uX1JmT8vJi&#10;vbsFFvUa/2D41Sd1qMjp5CarAhskZCLbEkpBngIjIBc3AtiJFqkQwKuS/3+h+gEAAP//AwBQSwEC&#10;LQAUAAYACAAAACEAtoM4kv4AAADhAQAAEwAAAAAAAAAAAAAAAAAAAAAAW0NvbnRlbnRfVHlwZXNd&#10;LnhtbFBLAQItABQABgAIAAAAIQA4/SH/1gAAAJQBAAALAAAAAAAAAAAAAAAAAC8BAABfcmVscy8u&#10;cmVsc1BLAQItABQABgAIAAAAIQC4d03DYAIAAJIEAAAOAAAAAAAAAAAAAAAAAC4CAABkcnMvZTJv&#10;RG9jLnhtbFBLAQItABQABgAIAAAAIQDIi6Wi3wAAAAoBAAAPAAAAAAAAAAAAAAAAALoEAABkcnMv&#10;ZG93bnJldi54bWxQSwUGAAAAAAQABADzAAAAxgUAAAAA&#10;" filled="f" strokeweight="1pt">
                <v:textbox>
                  <w:txbxContent>
                    <w:p w:rsidR="005B6D5B" w:rsidRDefault="00AF4D67">
                      <w:pPr>
                        <w:widowControl/>
                        <w:spacing w:line="26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公共卫生类事件</w:t>
                      </w:r>
                    </w:p>
                    <w:p w:rsidR="005B6D5B" w:rsidRDefault="005B6D5B">
                      <w:pPr>
                        <w:widowControl/>
                        <w:spacing w:line="260" w:lineRule="exact"/>
                        <w:jc w:val="center"/>
                        <w:rPr>
                          <w:rFonts w:ascii="方正仿宋_GBK" w:eastAsia="方正仿宋_GBK" w:hAnsi="方正仿宋_GBK" w:cs="方正仿宋_GBK"/>
                          <w:color w:val="000000"/>
                          <w:sz w:val="24"/>
                          <w:szCs w:val="24"/>
                        </w:rPr>
                      </w:pPr>
                    </w:p>
                    <w:p w:rsidR="005B6D5B" w:rsidRDefault="00AF4D67">
                      <w:pPr>
                        <w:widowControl/>
                        <w:spacing w:line="26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应急指挥部</w:t>
                      </w:r>
                    </w:p>
                  </w:txbxContent>
                </v:textbox>
              </v:rect>
            </w:pict>
          </mc:Fallback>
        </mc:AlternateContent>
      </w:r>
      <w:r>
        <w:rPr>
          <w:noProof/>
          <w:color w:val="000000"/>
          <w:sz w:val="32"/>
        </w:rPr>
        <mc:AlternateContent>
          <mc:Choice Requires="wps">
            <w:drawing>
              <wp:anchor distT="0" distB="0" distL="114300" distR="114300" simplePos="0" relativeHeight="251716608" behindDoc="0" locked="0" layoutInCell="1" allowOverlap="1">
                <wp:simplePos x="0" y="0"/>
                <wp:positionH relativeFrom="column">
                  <wp:posOffset>1297940</wp:posOffset>
                </wp:positionH>
                <wp:positionV relativeFrom="paragraph">
                  <wp:posOffset>107315</wp:posOffset>
                </wp:positionV>
                <wp:extent cx="1302385" cy="617855"/>
                <wp:effectExtent l="0" t="0" r="12065" b="10795"/>
                <wp:wrapNone/>
                <wp:docPr id="40" name="矩形 40"/>
                <wp:cNvGraphicFramePr/>
                <a:graphic xmlns:a="http://schemas.openxmlformats.org/drawingml/2006/main">
                  <a:graphicData uri="http://schemas.microsoft.com/office/word/2010/wordprocessingShape">
                    <wps:wsp>
                      <wps:cNvSpPr/>
                      <wps:spPr>
                        <a:xfrm>
                          <a:off x="0" y="0"/>
                          <a:ext cx="1302385" cy="617855"/>
                        </a:xfrm>
                        <a:prstGeom prst="rect">
                          <a:avLst/>
                        </a:prstGeom>
                        <a:noFill/>
                        <a:ln w="12700" cap="flat" cmpd="sng" algn="ctr">
                          <a:solidFill>
                            <a:srgbClr val="000000"/>
                          </a:solidFill>
                          <a:prstDash val="solid"/>
                          <a:miter lim="800000"/>
                        </a:ln>
                      </wps:spPr>
                      <wps:txbx>
                        <w:txbxContent>
                          <w:p w:rsidR="005B6D5B" w:rsidRDefault="00AF4D67">
                            <w:pPr>
                              <w:spacing w:line="26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事故灾难类事件</w:t>
                            </w:r>
                          </w:p>
                          <w:p w:rsidR="005B6D5B" w:rsidRDefault="005B6D5B">
                            <w:pPr>
                              <w:spacing w:line="260" w:lineRule="exact"/>
                              <w:jc w:val="center"/>
                              <w:rPr>
                                <w:rFonts w:ascii="方正仿宋_GBK" w:eastAsia="方正仿宋_GBK" w:hAnsi="方正仿宋_GBK" w:cs="方正仿宋_GBK"/>
                                <w:color w:val="000000"/>
                                <w:sz w:val="24"/>
                                <w:szCs w:val="24"/>
                              </w:rPr>
                            </w:pPr>
                          </w:p>
                          <w:p w:rsidR="005B6D5B" w:rsidRDefault="00AF4D67">
                            <w:pPr>
                              <w:spacing w:line="26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应急指挥部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40" o:spid="_x0000_s1039" style="position:absolute;left:0;text-align:left;margin-left:102.2pt;margin-top:8.45pt;width:102.55pt;height:48.65pt;z-index:251716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7QjXAIAAJIEAAAOAAAAZHJzL2Uyb0RvYy54bWysVM1uEzEQviPxDpbvdLNp04ZVN1XUqggp&#10;opEC4jzx2llL/sN2sgkvg8SNh+jjIF6DsXebhp8TIgdn/sfz+Zu9vtlrRXbcB2lNTcuzESXcMNtI&#10;s6nph/f3r6aUhAimAWUNr+mBB3oze/niunMVH9vWqoZ7gkVMqDpX0zZGVxVFYC3XEM6s4wadwnoN&#10;EVW/KRoPHVbXqhiPRpdFZ33jvGU8BLTe9U46y/WF4Cw+CBF4JKqmeLeYT5/PdTqL2TVUGw+ulWy4&#10;BvzDLTRIg02Ppe4gAtl6+UcpLZm3wYp4xqwurBCS8TwDTlOOfptm1YLjeRYEJ7gjTOH/lWXvdktP&#10;ZFPTC4THgMY3+vHl2/fHrwQNiE7nQoVBK7f0gxZQTKPuhdfpH4cg+4zo4Ygo30fC0Fiej8bn0wkl&#10;DH2X5dV0MklFi+ds50N8w60mSaipxxfLQMJuEWIf+hSSmhl7L5VCO1TKkA47jK9GeHMGSB6hIKKo&#10;HY4TzIYSUBtkJYs+lwxWySalp+zgN+tb5ckOEjPyb7jZL2Gp9x2Eto/LrhQGlZYRiaukrun0NFsZ&#10;HC+B1sOUpLhf7zPE5WXKTaa1bQ6Iu7c9IYNj9xI7LSDEJXhkII6EWxUf8BDK4px2kChprf/8N3uK&#10;R2Kgl5IOGY0YfNqC55SotwYp87q8SG8cs3IxuRqj4k8961OP2epbi9CUuL+OZTHFR/UkCm/1R1y+&#10;eeqKLjAMe/doD8pt7DcN15fx+TyHIe0dxIVZOZaK928630YrZH7uZ3QGHJH4mTDDkqbNOtVz1POn&#10;ZPYTAAD//wMAUEsDBBQABgAIAAAAIQDEcM5d3gAAAAoBAAAPAAAAZHJzL2Rvd25yZXYueG1sTI9N&#10;S8QwEIbvgv8hjODNTbaki1ubLlLxIAri6sVbthnbapOUJP3w3zue9DjzPrzzTHlY7cBmDLH3TsF2&#10;I4Cha7zpXavg7fX+6hpYTNoZPXiHCr4xwqE6Pyt1YfziXnA+ppZRiYuFVtClNBacx6ZDq+PGj+go&#10;+/DB6kRjaLkJeqFyO/BMiB23und0odMj1h02X8fJKnjPP/lzXy96enq4e8zn4EUtvVKXF+vtDbCE&#10;a/qD4Vef1KEip5OfnIlsUJAJKQmlYLcHRoAU+xzYiRZbmQGvSv7/heoHAAD//wMAUEsBAi0AFAAG&#10;AAgAAAAhALaDOJL+AAAA4QEAABMAAAAAAAAAAAAAAAAAAAAAAFtDb250ZW50X1R5cGVzXS54bWxQ&#10;SwECLQAUAAYACAAAACEAOP0h/9YAAACUAQAACwAAAAAAAAAAAAAAAAAvAQAAX3JlbHMvLnJlbHNQ&#10;SwECLQAUAAYACAAAACEA+6O0I1wCAACSBAAADgAAAAAAAAAAAAAAAAAuAgAAZHJzL2Uyb0RvYy54&#10;bWxQSwECLQAUAAYACAAAACEAxHDOXd4AAAAKAQAADwAAAAAAAAAAAAAAAAC2BAAAZHJzL2Rvd25y&#10;ZXYueG1sUEsFBgAAAAAEAAQA8wAAAMEFAAAAAA==&#10;" filled="f" strokeweight="1pt">
                <v:textbox>
                  <w:txbxContent>
                    <w:p w:rsidR="005B6D5B" w:rsidRDefault="00AF4D67">
                      <w:pPr>
                        <w:spacing w:line="26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事故灾难类事件</w:t>
                      </w:r>
                    </w:p>
                    <w:p w:rsidR="005B6D5B" w:rsidRDefault="005B6D5B">
                      <w:pPr>
                        <w:spacing w:line="260" w:lineRule="exact"/>
                        <w:jc w:val="center"/>
                        <w:rPr>
                          <w:rFonts w:ascii="方正仿宋_GBK" w:eastAsia="方正仿宋_GBK" w:hAnsi="方正仿宋_GBK" w:cs="方正仿宋_GBK"/>
                          <w:color w:val="000000"/>
                          <w:sz w:val="24"/>
                          <w:szCs w:val="24"/>
                        </w:rPr>
                      </w:pPr>
                    </w:p>
                    <w:p w:rsidR="005B6D5B" w:rsidRDefault="00AF4D67">
                      <w:pPr>
                        <w:spacing w:line="26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应急指挥部</w:t>
                      </w:r>
                    </w:p>
                  </w:txbxContent>
                </v:textbox>
              </v:rect>
            </w:pict>
          </mc:Fallback>
        </mc:AlternateContent>
      </w:r>
      <w:r>
        <w:rPr>
          <w:noProof/>
          <w:color w:val="000000"/>
          <w:sz w:val="32"/>
        </w:rPr>
        <mc:AlternateContent>
          <mc:Choice Requires="wps">
            <w:drawing>
              <wp:anchor distT="0" distB="0" distL="114300" distR="114300" simplePos="0" relativeHeight="251715584" behindDoc="0" locked="0" layoutInCell="1" allowOverlap="1">
                <wp:simplePos x="0" y="0"/>
                <wp:positionH relativeFrom="column">
                  <wp:posOffset>-174625</wp:posOffset>
                </wp:positionH>
                <wp:positionV relativeFrom="paragraph">
                  <wp:posOffset>103505</wp:posOffset>
                </wp:positionV>
                <wp:extent cx="1309370" cy="608965"/>
                <wp:effectExtent l="0" t="0" r="24130" b="19685"/>
                <wp:wrapNone/>
                <wp:docPr id="39" name="矩形 39"/>
                <wp:cNvGraphicFramePr/>
                <a:graphic xmlns:a="http://schemas.openxmlformats.org/drawingml/2006/main">
                  <a:graphicData uri="http://schemas.microsoft.com/office/word/2010/wordprocessingShape">
                    <wps:wsp>
                      <wps:cNvSpPr/>
                      <wps:spPr>
                        <a:xfrm>
                          <a:off x="0" y="0"/>
                          <a:ext cx="1309370" cy="608965"/>
                        </a:xfrm>
                        <a:prstGeom prst="rect">
                          <a:avLst/>
                        </a:prstGeom>
                        <a:noFill/>
                        <a:ln w="12700" cap="flat" cmpd="sng" algn="ctr">
                          <a:solidFill>
                            <a:srgbClr val="000000"/>
                          </a:solidFill>
                          <a:prstDash val="solid"/>
                          <a:miter lim="800000"/>
                        </a:ln>
                      </wps:spPr>
                      <wps:txbx>
                        <w:txbxContent>
                          <w:p w:rsidR="005B6D5B" w:rsidRDefault="00AF4D67">
                            <w:pPr>
                              <w:widowControl/>
                              <w:spacing w:line="26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自然灾害类事件</w:t>
                            </w:r>
                          </w:p>
                          <w:p w:rsidR="005B6D5B" w:rsidRDefault="005B6D5B">
                            <w:pPr>
                              <w:widowControl/>
                              <w:spacing w:line="260" w:lineRule="exact"/>
                              <w:jc w:val="center"/>
                              <w:rPr>
                                <w:rFonts w:ascii="方正仿宋_GBK" w:eastAsia="方正仿宋_GBK" w:hAnsi="方正仿宋_GBK" w:cs="方正仿宋_GBK"/>
                                <w:color w:val="000000"/>
                                <w:sz w:val="24"/>
                                <w:szCs w:val="24"/>
                              </w:rPr>
                            </w:pPr>
                          </w:p>
                          <w:p w:rsidR="005B6D5B" w:rsidRDefault="00AF4D67">
                            <w:pPr>
                              <w:widowControl/>
                              <w:spacing w:line="26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应急指挥部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39" o:spid="_x0000_s1040" style="position:absolute;left:0;text-align:left;margin-left:-13.75pt;margin-top:8.15pt;width:103.1pt;height:47.95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ybNXAIAAJIEAAAOAAAAZHJzL2Uyb0RvYy54bWysVM1uEzEQviPxDpbvdDdJ2ySrbKooVRFS&#10;RSMVxHnitbOW/IftZFNeBokbD8HjIF6DsXfbhp8TIgdn/sfz+ZtdXB21Igfug7SmpqOzkhJumG2k&#10;2dX0/bubVzNKQgTTgLKG1/SBB3q1fPli0bmKj21rVcM9wSImVJ2raRujq4oisJZrCGfWcYNOYb2G&#10;iKrfFY2HDqtrVYzL8rLorG+ct4yHgNbr3kmXub4QnMU7IQKPRNUU7xbz6fO5TWexXEC18+BayYZr&#10;wD/cQoM02PSp1DVEIHsv/yilJfM2WBHPmNWFFUIynmfAaUblb9Pct+B4ngXBCe4JpvD/yrK3h40n&#10;sqnpZE6JAY1v9OPz1+/fvhA0IDqdCxUG3buNH7SAYhr1KLxO/zgEOWZEH54Q5cdIGBpHk3I+mSLw&#10;DH2X5Wx+eZGKFs/Zzof4mltNklBTjy+WgYTDbYh96GNIambsjVQK7VApQzrsMJ6WqT4geYSCiKJ2&#10;OE4wO0pA7ZCVLPpcMlglm5SesoPfbdfKkwMkZuTfcLNfwlLvawhtH5ddKQwqLSMSV0ld09lptjI4&#10;XgKthylJ8bg9ZohH05SbTFvbPCDu3vaEDI7dSOx0CyFuwCMDcSTcqniHh1AW57SDRElr/ae/2VM8&#10;EgO9lHTIaMTg4x48p0S9MUiZ+ej8PK1AVs4vpmNU/Klne+oxe722CM0I99exLKb4qB5F4a3+gMu3&#10;Sl3RBYZh7x7tQVnHftNwfRlfrXIY0t5BvDX3jqXi/Zuu9tEKmZ/7GZ0BRyR+JsywpGmzTvUc9fwp&#10;Wf4EAAD//wMAUEsDBBQABgAIAAAAIQBnHMUl4AAAAAoBAAAPAAAAZHJzL2Rvd25yZXYueG1sTI9N&#10;T8MwDIbvSPyHyEjctnSFrlNpOqEiDgikicGFW9aYttA4VZN+8O/xTnCz9T56/TjfL7YTEw6+daRg&#10;s45AIFXOtFQreH97XO1A+KDJ6M4RKvhBD/vi8iLXmXEzveJ0DLXgEvKZVtCE0GdS+qpBq/3a9Uic&#10;fbrB6sDrUEsz6JnLbSfjKNpKq1viC43usWyw+j6OVsFH8iUPbTnr8eXp4TmZBheVt06p66vl/g5E&#10;wCX8wXDWZ3Uo2OnkRjJedApWcZowysH2BsQZSHcpiBMPmzgGWeTy/wvFLwAAAP//AwBQSwECLQAU&#10;AAYACAAAACEAtoM4kv4AAADhAQAAEwAAAAAAAAAAAAAAAAAAAAAAW0NvbnRlbnRfVHlwZXNdLnht&#10;bFBLAQItABQABgAIAAAAIQA4/SH/1gAAAJQBAAALAAAAAAAAAAAAAAAAAC8BAABfcmVscy8ucmVs&#10;c1BLAQItABQABgAIAAAAIQCqLybNXAIAAJIEAAAOAAAAAAAAAAAAAAAAAC4CAABkcnMvZTJvRG9j&#10;LnhtbFBLAQItABQABgAIAAAAIQBnHMUl4AAAAAoBAAAPAAAAAAAAAAAAAAAAALYEAABkcnMvZG93&#10;bnJldi54bWxQSwUGAAAAAAQABADzAAAAwwUAAAAA&#10;" filled="f" strokeweight="1pt">
                <v:textbox>
                  <w:txbxContent>
                    <w:p w:rsidR="005B6D5B" w:rsidRDefault="00AF4D67">
                      <w:pPr>
                        <w:widowControl/>
                        <w:spacing w:line="26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自然灾害类事件</w:t>
                      </w:r>
                    </w:p>
                    <w:p w:rsidR="005B6D5B" w:rsidRDefault="005B6D5B">
                      <w:pPr>
                        <w:widowControl/>
                        <w:spacing w:line="260" w:lineRule="exact"/>
                        <w:jc w:val="center"/>
                        <w:rPr>
                          <w:rFonts w:ascii="方正仿宋_GBK" w:eastAsia="方正仿宋_GBK" w:hAnsi="方正仿宋_GBK" w:cs="方正仿宋_GBK"/>
                          <w:color w:val="000000"/>
                          <w:sz w:val="24"/>
                          <w:szCs w:val="24"/>
                        </w:rPr>
                      </w:pPr>
                    </w:p>
                    <w:p w:rsidR="005B6D5B" w:rsidRDefault="00AF4D67">
                      <w:pPr>
                        <w:widowControl/>
                        <w:spacing w:line="260" w:lineRule="exact"/>
                        <w:jc w:val="center"/>
                        <w:rPr>
                          <w:rFonts w:ascii="方正仿宋_GBK" w:eastAsia="方正仿宋_GBK" w:hAnsi="方正仿宋_GBK" w:cs="方正仿宋_GBK"/>
                          <w:color w:val="000000"/>
                          <w:sz w:val="24"/>
                          <w:szCs w:val="24"/>
                        </w:rPr>
                      </w:pPr>
                      <w:r>
                        <w:rPr>
                          <w:rFonts w:ascii="方正仿宋_GBK" w:eastAsia="方正仿宋_GBK" w:hAnsi="方正仿宋_GBK" w:cs="方正仿宋_GBK" w:hint="eastAsia"/>
                          <w:color w:val="000000"/>
                          <w:sz w:val="24"/>
                          <w:szCs w:val="24"/>
                        </w:rPr>
                        <w:t>应急指挥部</w:t>
                      </w:r>
                    </w:p>
                  </w:txbxContent>
                </v:textbox>
              </v:rect>
            </w:pict>
          </mc:Fallback>
        </mc:AlternateContent>
      </w:r>
    </w:p>
    <w:p w:rsidR="005B6D5B" w:rsidRDefault="005B6D5B">
      <w:pPr>
        <w:spacing w:line="360" w:lineRule="auto"/>
        <w:ind w:leftChars="304" w:left="638"/>
        <w:jc w:val="center"/>
        <w:rPr>
          <w:rFonts w:ascii="宋体" w:hAnsi="宋体" w:cs="宋体"/>
          <w:b/>
          <w:bCs/>
          <w:color w:val="000000"/>
          <w:sz w:val="22"/>
        </w:rPr>
      </w:pPr>
    </w:p>
    <w:p w:rsidR="005B6D5B" w:rsidRDefault="005B6D5B">
      <w:pPr>
        <w:widowControl/>
        <w:spacing w:line="600" w:lineRule="exact"/>
        <w:ind w:firstLineChars="200" w:firstLine="640"/>
        <w:jc w:val="left"/>
        <w:rPr>
          <w:rFonts w:ascii="方正仿宋_GBK" w:eastAsia="方正仿宋_GBK" w:hAnsi="方正仿宋_GBK" w:cs="方正仿宋_GBK"/>
          <w:color w:val="000000"/>
          <w:sz w:val="32"/>
          <w:szCs w:val="32"/>
        </w:rPr>
      </w:pP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指挥部指挥长：常务副区长</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副指挥长：区政府分管副区长</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现场应急指挥部的成员单位及其职责分工在相应类别的突发事件应急预案中予以明确。</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应急指挥机构职责</w:t>
      </w:r>
    </w:p>
    <w:p w:rsidR="005B6D5B" w:rsidRDefault="00AF4D67">
      <w:pPr>
        <w:widowControl/>
        <w:numPr>
          <w:ilvl w:val="0"/>
          <w:numId w:val="3"/>
        </w:numPr>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贯彻执行预防和应对有关突发事件的法律、法规、规章和政策，制定预防和应对有关突发事件的政策措施；</w:t>
      </w:r>
    </w:p>
    <w:p w:rsidR="005B6D5B" w:rsidRDefault="00AF4D67">
      <w:pPr>
        <w:widowControl/>
        <w:numPr>
          <w:ilvl w:val="0"/>
          <w:numId w:val="3"/>
        </w:numPr>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负责指导有关应急队伍的建设、管理、</w:t>
      </w:r>
      <w:r>
        <w:rPr>
          <w:rFonts w:ascii="方正仿宋_GBK" w:eastAsia="方正仿宋_GBK" w:hAnsi="方正仿宋_GBK" w:cs="方正仿宋_GBK"/>
          <w:color w:val="000000"/>
          <w:sz w:val="32"/>
          <w:szCs w:val="32"/>
        </w:rPr>
        <w:t>组织</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协调</w:t>
      </w:r>
      <w:r>
        <w:rPr>
          <w:rFonts w:ascii="方正仿宋_GBK" w:eastAsia="方正仿宋_GBK" w:hAnsi="方正仿宋_GBK" w:cs="方正仿宋_GBK" w:hint="eastAsia"/>
          <w:color w:val="000000"/>
          <w:sz w:val="32"/>
          <w:szCs w:val="32"/>
        </w:rPr>
        <w:t>应急演练；</w:t>
      </w:r>
    </w:p>
    <w:p w:rsidR="005B6D5B" w:rsidRDefault="00AF4D67">
      <w:pPr>
        <w:widowControl/>
        <w:numPr>
          <w:ilvl w:val="0"/>
          <w:numId w:val="3"/>
        </w:numPr>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建立监测预警体系，组织开展有关突发事件的风险隐患排查和监测预警工作；</w:t>
      </w:r>
    </w:p>
    <w:p w:rsidR="005B6D5B" w:rsidRDefault="00AF4D67">
      <w:pPr>
        <w:widowControl/>
        <w:numPr>
          <w:ilvl w:val="0"/>
          <w:numId w:val="3"/>
        </w:numPr>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掌握应急物资装备资源分布情况，统筹专业应急物资、装备的储备和调用；</w:t>
      </w:r>
    </w:p>
    <w:p w:rsidR="005B6D5B" w:rsidRDefault="00AF4D67">
      <w:pPr>
        <w:widowControl/>
        <w:numPr>
          <w:ilvl w:val="0"/>
          <w:numId w:val="3"/>
        </w:numPr>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按预案规定程序启动和结束应急响应，组织和指挥有关力量参与事件处置工作；制定专项工作规划和年度工作计划，开展应急宣传、教育培训和应急演练等工作。</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135" w:name="_Toc9003"/>
      <w:r>
        <w:rPr>
          <w:rFonts w:ascii="Times New Roman" w:eastAsia="方正楷体_GBK" w:hAnsi="Times New Roman"/>
          <w:b w:val="0"/>
          <w:bCs w:val="0"/>
          <w:color w:val="000000"/>
        </w:rPr>
        <w:t>2</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4</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应急指挥部成员职责</w:t>
      </w:r>
      <w:bookmarkEnd w:id="135"/>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突发公共事件发生时，按照“谁主管、谁负责”的原则应急指挥部承担相应的应急处置职责。九龙坡区各类公共事件应急指挥部成员单位职责如表</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所示。</w:t>
      </w:r>
    </w:p>
    <w:p w:rsidR="005B6D5B" w:rsidRDefault="00AF4D67">
      <w:pPr>
        <w:spacing w:line="600" w:lineRule="exact"/>
        <w:ind w:leftChars="304" w:left="638"/>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表</w:t>
      </w:r>
      <w:r>
        <w:rPr>
          <w:rFonts w:ascii="Times New Roman" w:eastAsia="方正仿宋_GBK" w:hAnsi="Times New Roman"/>
          <w:b/>
          <w:bCs/>
          <w:color w:val="000000"/>
          <w:sz w:val="28"/>
          <w:szCs w:val="28"/>
        </w:rPr>
        <w:t>2</w:t>
      </w:r>
      <w:r>
        <w:rPr>
          <w:rFonts w:ascii="方正仿宋_GBK" w:eastAsia="方正仿宋_GBK" w:hAnsi="方正仿宋_GBK" w:cs="方正仿宋_GBK" w:hint="eastAsia"/>
          <w:b/>
          <w:bCs/>
          <w:color w:val="000000"/>
          <w:sz w:val="28"/>
          <w:szCs w:val="28"/>
        </w:rPr>
        <w:t>-</w:t>
      </w:r>
      <w:r>
        <w:rPr>
          <w:rFonts w:ascii="Times New Roman" w:eastAsia="方正仿宋_GBK" w:hAnsi="Times New Roman"/>
          <w:b/>
          <w:bCs/>
          <w:color w:val="000000"/>
          <w:sz w:val="28"/>
          <w:szCs w:val="28"/>
        </w:rPr>
        <w:t>1</w:t>
      </w:r>
      <w:r>
        <w:rPr>
          <w:rFonts w:ascii="方正仿宋_GBK" w:eastAsia="方正仿宋_GBK" w:hAnsi="方正仿宋_GBK" w:cs="方正仿宋_GBK" w:hint="eastAsia"/>
          <w:b/>
          <w:bCs/>
          <w:color w:val="000000"/>
          <w:sz w:val="28"/>
          <w:szCs w:val="28"/>
        </w:rPr>
        <w:t xml:space="preserve">  </w:t>
      </w:r>
      <w:r>
        <w:rPr>
          <w:rFonts w:ascii="方正仿宋_GBK" w:eastAsia="方正仿宋_GBK" w:hAnsi="方正仿宋_GBK" w:cs="方正仿宋_GBK" w:hint="eastAsia"/>
          <w:b/>
          <w:bCs/>
          <w:color w:val="000000"/>
          <w:sz w:val="28"/>
          <w:szCs w:val="28"/>
        </w:rPr>
        <w:t>指挥部成员单位应急管理职责一览表</w:t>
      </w:r>
    </w:p>
    <w:tbl>
      <w:tblPr>
        <w:tblpPr w:leftFromText="180" w:rightFromText="180" w:vertAnchor="text" w:horzAnchor="page" w:tblpXSpec="center" w:tblpY="290"/>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7"/>
        <w:gridCol w:w="1390"/>
        <w:gridCol w:w="8391"/>
      </w:tblGrid>
      <w:tr w:rsidR="005B6D5B">
        <w:trPr>
          <w:jc w:val="center"/>
        </w:trPr>
        <w:tc>
          <w:tcPr>
            <w:tcW w:w="887" w:type="dxa"/>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序号</w:t>
            </w:r>
          </w:p>
        </w:tc>
        <w:tc>
          <w:tcPr>
            <w:tcW w:w="1390"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部门</w:t>
            </w:r>
          </w:p>
        </w:tc>
        <w:tc>
          <w:tcPr>
            <w:tcW w:w="8391" w:type="dxa"/>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应急职责</w:t>
            </w:r>
          </w:p>
        </w:tc>
      </w:tr>
      <w:tr w:rsidR="005B6D5B">
        <w:trPr>
          <w:jc w:val="center"/>
        </w:trPr>
        <w:tc>
          <w:tcPr>
            <w:tcW w:w="887"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1</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区委</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宣传部</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组织协调新闻媒体，开展相关知识宣传教育；</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正确引导舆论，客观公正报道抗灾减灾救灾情况；</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完成区减灾委安排的其它工作任务。</w:t>
            </w:r>
          </w:p>
        </w:tc>
      </w:tr>
      <w:tr w:rsidR="005B6D5B">
        <w:trPr>
          <w:trHeight w:val="126"/>
          <w:jc w:val="center"/>
        </w:trPr>
        <w:tc>
          <w:tcPr>
            <w:tcW w:w="887"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2</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区新闻</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信息中心、</w:t>
            </w:r>
            <w:r>
              <w:rPr>
                <w:rFonts w:ascii="方正仿宋_GBK" w:eastAsia="方正仿宋_GBK" w:hAnsi="方正仿宋_GBK" w:cs="方正仿宋_GBK"/>
                <w:color w:val="000000"/>
                <w:sz w:val="28"/>
                <w:szCs w:val="28"/>
              </w:rPr>
              <w:t>九龙报社</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实施防灾减灾救灾群众宣传教育；</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开展防灾减灾应急救援和灾后恢复生产、重建工作的宣传报道；</w:t>
            </w:r>
          </w:p>
          <w:p w:rsidR="005B6D5B" w:rsidRDefault="00AF4D67">
            <w:pPr>
              <w:spacing w:line="400" w:lineRule="exact"/>
              <w:jc w:val="left"/>
              <w:rPr>
                <w:rFonts w:ascii="方正仿宋_GBK" w:eastAsia="方正仿宋_GBK" w:hAnsi="方正仿宋_GBK" w:cs="方正仿宋_GBK"/>
                <w:color w:val="000000"/>
                <w:sz w:val="28"/>
                <w:szCs w:val="28"/>
              </w:rPr>
            </w:pPr>
            <w:bookmarkStart w:id="136" w:name="_Toc12520"/>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36"/>
          </w:p>
        </w:tc>
      </w:tr>
      <w:tr w:rsidR="005B6D5B">
        <w:trPr>
          <w:jc w:val="center"/>
        </w:trPr>
        <w:tc>
          <w:tcPr>
            <w:tcW w:w="887"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3</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区发展</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lastRenderedPageBreak/>
              <w:t>改革委</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lastRenderedPageBreak/>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编制和组织实施综合防灾减灾规划；</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lastRenderedPageBreak/>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安排年度防灾减灾和灾后恢复重建项目，组织防灾减灾项目的立</w:t>
            </w:r>
          </w:p>
          <w:p w:rsidR="005B6D5B" w:rsidRDefault="00AF4D67">
            <w:pPr>
              <w:spacing w:line="400" w:lineRule="exact"/>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项审批、设计审查和竣工验收工作；</w:t>
            </w:r>
          </w:p>
          <w:p w:rsidR="005B6D5B" w:rsidRDefault="00AF4D67">
            <w:pPr>
              <w:spacing w:line="400" w:lineRule="exact"/>
              <w:jc w:val="left"/>
              <w:rPr>
                <w:rFonts w:ascii="方正仿宋_GBK" w:eastAsia="方正仿宋_GBK" w:hAnsi="方正仿宋_GBK" w:cs="方正仿宋_GBK"/>
                <w:color w:val="000000"/>
                <w:sz w:val="28"/>
                <w:szCs w:val="28"/>
              </w:rPr>
            </w:pPr>
            <w:bookmarkStart w:id="137" w:name="_Toc15251"/>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37"/>
          </w:p>
        </w:tc>
      </w:tr>
      <w:tr w:rsidR="005B6D5B">
        <w:trPr>
          <w:jc w:val="center"/>
        </w:trPr>
        <w:tc>
          <w:tcPr>
            <w:tcW w:w="887"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lastRenderedPageBreak/>
              <w:t>4</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区教委</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制定全区教育系统（学校、幼儿园）等突发事件总体预案；</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负责全区学校、幼儿园应急预案的备案工作；</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组织全区学校、幼儿园师生员工防灾减灾救灾知识教育培训及开展防灾减灾应急救援演练；</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协助组织灾区学校师生的紧急转移安置和负责组织恢复灾区的正常教学秩序，协助做好损毁校舍的恢复重建工作；</w:t>
            </w:r>
          </w:p>
          <w:p w:rsidR="005B6D5B" w:rsidRDefault="00AF4D67">
            <w:pPr>
              <w:spacing w:line="400" w:lineRule="exact"/>
              <w:jc w:val="left"/>
              <w:rPr>
                <w:rFonts w:ascii="方正仿宋_GBK" w:eastAsia="方正仿宋_GBK" w:hAnsi="方正仿宋_GBK" w:cs="方正仿宋_GBK"/>
                <w:color w:val="000000"/>
                <w:sz w:val="28"/>
                <w:szCs w:val="28"/>
              </w:rPr>
            </w:pPr>
            <w:bookmarkStart w:id="138" w:name="_Toc17873"/>
            <w:r>
              <w:rPr>
                <w:rFonts w:ascii="Times New Roman" w:eastAsia="方正仿宋_GBK" w:hAnsi="Times New Roman"/>
                <w:color w:val="000000"/>
                <w:sz w:val="28"/>
                <w:szCs w:val="28"/>
              </w:rPr>
              <w:t>5</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38"/>
          </w:p>
        </w:tc>
      </w:tr>
      <w:tr w:rsidR="005B6D5B">
        <w:trPr>
          <w:jc w:val="center"/>
        </w:trPr>
        <w:tc>
          <w:tcPr>
            <w:tcW w:w="887"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5</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区科技局</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负责相关科学知识普及，统筹协调促进应急救援前沿技术引进、研发和创新；</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jc w:val="center"/>
        </w:trPr>
        <w:tc>
          <w:tcPr>
            <w:tcW w:w="887"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6</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区经济</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信息委</w:t>
            </w:r>
          </w:p>
        </w:tc>
        <w:tc>
          <w:tcPr>
            <w:tcW w:w="8391" w:type="dxa"/>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组织制定区内突发大面积供电事故灾难、突发燃气供应事故灾难应急预案；</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组织工业企业防灾减灾知识的宣传教育和培训，指导开展应急救援工作，及时报告灾情；</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紧急处置灾区压缩天然气、液化石油气、液化天然气、二甲醚和醇基燃料等物质泄漏，防止次生灾害发生；</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协调通讯运营商在全区发布防灾减灾公益短信，保障应急救援通信畅通；</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5</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协调供电公司、天然气公司保障灾区电力、天然气供应；</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p>
        </w:tc>
      </w:tr>
      <w:tr w:rsidR="005B6D5B">
        <w:trPr>
          <w:jc w:val="center"/>
        </w:trPr>
        <w:tc>
          <w:tcPr>
            <w:tcW w:w="887"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7</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区民族</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宗教委</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组织编制民族宗教突发事件应急预案；</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开展少数民族群众、宗教团体或组织的防灾减灾宣传教育和培训；</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开展少数民族群众、宗教团体和组织应急救援工作；</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动员协调少数民族群众、宗教团体和组织积极有序参与应急救援活动；</w:t>
            </w:r>
          </w:p>
          <w:p w:rsidR="005B6D5B" w:rsidRDefault="00AF4D67">
            <w:pPr>
              <w:spacing w:line="400" w:lineRule="exact"/>
              <w:jc w:val="left"/>
              <w:rPr>
                <w:rFonts w:ascii="方正仿宋_GBK" w:eastAsia="方正仿宋_GBK" w:hAnsi="方正仿宋_GBK" w:cs="方正仿宋_GBK"/>
                <w:color w:val="000000"/>
                <w:sz w:val="28"/>
                <w:szCs w:val="28"/>
              </w:rPr>
            </w:pPr>
            <w:bookmarkStart w:id="139" w:name="_Toc14912"/>
            <w:r>
              <w:rPr>
                <w:rFonts w:ascii="Times New Roman" w:eastAsia="方正仿宋_GBK" w:hAnsi="Times New Roman"/>
                <w:color w:val="000000"/>
                <w:sz w:val="28"/>
                <w:szCs w:val="28"/>
              </w:rPr>
              <w:t>5</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39"/>
          </w:p>
        </w:tc>
      </w:tr>
      <w:tr w:rsidR="005B6D5B">
        <w:trPr>
          <w:jc w:val="center"/>
        </w:trPr>
        <w:tc>
          <w:tcPr>
            <w:tcW w:w="887"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8</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区民政局</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组织、指导灾后社会捐赠工作；健全灾区救助体系；组织实施灾</w:t>
            </w:r>
            <w:r>
              <w:rPr>
                <w:rFonts w:ascii="方正仿宋_GBK" w:eastAsia="方正仿宋_GBK" w:hAnsi="方正仿宋_GBK" w:cs="方正仿宋_GBK" w:hint="eastAsia"/>
                <w:color w:val="000000"/>
                <w:sz w:val="28"/>
                <w:szCs w:val="28"/>
              </w:rPr>
              <w:lastRenderedPageBreak/>
              <w:t>区儿童的收养、孤残儿童救助工作；落实灾区老年关怀政策，做好老年人慰问慰藉工作；</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完成区防灾减灾委交办的其他工作任务。</w:t>
            </w:r>
          </w:p>
        </w:tc>
      </w:tr>
      <w:tr w:rsidR="005B6D5B">
        <w:trPr>
          <w:jc w:val="center"/>
        </w:trPr>
        <w:tc>
          <w:tcPr>
            <w:tcW w:w="887"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lastRenderedPageBreak/>
              <w:t>9</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区司法局</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指导全区防灾减灾应急救援规范性文件制定，作好实施过程中的法律、法规、规范性文件指导和争议的解释、协调、处理工作；</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指导防灾减灾应急救援行政复议、行政应诉、行政赔偿案件；</w:t>
            </w:r>
          </w:p>
          <w:p w:rsidR="005B6D5B" w:rsidRDefault="00AF4D67">
            <w:pPr>
              <w:spacing w:line="400" w:lineRule="exact"/>
              <w:jc w:val="left"/>
              <w:rPr>
                <w:rFonts w:ascii="方正仿宋_GBK" w:eastAsia="方正仿宋_GBK" w:hAnsi="方正仿宋_GBK" w:cs="方正仿宋_GBK"/>
                <w:color w:val="000000"/>
                <w:sz w:val="28"/>
                <w:szCs w:val="28"/>
              </w:rPr>
            </w:pPr>
            <w:bookmarkStart w:id="140" w:name="_Toc25929"/>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40"/>
          </w:p>
        </w:tc>
      </w:tr>
      <w:tr w:rsidR="005B6D5B">
        <w:trPr>
          <w:trHeight w:val="276"/>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10</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区财政局</w:t>
            </w:r>
          </w:p>
        </w:tc>
        <w:tc>
          <w:tcPr>
            <w:tcW w:w="8391" w:type="dxa"/>
            <w:vAlign w:val="center"/>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落实突发公共</w:t>
            </w:r>
            <w:r>
              <w:rPr>
                <w:rFonts w:ascii="方正仿宋_GBK" w:eastAsia="方正仿宋_GBK" w:hAnsi="方正仿宋_GBK" w:cs="方正仿宋_GBK"/>
                <w:color w:val="000000"/>
                <w:sz w:val="28"/>
                <w:szCs w:val="28"/>
              </w:rPr>
              <w:t>事件</w:t>
            </w:r>
            <w:r>
              <w:rPr>
                <w:rFonts w:ascii="方正仿宋_GBK" w:eastAsia="方正仿宋_GBK" w:hAnsi="方正仿宋_GBK" w:cs="方正仿宋_GBK" w:hint="eastAsia"/>
                <w:color w:val="000000"/>
                <w:sz w:val="28"/>
                <w:szCs w:val="28"/>
              </w:rPr>
              <w:t>资金预算安排、审核和拨付，监督资金的使用；</w:t>
            </w:r>
          </w:p>
          <w:p w:rsidR="005B6D5B" w:rsidRDefault="00AF4D67">
            <w:pPr>
              <w:spacing w:line="400" w:lineRule="exact"/>
              <w:jc w:val="left"/>
              <w:rPr>
                <w:rFonts w:ascii="方正仿宋_GBK" w:eastAsia="方正仿宋_GBK" w:hAnsi="方正仿宋_GBK" w:cs="方正仿宋_GBK"/>
                <w:color w:val="000000"/>
                <w:sz w:val="28"/>
                <w:szCs w:val="28"/>
              </w:rPr>
            </w:pPr>
            <w:bookmarkStart w:id="141" w:name="_Toc6496"/>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41"/>
          </w:p>
        </w:tc>
      </w:tr>
      <w:tr w:rsidR="005B6D5B">
        <w:trPr>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11</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区生态</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环境局</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结合环境保护业务，开展防灾减灾知识的宣传教育和培训；</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sz w:val="28"/>
                <w:szCs w:val="28"/>
              </w:rPr>
              <w:t>组织制定突发环境污染事件应急预案；组织制定</w:t>
            </w:r>
            <w:r>
              <w:rPr>
                <w:rFonts w:ascii="方正仿宋_GBK" w:eastAsia="方正仿宋_GBK" w:hAnsi="方正仿宋_GBK" w:cs="方正仿宋_GBK" w:hint="eastAsia"/>
                <w:sz w:val="28"/>
                <w:szCs w:val="28"/>
                <w:lang w:val="zh-CN"/>
              </w:rPr>
              <w:t>辐射事故灾难应急预案；</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组织实施保护和改善环境工程，提供全区环境监测、环境统计、环境信息等有关资料；</w:t>
            </w:r>
            <w:r>
              <w:rPr>
                <w:rFonts w:ascii="方正仿宋_GBK" w:eastAsia="方正仿宋_GBK" w:hAnsi="方正仿宋_GBK" w:cs="方正仿宋_GBK" w:hint="eastAsia"/>
                <w:color w:val="000000"/>
                <w:sz w:val="28"/>
                <w:szCs w:val="28"/>
              </w:rPr>
              <w:br/>
            </w: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做好突发灾害期间的生态、生活环境情况监测，及时报告环境信息，指导做好环境灾害的动态预报、防治工作和应急处置；</w:t>
            </w:r>
          </w:p>
          <w:p w:rsidR="005B6D5B" w:rsidRDefault="00AF4D67">
            <w:pPr>
              <w:spacing w:line="400" w:lineRule="exact"/>
              <w:jc w:val="left"/>
              <w:rPr>
                <w:rFonts w:ascii="方正仿宋_GBK" w:eastAsia="方正仿宋_GBK" w:hAnsi="方正仿宋_GBK" w:cs="方正仿宋_GBK"/>
                <w:color w:val="000000"/>
                <w:sz w:val="28"/>
                <w:szCs w:val="28"/>
              </w:rPr>
            </w:pPr>
            <w:bookmarkStart w:id="142" w:name="_Toc28284"/>
            <w:r>
              <w:rPr>
                <w:rFonts w:ascii="Times New Roman" w:eastAsia="方正仿宋_GBK" w:hAnsi="Times New Roman"/>
                <w:color w:val="000000"/>
                <w:sz w:val="28"/>
                <w:szCs w:val="28"/>
              </w:rPr>
              <w:t>5</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42"/>
          </w:p>
        </w:tc>
      </w:tr>
      <w:tr w:rsidR="005B6D5B">
        <w:trPr>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12</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区住房</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城乡建委</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组织制定区建设工程事故灾难应急预案；</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组织住建系统防灾减灾知识的宣传教育和培训，开展应急救援工作，及时报告灾情；</w:t>
            </w:r>
            <w:r>
              <w:rPr>
                <w:rFonts w:ascii="方正仿宋_GBK" w:eastAsia="方正仿宋_GBK" w:hAnsi="方正仿宋_GBK" w:cs="方正仿宋_GBK" w:hint="eastAsia"/>
                <w:color w:val="000000"/>
                <w:sz w:val="28"/>
                <w:szCs w:val="28"/>
              </w:rPr>
              <w:br/>
            </w: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组织和指导有关防灾减灾工程建筑设计与建设，开展灾后损失评估，指导建筑工程的灾后重建工作；</w:t>
            </w:r>
          </w:p>
          <w:p w:rsidR="005B6D5B" w:rsidRDefault="00AF4D67">
            <w:pPr>
              <w:spacing w:line="400" w:lineRule="exact"/>
              <w:jc w:val="left"/>
              <w:rPr>
                <w:rFonts w:ascii="方正仿宋_GBK" w:eastAsia="方正仿宋_GBK" w:hAnsi="方正仿宋_GBK" w:cs="方正仿宋_GBK"/>
                <w:color w:val="000000"/>
                <w:sz w:val="28"/>
                <w:szCs w:val="28"/>
              </w:rPr>
            </w:pPr>
            <w:bookmarkStart w:id="143" w:name="_Toc10290"/>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43"/>
          </w:p>
        </w:tc>
      </w:tr>
      <w:tr w:rsidR="005B6D5B">
        <w:trPr>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13</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区城管局</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组织制定城镇供水事故灾难、城市排水防涝应急预案；</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统计核实上报市政基础设施受损情况，开展灾后市政设施管理维护和修复；</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开展城区防灾减灾应急救援工作；协调自来水公司保障灾区自来水供应；</w:t>
            </w:r>
          </w:p>
          <w:p w:rsidR="005B6D5B" w:rsidRDefault="00AF4D67">
            <w:pPr>
              <w:spacing w:line="400" w:lineRule="exact"/>
              <w:jc w:val="left"/>
              <w:rPr>
                <w:rFonts w:ascii="方正仿宋_GBK" w:eastAsia="方正仿宋_GBK" w:hAnsi="方正仿宋_GBK" w:cs="方正仿宋_GBK"/>
                <w:color w:val="000000"/>
                <w:sz w:val="28"/>
                <w:szCs w:val="28"/>
              </w:rPr>
            </w:pPr>
            <w:bookmarkStart w:id="144" w:name="_Toc26720"/>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44"/>
          </w:p>
        </w:tc>
      </w:tr>
      <w:tr w:rsidR="005B6D5B">
        <w:trPr>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14</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区交通局</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编制水上交通事故</w:t>
            </w:r>
            <w:r>
              <w:rPr>
                <w:rFonts w:ascii="方正仿宋_GBK" w:eastAsia="方正仿宋_GBK" w:hAnsi="方正仿宋_GBK" w:cs="方正仿宋_GBK"/>
                <w:color w:val="000000"/>
                <w:sz w:val="28"/>
                <w:szCs w:val="28"/>
              </w:rPr>
              <w:t>灾难</w:t>
            </w:r>
            <w:r>
              <w:rPr>
                <w:rFonts w:ascii="方正仿宋_GBK" w:eastAsia="方正仿宋_GBK" w:hAnsi="方正仿宋_GBK" w:cs="方正仿宋_GBK" w:hint="eastAsia"/>
                <w:color w:val="000000"/>
                <w:sz w:val="28"/>
                <w:szCs w:val="28"/>
              </w:rPr>
              <w:t>应急预案；</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lastRenderedPageBreak/>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结合交通安全业务，开展防灾减灾知识的宣传教育和培训；</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组织开展交通运输行业防灾减灾应急救援和灾后恢复重建工作；</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做好防灾减灾救灾工作期间的公路设施的抢通保通和维护管理工作；</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5</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根据减灾工作的需要，组织应急救援运输车辆，做好减灾物资紧急运输工作；</w:t>
            </w:r>
          </w:p>
          <w:p w:rsidR="005B6D5B" w:rsidRDefault="00AF4D67">
            <w:pPr>
              <w:spacing w:line="400" w:lineRule="exact"/>
              <w:jc w:val="left"/>
              <w:rPr>
                <w:rFonts w:ascii="方正仿宋_GBK" w:eastAsia="方正仿宋_GBK" w:hAnsi="方正仿宋_GBK" w:cs="方正仿宋_GBK"/>
                <w:color w:val="000000"/>
                <w:sz w:val="28"/>
                <w:szCs w:val="28"/>
              </w:rPr>
            </w:pPr>
            <w:bookmarkStart w:id="145" w:name="_Toc22171"/>
            <w:r>
              <w:rPr>
                <w:rFonts w:ascii="Times New Roman" w:eastAsia="方正仿宋_GBK" w:hAnsi="Times New Roman"/>
                <w:color w:val="000000"/>
                <w:sz w:val="28"/>
                <w:szCs w:val="28"/>
              </w:rPr>
              <w:t>6</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45"/>
          </w:p>
        </w:tc>
      </w:tr>
      <w:tr w:rsidR="005B6D5B">
        <w:trPr>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lastRenderedPageBreak/>
              <w:t>15</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区农业</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农村委</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编制区农业有害生物应急预案；</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结合全区农业实际提供防灾减灾对策与建议，开展防灾减灾知识的宣传教育和培训；</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组织全区农业减灾及灾后生产自救工作。做好农业有害生物侵害的测报和防治工作；</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做好一般、较大有害生物灾害救灾工作，协助市做好重、特大农业有害生物灾害的先期救灾工作；</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5</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及时向区防灾减灾委和市农业农村委报告重、特大农业有害生物灾害和农业损失情况；</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调查核实全区农机系统受灾情况；</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7</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负责承担全区水利工程及设施的运行安全监管，协助开展全区防汛抗旱预防和抢险工作；</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8</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负责全区的水情旱情监测</w:t>
            </w:r>
            <w:r>
              <w:rPr>
                <w:rFonts w:ascii="方正仿宋_GBK" w:eastAsia="方正仿宋_GBK" w:hAnsi="方正仿宋_GBK" w:cs="方正仿宋_GBK"/>
                <w:color w:val="000000"/>
                <w:sz w:val="28"/>
                <w:szCs w:val="28"/>
              </w:rPr>
              <w:t>预警</w:t>
            </w:r>
            <w:r>
              <w:rPr>
                <w:rFonts w:ascii="方正仿宋_GBK" w:eastAsia="方正仿宋_GBK" w:hAnsi="方正仿宋_GBK" w:cs="方正仿宋_GBK" w:hint="eastAsia"/>
                <w:color w:val="000000"/>
                <w:sz w:val="28"/>
                <w:szCs w:val="28"/>
              </w:rPr>
              <w:t>工作，提出防汛抗旱应急处置工作建议和意见；</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9</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编制区突发重大动物疫病防控应急预案；</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10</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p>
        </w:tc>
      </w:tr>
      <w:tr w:rsidR="005B6D5B">
        <w:trPr>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16</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区商务委</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组织制定商贸企业、人员密集场所总体突发事件应急预案；</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结合商业系统业务，开展防灾减灾知识的宣传教育和培训；</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组织商业系统防灾减灾救灾和灾后恢复重建工作；</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负责商业系统灾情的核实、上报；积极组织</w:t>
            </w:r>
            <w:r w:rsidR="00F35AC6">
              <w:rPr>
                <w:rFonts w:ascii="方正仿宋_GBK" w:eastAsia="方正仿宋_GBK" w:hAnsi="方正仿宋_GBK" w:cs="方正仿宋_GBK" w:hint="eastAsia"/>
                <w:color w:val="000000"/>
                <w:sz w:val="28"/>
                <w:szCs w:val="28"/>
              </w:rPr>
              <w:t>救灾物资</w:t>
            </w:r>
            <w:r>
              <w:rPr>
                <w:rFonts w:ascii="方正仿宋_GBK" w:eastAsia="方正仿宋_GBK" w:hAnsi="方正仿宋_GBK" w:cs="方正仿宋_GBK" w:hint="eastAsia"/>
                <w:color w:val="000000"/>
                <w:sz w:val="28"/>
                <w:szCs w:val="28"/>
              </w:rPr>
              <w:t>，帮助商贸受灾企业搞好生产自救，及时恢复生产和营业。</w:t>
            </w:r>
          </w:p>
          <w:p w:rsidR="005B6D5B" w:rsidRDefault="00AF4D67">
            <w:pPr>
              <w:spacing w:line="400" w:lineRule="exact"/>
              <w:jc w:val="left"/>
              <w:rPr>
                <w:rFonts w:ascii="方正仿宋_GBK" w:eastAsia="方正仿宋_GBK" w:hAnsi="方正仿宋_GBK" w:cs="方正仿宋_GBK"/>
                <w:color w:val="000000"/>
                <w:sz w:val="28"/>
                <w:szCs w:val="28"/>
              </w:rPr>
            </w:pPr>
            <w:bookmarkStart w:id="146" w:name="_Toc23429"/>
            <w:r>
              <w:rPr>
                <w:rFonts w:ascii="Times New Roman" w:eastAsia="方正仿宋_GBK" w:hAnsi="Times New Roman"/>
                <w:color w:val="000000"/>
                <w:sz w:val="28"/>
                <w:szCs w:val="28"/>
              </w:rPr>
              <w:t>5</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46"/>
          </w:p>
        </w:tc>
      </w:tr>
      <w:tr w:rsidR="005B6D5B">
        <w:trPr>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17</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区文化</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旅游委</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组织编制区旅游突发事件总体预案；</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结合文化、旅游系统业务，开展防灾减灾知识的宣传教育和培</w:t>
            </w:r>
            <w:r>
              <w:rPr>
                <w:rFonts w:ascii="方正仿宋_GBK" w:eastAsia="方正仿宋_GBK" w:hAnsi="方正仿宋_GBK" w:cs="方正仿宋_GBK" w:hint="eastAsia"/>
                <w:color w:val="000000"/>
                <w:sz w:val="28"/>
                <w:szCs w:val="28"/>
              </w:rPr>
              <w:lastRenderedPageBreak/>
              <w:t>训；</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组织文化、旅游系统防灾减灾应急救援和灾后恢复重建工作；</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及时报告灾情，恢复灾毁设施，确保广播电视信号畅通；</w:t>
            </w:r>
          </w:p>
          <w:p w:rsidR="005B6D5B" w:rsidRDefault="00AF4D67">
            <w:pPr>
              <w:spacing w:line="400" w:lineRule="exact"/>
              <w:jc w:val="left"/>
              <w:rPr>
                <w:rFonts w:ascii="方正仿宋_GBK" w:eastAsia="方正仿宋_GBK" w:hAnsi="方正仿宋_GBK" w:cs="方正仿宋_GBK"/>
                <w:color w:val="000000"/>
                <w:sz w:val="28"/>
                <w:szCs w:val="28"/>
              </w:rPr>
            </w:pPr>
            <w:bookmarkStart w:id="147" w:name="_Toc2592"/>
            <w:r>
              <w:rPr>
                <w:rFonts w:ascii="Times New Roman" w:eastAsia="方正仿宋_GBK" w:hAnsi="Times New Roman"/>
                <w:color w:val="000000"/>
                <w:sz w:val="28"/>
                <w:szCs w:val="28"/>
              </w:rPr>
              <w:t>5</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47"/>
          </w:p>
        </w:tc>
      </w:tr>
      <w:tr w:rsidR="005B6D5B">
        <w:trPr>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lastRenderedPageBreak/>
              <w:t>18</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区卫生</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健康委</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组织编制区突发公共卫生事件应急预案；</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结合公共卫生系统业务，开展防灾减灾知识的宣传教育和培训；</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组织、指挥和协调重大灾害性事件伤员救治工作、重大疫情的紧急处置和灾后防病、防疫工作；</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及时报告重大灾害和疫情信息。负责受灾地区卫生部门、卫生监督监测机构开展生活饮用水卫生、公共环境卫生监督监测工作和卫生知识宣传工作；</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5</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及时向灾区提供所需药品和医疗器械；负责统计并报告卫生行业受灾损失；</w:t>
            </w:r>
          </w:p>
          <w:p w:rsidR="005B6D5B" w:rsidRDefault="00AF4D67">
            <w:pPr>
              <w:spacing w:line="400" w:lineRule="exact"/>
              <w:jc w:val="left"/>
              <w:rPr>
                <w:rFonts w:ascii="方正仿宋_GBK" w:eastAsia="方正仿宋_GBK" w:hAnsi="方正仿宋_GBK" w:cs="方正仿宋_GBK"/>
                <w:color w:val="000000"/>
                <w:sz w:val="28"/>
                <w:szCs w:val="28"/>
              </w:rPr>
            </w:pPr>
            <w:bookmarkStart w:id="148" w:name="_Toc440"/>
            <w:r>
              <w:rPr>
                <w:rFonts w:ascii="Times New Roman" w:eastAsia="方正仿宋_GBK" w:hAnsi="Times New Roman"/>
                <w:color w:val="000000"/>
                <w:sz w:val="28"/>
                <w:szCs w:val="28"/>
              </w:rPr>
              <w:t>6</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48"/>
          </w:p>
        </w:tc>
      </w:tr>
      <w:tr w:rsidR="005B6D5B">
        <w:trPr>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19</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区应急局</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牵头编制区总体应急预案、自然灾害综合预案、事故灾难综合预案及相关预案；</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综合统筹、协调、指导全区自然灾害防治和应急救援，制定全区灾后救援规划和标准；</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建立自然灾害和突发事件应急指挥部，组织灾后救助及各种救灾物资、资金的分发，组织相关单位开展灾情调查处理，开展防灾减灾应急救援考核督导；</w:t>
            </w:r>
          </w:p>
          <w:p w:rsidR="005B6D5B" w:rsidRDefault="00AF4D67">
            <w:pPr>
              <w:spacing w:line="400" w:lineRule="exact"/>
              <w:jc w:val="left"/>
              <w:rPr>
                <w:rFonts w:ascii="方正仿宋_GBK" w:eastAsia="方正仿宋_GBK" w:hAnsi="方正仿宋_GBK" w:cs="方正仿宋_GBK"/>
                <w:color w:val="000000"/>
                <w:sz w:val="28"/>
                <w:szCs w:val="28"/>
              </w:rPr>
            </w:pPr>
            <w:bookmarkStart w:id="149" w:name="_Toc7784"/>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49"/>
          </w:p>
        </w:tc>
      </w:tr>
      <w:tr w:rsidR="005B6D5B">
        <w:trPr>
          <w:trHeight w:val="599"/>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20</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区审计局</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负责对各级、各部门安排的防灾减灾、应急救援资金和接收的捐赠资金、物资进行审计监督；</w:t>
            </w:r>
          </w:p>
          <w:p w:rsidR="005B6D5B" w:rsidRDefault="00AF4D67">
            <w:pPr>
              <w:spacing w:line="400" w:lineRule="exact"/>
              <w:jc w:val="left"/>
              <w:rPr>
                <w:rFonts w:ascii="方正仿宋_GBK" w:eastAsia="方正仿宋_GBK" w:hAnsi="方正仿宋_GBK" w:cs="方正仿宋_GBK"/>
                <w:color w:val="000000"/>
                <w:sz w:val="28"/>
                <w:szCs w:val="28"/>
              </w:rPr>
            </w:pPr>
            <w:bookmarkStart w:id="150" w:name="_Toc21724"/>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50"/>
          </w:p>
        </w:tc>
      </w:tr>
      <w:tr w:rsidR="005B6D5B">
        <w:trPr>
          <w:trHeight w:val="90"/>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21</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区统计局</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协助做好灾情统计工作，协助分析、汇总灾情统计数据；</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p>
        </w:tc>
      </w:tr>
      <w:tr w:rsidR="005B6D5B">
        <w:trPr>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22</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区人民</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防空办</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依托民防群众组织、民防志愿者队伍的建设和训练，开展防灾减灾知识的宣传教育和培训；</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负责建设、维护人民防空指挥场所，为区政府提供应急救援平台；利用人防工程及设施用于灾后避难；组织人防工程及设备设施</w:t>
            </w:r>
            <w:r>
              <w:rPr>
                <w:rFonts w:ascii="方正仿宋_GBK" w:eastAsia="方正仿宋_GBK" w:hAnsi="方正仿宋_GBK" w:cs="方正仿宋_GBK" w:hint="eastAsia"/>
                <w:color w:val="000000"/>
                <w:sz w:val="28"/>
                <w:szCs w:val="28"/>
              </w:rPr>
              <w:lastRenderedPageBreak/>
              <w:t>的开发利用和应急救援与平时的转换；</w:t>
            </w:r>
          </w:p>
          <w:p w:rsidR="005B6D5B" w:rsidRDefault="00AF4D67">
            <w:pPr>
              <w:spacing w:line="400" w:lineRule="exact"/>
              <w:jc w:val="left"/>
              <w:rPr>
                <w:rFonts w:ascii="方正仿宋_GBK" w:eastAsia="方正仿宋_GBK" w:hAnsi="方正仿宋_GBK" w:cs="方正仿宋_GBK"/>
                <w:color w:val="000000"/>
                <w:sz w:val="28"/>
                <w:szCs w:val="28"/>
              </w:rPr>
            </w:pPr>
            <w:bookmarkStart w:id="151" w:name="_Toc1826"/>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51"/>
          </w:p>
        </w:tc>
      </w:tr>
      <w:tr w:rsidR="005B6D5B">
        <w:trPr>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lastRenderedPageBreak/>
              <w:t>23</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区公安</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分局</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牵头组织编制区社会安全综合应急预案；</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负责维护灾区治安及交通等秩序，严厉打击各类违法犯罪活动；</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确保灾区重点目标安全，做好交通疏导、交通管制、开辟救灾车辆绿色通道以及相关工作；</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确保救灾物资运输畅通，协助组织灾区群众的紧急转移、疏散及安置等工作；</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5</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p>
        </w:tc>
      </w:tr>
      <w:tr w:rsidR="005B6D5B">
        <w:trPr>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24</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区规划自然资源局</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指导编制执行全区应急救援场所土地利用总体规划；参与地质灾害的应急调查处置；</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做好地质灾害的调查评价和预警预报，负责地质灾害防治，承担应急救援技术支撑工作；承担地质环境监测工作；开展地质环境信息和技术推广服务；</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负责组织编制森林火灾防治规划和防护标准并指导实施；组织指导开展防火设施建设工作；组织指导镇街、有关单位开展防火巡护、源管理等工作并落实属地责任和防火主</w:t>
            </w:r>
            <w:r>
              <w:rPr>
                <w:rFonts w:ascii="方正仿宋_GBK" w:eastAsia="方正仿宋_GBK" w:hAnsi="方正仿宋_GBK" w:cs="方正仿宋_GBK" w:hint="eastAsia"/>
                <w:color w:val="000000"/>
                <w:sz w:val="28"/>
                <w:szCs w:val="28"/>
              </w:rPr>
              <w:t>体责任；组织指导国有林场开展森林防火宣传教育，监测预警，督促检查工作；</w:t>
            </w:r>
          </w:p>
          <w:p w:rsidR="005B6D5B" w:rsidRDefault="00AF4D67">
            <w:pPr>
              <w:pStyle w:val="1"/>
              <w:rPr>
                <w:rFonts w:ascii="方正仿宋_GBK" w:hAnsi="方正仿宋_GBK" w:cs="方正仿宋_GBK"/>
                <w:color w:val="000000"/>
                <w:kern w:val="2"/>
                <w:sz w:val="28"/>
                <w:szCs w:val="28"/>
              </w:rPr>
            </w:pPr>
            <w:bookmarkStart w:id="152" w:name="_Toc12554"/>
            <w:bookmarkStart w:id="153" w:name="_Toc13510"/>
            <w:r>
              <w:rPr>
                <w:rFonts w:ascii="Times New Roman"/>
                <w:color w:val="000000"/>
                <w:kern w:val="2"/>
                <w:sz w:val="28"/>
                <w:szCs w:val="28"/>
              </w:rPr>
              <w:t>4</w:t>
            </w:r>
            <w:r>
              <w:rPr>
                <w:rFonts w:ascii="方正仿宋_GBK" w:hAnsi="方正仿宋_GBK" w:cs="方正仿宋_GBK"/>
                <w:color w:val="000000"/>
                <w:kern w:val="2"/>
                <w:sz w:val="28"/>
                <w:szCs w:val="28"/>
              </w:rPr>
              <w:t>.</w:t>
            </w:r>
            <w:r>
              <w:rPr>
                <w:rFonts w:ascii="方正仿宋_GBK" w:hAnsi="方正仿宋_GBK" w:cs="方正仿宋_GBK" w:hint="eastAsia"/>
                <w:color w:val="000000"/>
                <w:kern w:val="2"/>
                <w:sz w:val="28"/>
                <w:szCs w:val="28"/>
              </w:rPr>
              <w:t>编制</w:t>
            </w:r>
            <w:r>
              <w:rPr>
                <w:rFonts w:ascii="方正仿宋_GBK" w:hAnsi="方正仿宋_GBK" w:cs="方正仿宋_GBK"/>
                <w:color w:val="000000"/>
                <w:kern w:val="2"/>
                <w:sz w:val="28"/>
                <w:szCs w:val="28"/>
              </w:rPr>
              <w:t>区</w:t>
            </w:r>
            <w:r>
              <w:rPr>
                <w:rFonts w:ascii="方正仿宋_GBK" w:hAnsi="方正仿宋_GBK" w:cs="方正仿宋_GBK" w:hint="eastAsia"/>
                <w:color w:val="000000"/>
                <w:kern w:val="2"/>
                <w:sz w:val="28"/>
                <w:szCs w:val="28"/>
              </w:rPr>
              <w:t>林业</w:t>
            </w:r>
            <w:r>
              <w:rPr>
                <w:rFonts w:ascii="方正仿宋_GBK" w:hAnsi="方正仿宋_GBK" w:cs="方正仿宋_GBK"/>
                <w:color w:val="000000"/>
                <w:kern w:val="2"/>
                <w:sz w:val="28"/>
                <w:szCs w:val="28"/>
              </w:rPr>
              <w:t>有害生物应急预案；</w:t>
            </w:r>
            <w:bookmarkEnd w:id="152"/>
            <w:bookmarkEnd w:id="153"/>
          </w:p>
          <w:p w:rsidR="005B6D5B" w:rsidRDefault="00AF4D67">
            <w:pPr>
              <w:spacing w:line="400" w:lineRule="exact"/>
              <w:jc w:val="left"/>
              <w:rPr>
                <w:rFonts w:ascii="方正仿宋_GBK" w:eastAsia="方正仿宋_GBK" w:hAnsi="方正仿宋_GBK" w:cs="方正仿宋_GBK"/>
                <w:color w:val="000000"/>
                <w:sz w:val="28"/>
                <w:szCs w:val="28"/>
              </w:rPr>
            </w:pPr>
            <w:bookmarkStart w:id="154" w:name="_Toc15839"/>
            <w:r>
              <w:rPr>
                <w:rFonts w:ascii="Times New Roman" w:eastAsia="方正仿宋_GBK" w:hAnsi="Times New Roman"/>
                <w:color w:val="000000"/>
                <w:sz w:val="28"/>
                <w:szCs w:val="28"/>
              </w:rPr>
              <w:t>5</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54"/>
          </w:p>
        </w:tc>
      </w:tr>
      <w:tr w:rsidR="005B6D5B">
        <w:trPr>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25</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区市场</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监管局</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牵头组织编制区食品安全应急预案；</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负责特种设施设备、特种交通工具和食品药品安全事故应急体系和预案建设；</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组织开展特种设施设备和食品药品安全应急处置和调查处理工作；</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提供救灾物资及捐赠物资的产品质量检验技术等服务；</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5</w:t>
            </w:r>
            <w:r>
              <w:rPr>
                <w:rFonts w:ascii="方正仿宋_GBK" w:eastAsia="方正仿宋_GBK" w:hAnsi="方正仿宋_GBK" w:cs="方正仿宋_GBK"/>
                <w:color w:val="000000"/>
                <w:sz w:val="28"/>
                <w:szCs w:val="28"/>
              </w:rPr>
              <w:t>.</w:t>
            </w:r>
            <w:r>
              <w:rPr>
                <w:rFonts w:ascii="方正仿宋_GBK" w:eastAsia="方正仿宋_GBK" w:hAnsi="方正仿宋_GBK" w:cs="方正仿宋_GBK" w:hint="eastAsia"/>
                <w:color w:val="000000"/>
                <w:sz w:val="28"/>
                <w:szCs w:val="28"/>
              </w:rPr>
              <w:t>加强灾区价格监督管理，必要时实施价格干预措施，开展价格</w:t>
            </w:r>
          </w:p>
          <w:p w:rsidR="005B6D5B" w:rsidRDefault="00AF4D67">
            <w:pPr>
              <w:spacing w:line="400" w:lineRule="exact"/>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监督检查，打击价格违法行为，保持灾区市场价格稳定；</w:t>
            </w:r>
          </w:p>
          <w:p w:rsidR="005B6D5B" w:rsidRDefault="00AF4D67">
            <w:pPr>
              <w:spacing w:line="400" w:lineRule="exact"/>
              <w:jc w:val="left"/>
              <w:rPr>
                <w:rFonts w:ascii="方正仿宋_GBK" w:eastAsia="方正仿宋_GBK" w:hAnsi="方正仿宋_GBK" w:cs="方正仿宋_GBK"/>
                <w:color w:val="000000"/>
                <w:sz w:val="28"/>
                <w:szCs w:val="28"/>
              </w:rPr>
            </w:pPr>
            <w:bookmarkStart w:id="155" w:name="_Toc1454"/>
            <w:r>
              <w:rPr>
                <w:rFonts w:ascii="Times New Roman" w:eastAsia="方正仿宋_GBK" w:hAnsi="Times New Roman"/>
                <w:color w:val="000000"/>
                <w:sz w:val="28"/>
                <w:szCs w:val="28"/>
              </w:rPr>
              <w:t>6</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55"/>
          </w:p>
        </w:tc>
      </w:tr>
      <w:tr w:rsidR="005B6D5B">
        <w:trPr>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26</w:t>
            </w:r>
          </w:p>
        </w:tc>
        <w:tc>
          <w:tcPr>
            <w:tcW w:w="1390"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区消防</w:t>
            </w:r>
          </w:p>
          <w:p w:rsidR="005B6D5B" w:rsidRDefault="00AF4D67">
            <w:pPr>
              <w:spacing w:line="400" w:lineRule="exac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救援支队</w:t>
            </w:r>
          </w:p>
        </w:tc>
        <w:tc>
          <w:tcPr>
            <w:tcW w:w="8391" w:type="dxa"/>
          </w:tcPr>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结合消防业务，开展防灾减灾工作和相关知识的宣传教育、演练；</w:t>
            </w:r>
          </w:p>
          <w:p w:rsidR="005B6D5B" w:rsidRDefault="00AF4D67">
            <w:pPr>
              <w:spacing w:line="400" w:lineRule="exact"/>
              <w:jc w:val="lef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lastRenderedPageBreak/>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组织消防指战员参加应急救援和抢险救灾工作；协助灾区转移危险地区的群众；</w:t>
            </w:r>
          </w:p>
          <w:p w:rsidR="005B6D5B" w:rsidRDefault="00AF4D67">
            <w:pPr>
              <w:spacing w:line="400" w:lineRule="exact"/>
              <w:jc w:val="left"/>
              <w:rPr>
                <w:rFonts w:ascii="方正仿宋_GBK" w:eastAsia="方正仿宋_GBK" w:hAnsi="方正仿宋_GBK" w:cs="方正仿宋_GBK"/>
                <w:color w:val="000000"/>
                <w:sz w:val="28"/>
                <w:szCs w:val="28"/>
              </w:rPr>
            </w:pPr>
            <w:bookmarkStart w:id="156" w:name="_Toc11290"/>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完成区减灾委交办的其他工作任务。</w:t>
            </w:r>
            <w:bookmarkEnd w:id="156"/>
          </w:p>
        </w:tc>
      </w:tr>
      <w:tr w:rsidR="005B6D5B">
        <w:trPr>
          <w:trHeight w:val="5805"/>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lastRenderedPageBreak/>
              <w:t>27</w:t>
            </w:r>
          </w:p>
        </w:tc>
        <w:tc>
          <w:tcPr>
            <w:tcW w:w="1390" w:type="dxa"/>
            <w:vAlign w:val="center"/>
          </w:tcPr>
          <w:p w:rsidR="005B6D5B" w:rsidRDefault="005B6D5B">
            <w:pPr>
              <w:spacing w:line="400" w:lineRule="exact"/>
              <w:jc w:val="center"/>
              <w:rPr>
                <w:rFonts w:ascii="方正仿宋_GBK" w:eastAsia="方正仿宋_GBK" w:hAnsi="方正仿宋_GBK" w:cs="方正仿宋_GBK"/>
                <w:color w:val="000000"/>
                <w:sz w:val="28"/>
                <w:szCs w:val="28"/>
              </w:rPr>
            </w:pPr>
          </w:p>
          <w:p w:rsidR="005B6D5B" w:rsidRDefault="005B6D5B">
            <w:pPr>
              <w:spacing w:line="400" w:lineRule="exact"/>
              <w:jc w:val="center"/>
              <w:rPr>
                <w:rFonts w:ascii="方正仿宋_GBK" w:eastAsia="方正仿宋_GBK" w:hAnsi="方正仿宋_GBK" w:cs="方正仿宋_GBK"/>
                <w:color w:val="000000"/>
                <w:sz w:val="28"/>
                <w:szCs w:val="28"/>
              </w:rPr>
            </w:pPr>
          </w:p>
          <w:p w:rsidR="005B6D5B" w:rsidRDefault="005B6D5B">
            <w:pPr>
              <w:spacing w:line="400" w:lineRule="exact"/>
              <w:jc w:val="center"/>
              <w:rPr>
                <w:rFonts w:ascii="方正仿宋_GBK" w:eastAsia="方正仿宋_GBK" w:hAnsi="方正仿宋_GBK" w:cs="方正仿宋_GBK"/>
                <w:color w:val="000000"/>
                <w:sz w:val="28"/>
                <w:szCs w:val="28"/>
              </w:rPr>
            </w:pPr>
          </w:p>
          <w:p w:rsidR="005B6D5B" w:rsidRDefault="005B6D5B">
            <w:pPr>
              <w:spacing w:line="400" w:lineRule="exact"/>
              <w:jc w:val="center"/>
              <w:rPr>
                <w:rFonts w:ascii="方正仿宋_GBK" w:eastAsia="方正仿宋_GBK" w:hAnsi="方正仿宋_GBK" w:cs="方正仿宋_GBK"/>
                <w:color w:val="000000"/>
                <w:sz w:val="28"/>
                <w:szCs w:val="28"/>
              </w:rPr>
            </w:pP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各镇人民政府、街道办事处、园区（平台公司）</w:t>
            </w:r>
          </w:p>
        </w:tc>
        <w:tc>
          <w:tcPr>
            <w:tcW w:w="839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组建防灾减灾应急救援队伍，完善预测预警机制，开展常规数据监测，作好辖区各类灾害源台账管理，组织开展防灾减灾宣教、培训，拟定各类突发事件应急救援预案；</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做好重、特大灾害先期应急处置工作，按规定上报灾害信息；</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积极组织处置一般和较大灾害的处置工作，在灾后第一时间组织力量抢险救灾；</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核实灾情，制定本级突发公共事件应急预案，并采取落实措施；</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5</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动员和组织灾区群众，开展生产自救、重建家园工作；</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保护国家财产，维护灾区社会稳定，及时恢复灾区正常的生产、生活秩序；抢救伤病员，安抚遇难者家属，处理善后事宜；</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7</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救济灾民和安置无家可归者，确保灾民的衣、食、住等基本生活需要，防止流行疫病发生；</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8</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在本级财政中安排专项应急救援资金，储备应急救援物资；</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9</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完成防灾减灾委安排的其他工作任务。</w:t>
            </w:r>
          </w:p>
        </w:tc>
      </w:tr>
      <w:tr w:rsidR="005B6D5B">
        <w:trPr>
          <w:trHeight w:val="906"/>
          <w:jc w:val="center"/>
        </w:trPr>
        <w:tc>
          <w:tcPr>
            <w:tcW w:w="8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28</w:t>
            </w:r>
          </w:p>
        </w:tc>
        <w:tc>
          <w:tcPr>
            <w:tcW w:w="139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区人武部</w:t>
            </w:r>
          </w:p>
        </w:tc>
        <w:tc>
          <w:tcPr>
            <w:tcW w:w="839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负</w:t>
            </w:r>
            <w:r>
              <w:rPr>
                <w:rFonts w:ascii="方正仿宋_GBK" w:eastAsia="方正仿宋_GBK" w:hAnsi="方正仿宋_GBK" w:cs="方正仿宋_GBK" w:hint="eastAsia"/>
                <w:color w:val="000000"/>
                <w:sz w:val="28"/>
                <w:szCs w:val="28"/>
              </w:rPr>
              <w:t>责协助抢险救灾和营救群众的任务，紧急时负责执行重大抗灾救灾使命。</w:t>
            </w:r>
          </w:p>
        </w:tc>
      </w:tr>
    </w:tbl>
    <w:p w:rsidR="005B6D5B" w:rsidRDefault="005B6D5B">
      <w:pPr>
        <w:spacing w:line="600" w:lineRule="exact"/>
        <w:ind w:firstLineChars="200" w:firstLine="640"/>
        <w:rPr>
          <w:rFonts w:ascii="方正仿宋_GBK" w:eastAsia="方正仿宋_GBK" w:hAnsi="仿宋"/>
          <w:color w:val="000000"/>
          <w:sz w:val="32"/>
          <w:szCs w:val="32"/>
        </w:rPr>
        <w:sectPr w:rsidR="005B6D5B">
          <w:footerReference w:type="default" r:id="rId13"/>
          <w:pgSz w:w="11906" w:h="16838"/>
          <w:pgMar w:top="2098" w:right="1531" w:bottom="1984" w:left="1531" w:header="851" w:footer="992" w:gutter="0"/>
          <w:cols w:space="720"/>
          <w:docGrid w:type="lines" w:linePitch="312"/>
        </w:sectPr>
      </w:pPr>
    </w:p>
    <w:p w:rsidR="005B6D5B" w:rsidRDefault="00AF4D67">
      <w:pPr>
        <w:pStyle w:val="1"/>
        <w:keepLines/>
        <w:spacing w:line="600" w:lineRule="exact"/>
        <w:rPr>
          <w:rFonts w:ascii="方正黑体_GBK" w:eastAsia="方正黑体_GBK" w:hAnsi="方正黑体_GBK" w:cs="方正黑体_GBK"/>
          <w:caps/>
          <w:color w:val="000000"/>
          <w:kern w:val="44"/>
          <w:sz w:val="32"/>
          <w:szCs w:val="44"/>
        </w:rPr>
      </w:pPr>
      <w:bookmarkStart w:id="157" w:name="_Toc25019"/>
      <w:bookmarkStart w:id="158" w:name="_Toc7770"/>
      <w:bookmarkEnd w:id="133"/>
      <w:bookmarkEnd w:id="134"/>
      <w:r>
        <w:rPr>
          <w:rFonts w:ascii="Times New Roman" w:eastAsia="方正黑体_GBK"/>
          <w:caps/>
          <w:color w:val="000000"/>
          <w:kern w:val="44"/>
          <w:sz w:val="32"/>
          <w:szCs w:val="44"/>
        </w:rPr>
        <w:lastRenderedPageBreak/>
        <w:t>3</w:t>
      </w:r>
      <w:bookmarkEnd w:id="157"/>
      <w:r>
        <w:rPr>
          <w:rFonts w:ascii="方正黑体_GBK" w:eastAsia="方正黑体_GBK" w:hAnsi="方正黑体_GBK" w:cs="方正黑体_GBK" w:hint="eastAsia"/>
          <w:caps/>
          <w:color w:val="000000"/>
          <w:kern w:val="44"/>
          <w:sz w:val="32"/>
          <w:szCs w:val="44"/>
        </w:rPr>
        <w:t xml:space="preserve">  </w:t>
      </w:r>
      <w:r>
        <w:rPr>
          <w:rFonts w:ascii="方正黑体_GBK" w:eastAsia="方正黑体_GBK" w:hAnsi="方正黑体_GBK" w:cs="方正黑体_GBK" w:hint="eastAsia"/>
          <w:caps/>
          <w:color w:val="000000"/>
          <w:kern w:val="44"/>
          <w:sz w:val="32"/>
          <w:szCs w:val="44"/>
        </w:rPr>
        <w:t>预警和预防机制</w:t>
      </w:r>
      <w:bookmarkEnd w:id="158"/>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159" w:name="_Toc408920342"/>
      <w:bookmarkStart w:id="160" w:name="_Toc398305363"/>
      <w:bookmarkStart w:id="161" w:name="_Toc380072886"/>
      <w:bookmarkStart w:id="162" w:name="_Toc13147"/>
      <w:bookmarkStart w:id="163" w:name="_Toc408922217"/>
      <w:bookmarkStart w:id="164" w:name="_Toc505101929"/>
      <w:bookmarkStart w:id="165" w:name="_Toc3746"/>
      <w:r>
        <w:rPr>
          <w:rFonts w:ascii="Times New Roman" w:eastAsia="方正楷体_GBK" w:hAnsi="Times New Roman"/>
          <w:b w:val="0"/>
          <w:bCs w:val="0"/>
          <w:color w:val="000000"/>
        </w:rPr>
        <w:t>3</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1</w:t>
      </w:r>
      <w:bookmarkEnd w:id="159"/>
      <w:bookmarkEnd w:id="160"/>
      <w:bookmarkEnd w:id="161"/>
      <w:bookmarkEnd w:id="162"/>
      <w:bookmarkEnd w:id="163"/>
      <w:bookmarkEnd w:id="164"/>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信息监测和报告</w:t>
      </w:r>
      <w:bookmarkEnd w:id="165"/>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突发自然灾害事件</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应用移动通信等先进技术，实行专业监测与群众监测相结合，建立全区自然灾害基础信息数据库，完善监测网络，运用先进技术加强对自然灾害的监测预警。区级各行业主管部门和各镇人民政府、街道办事处、园区（平台公司）及时上报自然灾害信息，上报信息主要包括：可能发生或已发生灾害的时间、地点、灾种、危害程度、采取的措施。</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突发事故灾难事件</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按照早发现、早报告、早处置的原则，九龙坡区级有关部门、有关单位要收集发生在本管辖范围内的事故风险信息，有关主管部门要加强对生产企业重大危险源、道路交通运行情况、环境状况的监测监控，</w:t>
      </w:r>
      <w:r>
        <w:rPr>
          <w:rFonts w:ascii="方正仿宋_GBK" w:eastAsia="方正仿宋_GBK" w:hAnsi="方正仿宋_GBK" w:cs="方正仿宋_GBK" w:hint="eastAsia"/>
          <w:color w:val="000000"/>
          <w:sz w:val="32"/>
          <w:szCs w:val="32"/>
        </w:rPr>
        <w:t>及时分析预研监测结果，预估可能造成的损失和影响，监测到事故灾难征兆时，应立即督促相关单位和人员妥善处置，将监测信息报告区应急局，并提出预警级别建议。</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公共卫生事件</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全区建立统一的突发公共卫生事件监测、报告网络体系，包括：法定传染病和突发公共卫生事件监测报告网络、症状监测网</w:t>
      </w:r>
      <w:r>
        <w:rPr>
          <w:rFonts w:ascii="方正仿宋_GBK" w:eastAsia="方正仿宋_GBK" w:hAnsi="方正仿宋_GBK" w:cs="方正仿宋_GBK" w:hint="eastAsia"/>
          <w:color w:val="000000"/>
          <w:sz w:val="32"/>
          <w:szCs w:val="32"/>
        </w:rPr>
        <w:lastRenderedPageBreak/>
        <w:t>络、实验室监测网络以及全区统一的举报电话（</w:t>
      </w:r>
      <w:r>
        <w:rPr>
          <w:rFonts w:ascii="方正仿宋_GBK" w:eastAsia="方正仿宋_GBK" w:hAnsi="Times New Roman" w:hint="eastAsia"/>
          <w:color w:val="000000"/>
          <w:sz w:val="32"/>
          <w:szCs w:val="32"/>
        </w:rPr>
        <w:t>68410614</w:t>
      </w:r>
      <w:r>
        <w:rPr>
          <w:rFonts w:ascii="方正仿宋_GBK" w:eastAsia="方正仿宋_GBK" w:hAnsi="方正仿宋_GBK" w:cs="方正仿宋_GBK" w:hint="eastAsia"/>
          <w:color w:val="000000"/>
          <w:sz w:val="32"/>
          <w:szCs w:val="32"/>
        </w:rPr>
        <w:t>）。各级医疗机构、疾病预防控制、卫生监督、动物疫病监测和出入境检疫机构负责开展突发公共卫生事件的日常监测工作。</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区卫生健康委按照国家统一规定和要求，结合本地区实际，组织开展重点传染病和突发公共卫生事件的主动监测，包括：自然疫源性疾病疫情监测、自然灾害发生地区的重点传染病和卫生事件监测、主要症状和重点疾病的医院哨点监测等。</w:t>
      </w:r>
      <w:r>
        <w:rPr>
          <w:rFonts w:ascii="方正仿宋_GBK" w:eastAsia="方正仿宋_GBK" w:hAnsi="方正仿宋_GBK" w:cs="方正仿宋_GBK" w:hint="eastAsia"/>
          <w:color w:val="000000"/>
          <w:sz w:val="32"/>
          <w:szCs w:val="32"/>
        </w:rPr>
        <w:t xml:space="preserve">  </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突发社会安全事件</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color w:val="000000"/>
          <w:sz w:val="32"/>
          <w:szCs w:val="32"/>
        </w:rPr>
        <w:t>对九龙坡区行政辖区内的重大危险源动态信息、公共活动场所、民族宗教聚居地区、企事业单位、金融单位、涉外单位、大中小学校和重点监控地区的基本情况，相关突发事件的应急预案、事件档案、重大安全隐患等综合监测与日常报告数据库，按照区政府有关部门的职责，实施实时动态监控。对重大危</w:t>
      </w:r>
      <w:r>
        <w:rPr>
          <w:rFonts w:ascii="方正仿宋_GBK" w:eastAsia="方正仿宋_GBK" w:hAnsi="方正仿宋_GBK" w:cs="方正仿宋_GBK"/>
          <w:color w:val="000000"/>
          <w:sz w:val="32"/>
          <w:szCs w:val="32"/>
        </w:rPr>
        <w:t>险源及时监管和预警，并充分利用</w:t>
      </w:r>
      <w:r>
        <w:rPr>
          <w:rFonts w:ascii="Times New Roman" w:eastAsia="方正仿宋_GBK" w:hAnsi="Times New Roman"/>
          <w:color w:val="000000"/>
          <w:sz w:val="32"/>
          <w:szCs w:val="32"/>
        </w:rPr>
        <w:t>110</w:t>
      </w:r>
      <w:r>
        <w:rPr>
          <w:rFonts w:ascii="方正仿宋_GBK" w:eastAsia="方正仿宋_GBK" w:hAnsi="方正仿宋_GBK" w:cs="方正仿宋_GBK"/>
          <w:color w:val="000000"/>
          <w:sz w:val="32"/>
          <w:szCs w:val="32"/>
        </w:rPr>
        <w:t>报警、</w:t>
      </w:r>
      <w:r>
        <w:rPr>
          <w:rFonts w:ascii="Times New Roman" w:eastAsia="方正仿宋_GBK" w:hAnsi="Times New Roman"/>
          <w:color w:val="000000"/>
          <w:sz w:val="32"/>
          <w:szCs w:val="32"/>
        </w:rPr>
        <w:t>119</w:t>
      </w:r>
      <w:r>
        <w:rPr>
          <w:rFonts w:ascii="方正仿宋_GBK" w:eastAsia="方正仿宋_GBK" w:hAnsi="方正仿宋_GBK" w:cs="方正仿宋_GBK"/>
          <w:color w:val="000000"/>
          <w:sz w:val="32"/>
          <w:szCs w:val="32"/>
        </w:rPr>
        <w:t>火灾报警、</w:t>
      </w:r>
      <w:r>
        <w:rPr>
          <w:rFonts w:ascii="Times New Roman" w:eastAsia="方正仿宋_GBK" w:hAnsi="Times New Roman"/>
          <w:color w:val="000000"/>
          <w:sz w:val="32"/>
          <w:szCs w:val="32"/>
        </w:rPr>
        <w:t>122</w:t>
      </w:r>
      <w:r>
        <w:rPr>
          <w:rFonts w:ascii="方正仿宋_GBK" w:eastAsia="方正仿宋_GBK" w:hAnsi="方正仿宋_GBK" w:cs="方正仿宋_GBK"/>
          <w:color w:val="000000"/>
          <w:sz w:val="32"/>
          <w:szCs w:val="32"/>
        </w:rPr>
        <w:t>交通事故报警、</w:t>
      </w:r>
      <w:r>
        <w:rPr>
          <w:rFonts w:ascii="Times New Roman" w:eastAsia="方正仿宋_GBK" w:hAnsi="Times New Roman"/>
          <w:color w:val="000000"/>
          <w:sz w:val="32"/>
          <w:szCs w:val="32"/>
        </w:rPr>
        <w:t>120</w:t>
      </w:r>
      <w:r>
        <w:rPr>
          <w:rFonts w:ascii="方正仿宋_GBK" w:eastAsia="方正仿宋_GBK" w:hAnsi="方正仿宋_GBK" w:cs="方正仿宋_GBK"/>
          <w:color w:val="000000"/>
          <w:sz w:val="32"/>
          <w:szCs w:val="32"/>
        </w:rPr>
        <w:t>急救报警、</w:t>
      </w:r>
      <w:r>
        <w:rPr>
          <w:rFonts w:ascii="Times New Roman" w:eastAsia="方正仿宋_GBK" w:hAnsi="Times New Roman"/>
          <w:color w:val="000000"/>
          <w:sz w:val="32"/>
          <w:szCs w:val="32"/>
        </w:rPr>
        <w:t>12395</w:t>
      </w:r>
      <w:r>
        <w:rPr>
          <w:rFonts w:ascii="方正仿宋_GBK" w:eastAsia="方正仿宋_GBK" w:hAnsi="方正仿宋_GBK" w:cs="方正仿宋_GBK"/>
          <w:color w:val="000000"/>
          <w:sz w:val="32"/>
          <w:szCs w:val="32"/>
        </w:rPr>
        <w:t>海事报警、</w:t>
      </w:r>
      <w:r>
        <w:rPr>
          <w:rFonts w:ascii="Times New Roman" w:eastAsia="方正仿宋_GBK" w:hAnsi="Times New Roman"/>
          <w:color w:val="000000"/>
          <w:sz w:val="32"/>
          <w:szCs w:val="32"/>
        </w:rPr>
        <w:t>63865637</w:t>
      </w:r>
      <w:r>
        <w:rPr>
          <w:rFonts w:ascii="方正仿宋_GBK" w:eastAsia="方正仿宋_GBK" w:hAnsi="方正仿宋_GBK" w:cs="方正仿宋_GBK"/>
          <w:color w:val="000000"/>
          <w:sz w:val="32"/>
          <w:szCs w:val="32"/>
        </w:rPr>
        <w:t>森林火灾报警等现有报警资源，实行联动报警。</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级有关部门和有关单位要完善和强化以预防为主的日常监督检查机制，督促有关单位开展风险识别登记、分析评估、控制消除等工作，深入开展隐患排查整治，建立健全和及时更新本部门、本地区风险档案，掌握风险数量、分布、地理位置、</w:t>
      </w:r>
      <w:r>
        <w:rPr>
          <w:rFonts w:ascii="方正仿宋_GBK" w:eastAsia="方正仿宋_GBK" w:hAnsi="方正仿宋_GBK" w:cs="方正仿宋_GBK" w:hint="eastAsia"/>
          <w:color w:val="000000"/>
          <w:sz w:val="32"/>
          <w:szCs w:val="32"/>
        </w:rPr>
        <w:lastRenderedPageBreak/>
        <w:t>危险危害种类、级别、周边安全距离、地形、地貌、交通、电力、水源以及周围消防、医疗救护力量等情况。</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166" w:name="_Toc5634"/>
      <w:bookmarkStart w:id="167" w:name="_Toc505101930"/>
      <w:bookmarkStart w:id="168" w:name="_Toc24113"/>
      <w:bookmarkStart w:id="169" w:name="_Toc380072887"/>
      <w:bookmarkStart w:id="170" w:name="_Toc408920343"/>
      <w:bookmarkStart w:id="171" w:name="_Toc398305364"/>
      <w:bookmarkStart w:id="172" w:name="_Toc408922218"/>
      <w:r>
        <w:rPr>
          <w:rFonts w:ascii="Times New Roman" w:eastAsia="方正楷体_GBK" w:hAnsi="Times New Roman"/>
          <w:b w:val="0"/>
          <w:bCs w:val="0"/>
          <w:color w:val="000000"/>
        </w:rPr>
        <w:t>3</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2</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预警</w:t>
      </w:r>
      <w:bookmarkEnd w:id="166"/>
      <w:bookmarkEnd w:id="167"/>
      <w:r>
        <w:rPr>
          <w:rFonts w:ascii="方正楷体_GBK" w:eastAsia="方正楷体_GBK" w:hAnsi="方正楷体_GBK" w:cs="方正楷体_GBK" w:hint="eastAsia"/>
          <w:b w:val="0"/>
          <w:bCs w:val="0"/>
          <w:color w:val="000000"/>
        </w:rPr>
        <w:t>级别和发布</w:t>
      </w:r>
      <w:bookmarkEnd w:id="168"/>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bookmarkEnd w:id="169"/>
      <w:bookmarkEnd w:id="170"/>
      <w:bookmarkEnd w:id="171"/>
      <w:bookmarkEnd w:id="172"/>
      <w:r>
        <w:rPr>
          <w:rFonts w:ascii="方正仿宋_GBK" w:eastAsia="方正仿宋_GBK" w:hAnsi="方正仿宋_GBK" w:cs="方正仿宋_GBK" w:hint="eastAsia"/>
          <w:color w:val="000000"/>
          <w:sz w:val="32"/>
          <w:szCs w:val="32"/>
        </w:rPr>
        <w:t>预警级别</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突发事件预警级别依次为</w:t>
      </w:r>
      <w:r>
        <w:rPr>
          <w:rFonts w:ascii="方正仿宋_GBK" w:eastAsia="方正仿宋_GBK" w:hAnsi="方正仿宋_GBK" w:cs="方正仿宋_GBK" w:hint="eastAsia"/>
          <w:color w:val="000000"/>
          <w:sz w:val="32"/>
          <w:szCs w:val="32"/>
          <w:lang w:val="zh-CN"/>
        </w:rPr>
        <w:t>Ⅰ</w:t>
      </w:r>
      <w:r>
        <w:rPr>
          <w:rFonts w:ascii="方正仿宋_GBK" w:eastAsia="方正仿宋_GBK" w:hAnsi="方正仿宋_GBK" w:cs="方正仿宋_GBK" w:hint="eastAsia"/>
          <w:color w:val="000000"/>
          <w:sz w:val="32"/>
          <w:szCs w:val="32"/>
        </w:rPr>
        <w:t>级、</w:t>
      </w:r>
      <w:r>
        <w:rPr>
          <w:rFonts w:ascii="方正仿宋_GBK" w:eastAsia="方正仿宋_GBK" w:hAnsi="方正仿宋_GBK" w:cs="方正仿宋_GBK" w:hint="eastAsia"/>
          <w:color w:val="000000"/>
          <w:sz w:val="32"/>
          <w:szCs w:val="32"/>
          <w:lang w:val="zh-CN"/>
        </w:rPr>
        <w:t>Ⅱ</w:t>
      </w:r>
      <w:r>
        <w:rPr>
          <w:rFonts w:ascii="方正仿宋_GBK" w:eastAsia="方正仿宋_GBK" w:hAnsi="方正仿宋_GBK" w:cs="方正仿宋_GBK" w:hint="eastAsia"/>
          <w:color w:val="000000"/>
          <w:sz w:val="32"/>
          <w:szCs w:val="32"/>
        </w:rPr>
        <w:t>级、</w:t>
      </w:r>
      <w:r>
        <w:rPr>
          <w:rFonts w:ascii="方正仿宋_GBK" w:eastAsia="方正仿宋_GBK" w:hAnsi="方正仿宋_GBK" w:cs="方正仿宋_GBK" w:hint="eastAsia"/>
          <w:color w:val="000000"/>
          <w:sz w:val="32"/>
          <w:szCs w:val="32"/>
          <w:lang w:val="zh-CN"/>
        </w:rPr>
        <w:t>Ⅲ</w:t>
      </w:r>
      <w:r>
        <w:rPr>
          <w:rFonts w:ascii="方正仿宋_GBK" w:eastAsia="方正仿宋_GBK" w:hAnsi="方正仿宋_GBK" w:cs="方正仿宋_GBK" w:hint="eastAsia"/>
          <w:color w:val="000000"/>
          <w:sz w:val="32"/>
          <w:szCs w:val="32"/>
        </w:rPr>
        <w:t>级、</w:t>
      </w:r>
      <w:r>
        <w:rPr>
          <w:rFonts w:ascii="方正仿宋_GBK" w:eastAsia="方正仿宋_GBK" w:hAnsi="方正仿宋_GBK" w:cs="方正仿宋_GBK" w:hint="eastAsia"/>
          <w:color w:val="000000"/>
          <w:sz w:val="32"/>
          <w:szCs w:val="32"/>
          <w:lang w:val="zh-CN"/>
        </w:rPr>
        <w:t>Ⅳ</w:t>
      </w:r>
      <w:r>
        <w:rPr>
          <w:rFonts w:ascii="方正仿宋_GBK" w:eastAsia="方正仿宋_GBK" w:hAnsi="方正仿宋_GBK" w:cs="方正仿宋_GBK" w:hint="eastAsia"/>
          <w:color w:val="000000"/>
          <w:sz w:val="32"/>
          <w:szCs w:val="32"/>
        </w:rPr>
        <w:t>级，分别用红色、橙色、黄色、蓝色表示，</w:t>
      </w:r>
      <w:r>
        <w:rPr>
          <w:rFonts w:ascii="方正仿宋_GBK" w:eastAsia="方正仿宋_GBK" w:hAnsi="方正仿宋_GBK" w:cs="方正仿宋_GBK" w:hint="eastAsia"/>
          <w:color w:val="000000"/>
          <w:sz w:val="32"/>
          <w:szCs w:val="32"/>
          <w:lang w:val="zh-CN"/>
        </w:rPr>
        <w:t>Ⅰ</w:t>
      </w:r>
      <w:r>
        <w:rPr>
          <w:rFonts w:ascii="方正仿宋_GBK" w:eastAsia="方正仿宋_GBK" w:hAnsi="方正仿宋_GBK" w:cs="方正仿宋_GBK" w:hint="eastAsia"/>
          <w:color w:val="000000"/>
          <w:sz w:val="32"/>
          <w:szCs w:val="32"/>
        </w:rPr>
        <w:t>级为最高等级。预判可能发生特别重大、重大、较大、一般突发事件的，分别发布红色、橙色、黄色、蓝色预警。预警分级标准参照附则</w:t>
      </w:r>
      <w:r>
        <w:rPr>
          <w:rFonts w:ascii="Times New Roman" w:eastAsia="方正仿宋_GBK" w:hAnsi="Times New Roman"/>
          <w:color w:val="000000"/>
          <w:sz w:val="32"/>
          <w:szCs w:val="32"/>
        </w:rPr>
        <w:t>7</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 xml:space="preserve"> </w:t>
      </w:r>
      <w:r>
        <w:rPr>
          <w:rFonts w:ascii="方正仿宋_GBK" w:eastAsia="方正仿宋_GBK" w:hAnsi="方正仿宋_GBK" w:cs="方正仿宋_GBK" w:hint="eastAsia"/>
          <w:color w:val="000000"/>
          <w:sz w:val="32"/>
          <w:szCs w:val="32"/>
        </w:rPr>
        <w:t>预警发布</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发布权限。红色、橙色预警信息由市政府及其有关部门发布；黄色、蓝色预警信息由区政府或区政府授权的部门和单位按规定统一发布，并根据实际情况和有关规定适时调整预警信息和重新发布。区减灾委办公室及时将预警信息通过各类渠道发放给涉及的单位和个人。</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）预警内容。预警信息内容要明确具体，包括发布单位、发布时间、可能发生突发事件的类别、起始时间、可能影响范围、预警级别、警示事项、事态发展、相关措施、咨询电话等内容。</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）发布途径。预警信息通过电视、广播、报纸、网站、微博、微信、手机短信、手机报、电子屏幕、组织人员逐户通</w:t>
      </w:r>
      <w:r>
        <w:rPr>
          <w:rFonts w:ascii="方正仿宋_GBK" w:eastAsia="方正仿宋_GBK" w:hAnsi="方正仿宋_GBK" w:cs="方正仿宋_GBK" w:hint="eastAsia"/>
          <w:color w:val="000000"/>
          <w:sz w:val="32"/>
          <w:szCs w:val="32"/>
        </w:rPr>
        <w:lastRenderedPageBreak/>
        <w:t>知等各种途径及时向公众发布。广播站、电视台、报社、网站和电信运营单位应当及时、准确、无偿地向社会公众传播预警信息。</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173" w:name="_Toc22527"/>
      <w:r>
        <w:rPr>
          <w:rFonts w:ascii="Times New Roman" w:eastAsia="方正楷体_GBK" w:hAnsi="Times New Roman"/>
          <w:b w:val="0"/>
          <w:bCs w:val="0"/>
          <w:color w:val="000000"/>
        </w:rPr>
        <w:t>3</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3</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预警预防行动</w:t>
      </w:r>
      <w:bookmarkEnd w:id="173"/>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预警信息发布后，有关部门和有关单位视情迅速采取以下措施：</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）及时研判。组织相关部门、机构及行业专家对可能引发的突发公共事件的风险进行分析研判，预估可能的影响范围和危害程度，制订相应的防范应对措施。</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防范处置。视情况在危险区域设置警示标志，利用各种渠道增加宣传频次，告知公众避险信息，控制事故范围和损害程度；提前疏散、转移可能受到危害的人员，并进行妥善安置；加强安全巡查检查，必要时实施交通管制，封闭危险区域、路段。</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）应急准备。通知应急救援队伍进入待命状态，并调集应急所需物资和设备，做好应急保障；部署舆情监测，做好舆情收集报告工作。</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预警信息发布后</w:t>
      </w:r>
      <w:r>
        <w:rPr>
          <w:rFonts w:ascii="方正仿宋_GBK" w:eastAsia="方正仿宋_GBK" w:hAnsi="方正仿宋_GBK" w:cs="方正仿宋_GBK" w:hint="eastAsia"/>
          <w:color w:val="000000"/>
          <w:sz w:val="32"/>
          <w:szCs w:val="32"/>
        </w:rPr>
        <w:t>，行业主管部门和预警信息发布单位要密切关注事态进展，必要时建议预警信息发布单位及时调整预警级别并按照有关规定重新发布。</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174" w:name="_Toc5139"/>
      <w:r>
        <w:rPr>
          <w:rFonts w:ascii="Times New Roman" w:eastAsia="方正楷体_GBK" w:hAnsi="Times New Roman"/>
          <w:b w:val="0"/>
          <w:bCs w:val="0"/>
          <w:color w:val="000000"/>
        </w:rPr>
        <w:lastRenderedPageBreak/>
        <w:t>3</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4</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预警支持系统</w:t>
      </w:r>
      <w:bookmarkEnd w:id="174"/>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区各专项指挥部办公室和气象、环保、金融、旅游、商务等专业部门应逐步建立现代化的技术监测手段，强化数字化监测基础设施和专业预警预报信息系统建设。</w:t>
      </w:r>
      <w:r>
        <w:rPr>
          <w:rFonts w:ascii="方正仿宋_GBK" w:eastAsia="方正仿宋_GBK" w:hAnsi="方正仿宋_GBK" w:cs="方正仿宋_GBK" w:hint="eastAsia"/>
          <w:color w:val="000000"/>
          <w:sz w:val="32"/>
          <w:szCs w:val="32"/>
        </w:rPr>
        <w:t xml:space="preserve"> </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区减灾委办公室会同区相关部门、有关单位应逐步建立统一的突发事件信息系统，汇集、储存、分析、传输有关突发事件的信息，并逐步实现与市政府及其部门突发事件信息系统的互联互通。</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区减灾委办公室会同区相关部门、有关单位，建立健全</w:t>
      </w:r>
      <w:r>
        <w:rPr>
          <w:rFonts w:ascii="方正仿宋_GBK" w:eastAsia="方正仿宋_GBK" w:hAnsi="方正仿宋_GBK" w:cs="方正仿宋_GBK"/>
          <w:color w:val="000000"/>
          <w:sz w:val="32"/>
          <w:szCs w:val="32"/>
        </w:rPr>
        <w:t>全</w:t>
      </w:r>
      <w:r>
        <w:rPr>
          <w:rFonts w:ascii="方正仿宋_GBK" w:eastAsia="方正仿宋_GBK" w:hAnsi="方正仿宋_GBK" w:cs="方正仿宋_GBK" w:hint="eastAsia"/>
          <w:color w:val="000000"/>
          <w:sz w:val="32"/>
          <w:szCs w:val="32"/>
        </w:rPr>
        <w:t>区</w:t>
      </w:r>
      <w:r>
        <w:rPr>
          <w:rFonts w:ascii="方正仿宋_GBK" w:eastAsia="方正仿宋_GBK" w:hAnsi="方正仿宋_GBK" w:cs="方正仿宋_GBK" w:hint="eastAsia"/>
          <w:color w:val="000000"/>
          <w:sz w:val="32"/>
          <w:szCs w:val="32"/>
        </w:rPr>
        <w:t>综合风险管理信息系统，逐步实现跨地区、跨行业的风险综合监测与突发事件预警。区各类突发事件指挥部办公室、相关部门和各镇人民政府、园区（平台公司）应逐步建立专业的区域风险管理系统，提高信息收集、分析和处理能力，做到对可能发生的突发事件的及时预警。</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175" w:name="_Toc31378"/>
      <w:bookmarkStart w:id="176" w:name="_Toc19317"/>
      <w:bookmarkStart w:id="177" w:name="_Toc184809557"/>
      <w:bookmarkStart w:id="178" w:name="_Toc198355328"/>
      <w:bookmarkStart w:id="179" w:name="_Toc229283978"/>
      <w:bookmarkStart w:id="180" w:name="_Toc336326858"/>
      <w:bookmarkStart w:id="181" w:name="_Toc185670990"/>
      <w:bookmarkStart w:id="182" w:name="_Toc196018440"/>
      <w:bookmarkStart w:id="183" w:name="_Toc304962964"/>
      <w:bookmarkStart w:id="184" w:name="_Toc336327136"/>
      <w:bookmarkStart w:id="185" w:name="_Toc196018549"/>
      <w:bookmarkStart w:id="186" w:name="_Toc304833241"/>
      <w:bookmarkStart w:id="187" w:name="_Toc304963608"/>
      <w:bookmarkStart w:id="188" w:name="_Toc196018644"/>
      <w:bookmarkStart w:id="189" w:name="_Toc387131508"/>
      <w:bookmarkStart w:id="190" w:name="_Toc387131765"/>
      <w:bookmarkStart w:id="191" w:name="_Toc387131434"/>
      <w:bookmarkStart w:id="192" w:name="_Toc262051127"/>
      <w:bookmarkStart w:id="193" w:name="_Toc198007343"/>
      <w:bookmarkStart w:id="194" w:name="_Toc197251348"/>
      <w:bookmarkStart w:id="195" w:name="_Toc304964451"/>
      <w:bookmarkStart w:id="196" w:name="_Toc262050874"/>
      <w:bookmarkStart w:id="197" w:name="_Toc6112"/>
      <w:bookmarkStart w:id="198" w:name="_Toc184808770"/>
      <w:bookmarkStart w:id="199" w:name="_Toc183339230"/>
      <w:bookmarkStart w:id="200" w:name="_Toc262051548"/>
      <w:bookmarkStart w:id="201" w:name="_Toc183339506"/>
      <w:bookmarkStart w:id="202" w:name="_Toc262040284"/>
      <w:bookmarkStart w:id="203" w:name="_Toc387131439"/>
      <w:bookmarkStart w:id="204" w:name="_Toc387131513"/>
      <w:bookmarkStart w:id="205" w:name="_Toc28665"/>
      <w:bookmarkStart w:id="206" w:name="_Toc387131770"/>
      <w:bookmarkEnd w:id="126"/>
      <w:r>
        <w:rPr>
          <w:rFonts w:ascii="Times New Roman" w:eastAsia="方正楷体_GBK" w:hAnsi="Times New Roman"/>
          <w:b w:val="0"/>
          <w:bCs w:val="0"/>
          <w:color w:val="000000"/>
        </w:rPr>
        <w:t>3</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5</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预警解除</w:t>
      </w:r>
      <w:bookmarkEnd w:id="175"/>
    </w:p>
    <w:p w:rsidR="005B6D5B" w:rsidRDefault="00AF4D67">
      <w:pPr>
        <w:widowControl/>
        <w:spacing w:line="600" w:lineRule="exact"/>
        <w:ind w:firstLineChars="201" w:firstLine="643"/>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当确定突发公共事件不可能发生或者危险已经解除时，预警发布部门应立即宣布解除预警，并通报相关部门。</w:t>
      </w:r>
    </w:p>
    <w:p w:rsidR="005B6D5B" w:rsidRDefault="005B6D5B">
      <w:pPr>
        <w:widowControl/>
        <w:spacing w:line="600" w:lineRule="exact"/>
        <w:ind w:firstLineChars="200" w:firstLine="640"/>
        <w:jc w:val="left"/>
        <w:rPr>
          <w:rFonts w:ascii="方正仿宋_GBK" w:eastAsia="方正仿宋_GBK" w:hAnsi="方正仿宋_GBK" w:cs="方正仿宋_GBK"/>
          <w:color w:val="000000"/>
          <w:sz w:val="32"/>
          <w:szCs w:val="32"/>
        </w:rPr>
        <w:sectPr w:rsidR="005B6D5B">
          <w:pgSz w:w="11906" w:h="16838"/>
          <w:pgMar w:top="2098" w:right="1531" w:bottom="1984" w:left="1531" w:header="851" w:footer="992" w:gutter="0"/>
          <w:cols w:space="720"/>
          <w:docGrid w:type="lines" w:linePitch="312"/>
        </w:sectPr>
      </w:pPr>
    </w:p>
    <w:p w:rsidR="005B6D5B" w:rsidRDefault="00AF4D67">
      <w:pPr>
        <w:pStyle w:val="1"/>
        <w:keepLines/>
        <w:spacing w:line="600" w:lineRule="exact"/>
        <w:rPr>
          <w:rFonts w:ascii="方正黑体_GBK" w:eastAsia="方正黑体_GBK" w:hAnsi="方正黑体_GBK" w:cs="方正黑体_GBK"/>
          <w:caps/>
          <w:color w:val="000000"/>
          <w:kern w:val="44"/>
          <w:sz w:val="32"/>
          <w:szCs w:val="44"/>
        </w:rPr>
      </w:pPr>
      <w:bookmarkStart w:id="207" w:name="_Toc29010"/>
      <w:r>
        <w:rPr>
          <w:rFonts w:ascii="Times New Roman" w:eastAsia="方正黑体_GBK"/>
          <w:caps/>
          <w:color w:val="000000"/>
          <w:kern w:val="44"/>
          <w:sz w:val="32"/>
          <w:szCs w:val="44"/>
        </w:rPr>
        <w:lastRenderedPageBreak/>
        <w:t>4</w:t>
      </w:r>
      <w:r>
        <w:rPr>
          <w:rFonts w:ascii="方正黑体_GBK" w:eastAsia="方正黑体_GBK" w:hAnsi="方正黑体_GBK" w:cs="方正黑体_GBK" w:hint="eastAsia"/>
          <w:caps/>
          <w:color w:val="000000"/>
          <w:kern w:val="44"/>
          <w:sz w:val="32"/>
          <w:szCs w:val="44"/>
        </w:rPr>
        <w:t xml:space="preserve">  </w:t>
      </w:r>
      <w:r>
        <w:rPr>
          <w:rFonts w:ascii="方正黑体_GBK" w:eastAsia="方正黑体_GBK" w:hAnsi="方正黑体_GBK" w:cs="方正黑体_GBK" w:hint="eastAsia"/>
          <w:caps/>
          <w:color w:val="000000"/>
          <w:kern w:val="44"/>
          <w:sz w:val="32"/>
          <w:szCs w:val="44"/>
        </w:rPr>
        <w:t>应急响应</w:t>
      </w:r>
      <w:bookmarkEnd w:id="176"/>
      <w:bookmarkEnd w:id="207"/>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208" w:name="_Toc4887"/>
      <w:bookmarkStart w:id="209" w:name="_Toc24332"/>
      <w:r>
        <w:rPr>
          <w:rFonts w:ascii="Times New Roman" w:eastAsia="方正楷体_GBK" w:hAnsi="Times New Roman"/>
          <w:b w:val="0"/>
          <w:bCs w:val="0"/>
          <w:color w:val="000000"/>
        </w:rPr>
        <w:t>4</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1</w:t>
      </w:r>
      <w:bookmarkEnd w:id="208"/>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分级响应程序</w:t>
      </w:r>
      <w:bookmarkEnd w:id="209"/>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突发事件发生后，由</w:t>
      </w:r>
      <w:r>
        <w:rPr>
          <w:rFonts w:ascii="方正仿宋_GBK" w:eastAsia="方正仿宋_GBK" w:hAnsi="方正仿宋_GBK" w:cs="方正仿宋_GBK" w:hint="eastAsia"/>
          <w:color w:val="000000"/>
          <w:sz w:val="32"/>
          <w:szCs w:val="32"/>
          <w:shd w:val="clear" w:color="auto" w:fill="FFFFFF"/>
        </w:rPr>
        <w:t>事发地</w:t>
      </w:r>
      <w:r>
        <w:rPr>
          <w:rFonts w:ascii="方正仿宋_GBK" w:eastAsia="方正仿宋_GBK" w:hAnsi="方正仿宋_GBK" w:cs="方正仿宋_GBK"/>
          <w:color w:val="000000"/>
          <w:sz w:val="32"/>
          <w:szCs w:val="32"/>
          <w:shd w:val="clear" w:color="auto" w:fill="FFFFFF"/>
        </w:rPr>
        <w:t>镇人民政府、街道办事处、园区（平台公司）</w:t>
      </w:r>
      <w:r>
        <w:rPr>
          <w:rFonts w:ascii="方正仿宋_GBK" w:eastAsia="方正仿宋_GBK" w:hAnsi="方正仿宋_GBK" w:cs="方正仿宋_GBK" w:hint="eastAsia"/>
          <w:color w:val="000000"/>
          <w:sz w:val="32"/>
          <w:szCs w:val="32"/>
        </w:rPr>
        <w:t>开展先期处置，同时上报区应急局、</w:t>
      </w:r>
      <w:r>
        <w:rPr>
          <w:rFonts w:ascii="方正仿宋_GBK" w:eastAsia="方正仿宋_GBK" w:hAnsi="方正仿宋_GBK" w:cs="方正仿宋_GBK"/>
          <w:color w:val="000000"/>
          <w:sz w:val="32"/>
          <w:szCs w:val="32"/>
        </w:rPr>
        <w:t>区公安分局、区生态</w:t>
      </w:r>
      <w:r>
        <w:rPr>
          <w:rFonts w:ascii="方正仿宋_GBK" w:eastAsia="方正仿宋_GBK" w:hAnsi="方正仿宋_GBK" w:cs="方正仿宋_GBK" w:hint="eastAsia"/>
          <w:color w:val="000000"/>
          <w:sz w:val="32"/>
          <w:szCs w:val="32"/>
        </w:rPr>
        <w:t>环境局、</w:t>
      </w:r>
      <w:r>
        <w:rPr>
          <w:rFonts w:ascii="方正仿宋_GBK" w:eastAsia="方正仿宋_GBK" w:hAnsi="方正仿宋_GBK" w:cs="方正仿宋_GBK"/>
          <w:color w:val="000000"/>
          <w:sz w:val="32"/>
          <w:szCs w:val="32"/>
        </w:rPr>
        <w:t>区卫生健康委</w:t>
      </w:r>
      <w:r>
        <w:rPr>
          <w:rFonts w:ascii="方正仿宋_GBK" w:eastAsia="方正仿宋_GBK" w:hAnsi="方正仿宋_GBK" w:cs="方正仿宋_GBK" w:hint="eastAsia"/>
          <w:color w:val="000000"/>
          <w:sz w:val="32"/>
          <w:szCs w:val="32"/>
        </w:rPr>
        <w:t>等部门，相关部门</w:t>
      </w:r>
      <w:r>
        <w:rPr>
          <w:rFonts w:ascii="方正仿宋_GBK" w:eastAsia="方正仿宋_GBK" w:hAnsi="方正仿宋_GBK" w:cs="方正仿宋_GBK" w:hint="eastAsia"/>
          <w:color w:val="000000"/>
          <w:sz w:val="32"/>
          <w:szCs w:val="32"/>
          <w:lang w:val="en-GB"/>
        </w:rPr>
        <w:t>接到报告后，立即核查相关灾情，及时审核、分析、研判，按照相关预案规定开展先期组织工作</w:t>
      </w:r>
      <w:r>
        <w:rPr>
          <w:rFonts w:ascii="方正仿宋_GBK" w:eastAsia="方正仿宋_GBK" w:hAnsi="方正仿宋_GBK" w:cs="方正仿宋_GBK" w:hint="eastAsia"/>
          <w:color w:val="000000"/>
          <w:sz w:val="32"/>
          <w:szCs w:val="32"/>
        </w:rPr>
        <w:t>，收集事故现场信息，抢救受伤受困人员，及时疏导现场交通，维护现场秩序，防止发生次生、衍生灾害，最大限度减轻公众生命财产损失。</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针对事故严重程度、影响范围和单位对事态控制的能力，按事故的可控性、严重程度及影响范围，对应突发事件分为三级响应，分为Ⅲ级、Ⅱ级、Ⅰ级。</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 xml:space="preserve"> </w:t>
      </w:r>
      <w:r>
        <w:rPr>
          <w:rFonts w:ascii="方正仿宋_GBK" w:eastAsia="方正仿宋_GBK" w:hAnsi="方正仿宋_GBK" w:cs="方正仿宋_GBK" w:hint="eastAsia"/>
          <w:color w:val="000000"/>
          <w:sz w:val="32"/>
          <w:szCs w:val="32"/>
        </w:rPr>
        <w:t>Ⅲ级响应</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发生一般突发事件时，事发地</w:t>
      </w:r>
      <w:r>
        <w:rPr>
          <w:rFonts w:ascii="方正仿宋_GBK" w:eastAsia="方正仿宋_GBK" w:hAnsi="方正仿宋_GBK" w:cs="方正仿宋_GBK"/>
          <w:color w:val="000000"/>
          <w:sz w:val="32"/>
          <w:szCs w:val="32"/>
        </w:rPr>
        <w:t>镇人民政府、</w:t>
      </w:r>
      <w:r>
        <w:rPr>
          <w:rFonts w:ascii="方正仿宋_GBK" w:eastAsia="方正仿宋_GBK" w:hAnsi="方正仿宋_GBK" w:cs="方正仿宋_GBK" w:hint="eastAsia"/>
          <w:color w:val="000000"/>
          <w:sz w:val="32"/>
          <w:szCs w:val="32"/>
        </w:rPr>
        <w:t>街道办事处、</w:t>
      </w:r>
      <w:r>
        <w:rPr>
          <w:rFonts w:ascii="方正仿宋_GBK" w:eastAsia="方正仿宋_GBK" w:hAnsi="方正仿宋_GBK" w:cs="方正仿宋_GBK"/>
          <w:color w:val="000000"/>
          <w:sz w:val="32"/>
          <w:szCs w:val="32"/>
        </w:rPr>
        <w:t>园区（平台公司）</w:t>
      </w:r>
      <w:r>
        <w:rPr>
          <w:rFonts w:ascii="方正仿宋_GBK" w:eastAsia="方正仿宋_GBK" w:hAnsi="方正仿宋_GBK" w:cs="方正仿宋_GBK" w:hint="eastAsia"/>
          <w:color w:val="000000"/>
          <w:sz w:val="32"/>
          <w:szCs w:val="32"/>
        </w:rPr>
        <w:t>接到事故报告后立即启动本级应急预案进行先期应急响应处置，并立即上报区应急局。区应急局接到事故报告后应立即核实险情，并按规定上报区政府办公室。</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 xml:space="preserve"> </w:t>
      </w:r>
      <w:r>
        <w:rPr>
          <w:rFonts w:ascii="方正仿宋_GBK" w:eastAsia="方正仿宋_GBK" w:hAnsi="方正仿宋_GBK" w:cs="方正仿宋_GBK" w:hint="eastAsia"/>
          <w:color w:val="000000"/>
          <w:sz w:val="32"/>
          <w:szCs w:val="32"/>
        </w:rPr>
        <w:t>Ⅱ级响应</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发生较大突发事件时，事发地</w:t>
      </w:r>
      <w:r>
        <w:rPr>
          <w:rFonts w:ascii="方正仿宋_GBK" w:eastAsia="方正仿宋_GBK" w:hAnsi="方正仿宋_GBK" w:cs="方正仿宋_GBK"/>
          <w:color w:val="000000"/>
          <w:sz w:val="32"/>
          <w:szCs w:val="32"/>
        </w:rPr>
        <w:t>镇人民政府、</w:t>
      </w:r>
      <w:r>
        <w:rPr>
          <w:rFonts w:ascii="方正仿宋_GBK" w:eastAsia="方正仿宋_GBK" w:hAnsi="方正仿宋_GBK" w:cs="方正仿宋_GBK" w:hint="eastAsia"/>
          <w:color w:val="000000"/>
          <w:sz w:val="32"/>
          <w:szCs w:val="32"/>
        </w:rPr>
        <w:t>街道办事处、</w:t>
      </w:r>
      <w:r>
        <w:rPr>
          <w:rFonts w:ascii="方正仿宋_GBK" w:eastAsia="方正仿宋_GBK" w:hAnsi="方正仿宋_GBK" w:cs="方正仿宋_GBK"/>
          <w:color w:val="000000"/>
          <w:sz w:val="32"/>
          <w:szCs w:val="32"/>
        </w:rPr>
        <w:t>园区（平台公司）</w:t>
      </w:r>
      <w:r>
        <w:rPr>
          <w:rFonts w:ascii="方正仿宋_GBK" w:eastAsia="方正仿宋_GBK" w:hAnsi="方正仿宋_GBK" w:cs="方正仿宋_GBK" w:hint="eastAsia"/>
          <w:color w:val="000000"/>
          <w:sz w:val="32"/>
          <w:szCs w:val="32"/>
        </w:rPr>
        <w:t>接到事故报告后立即启动本级应急预案进行先期</w:t>
      </w:r>
      <w:r>
        <w:rPr>
          <w:rFonts w:ascii="方正仿宋_GBK" w:eastAsia="方正仿宋_GBK" w:hAnsi="方正仿宋_GBK" w:cs="方正仿宋_GBK" w:hint="eastAsia"/>
          <w:color w:val="000000"/>
          <w:sz w:val="32"/>
          <w:szCs w:val="32"/>
        </w:rPr>
        <w:lastRenderedPageBreak/>
        <w:t>应急响应处置，并立即上报区应急局；区应急局接到事故报告后应立即核实灾情，上报区政府办公室及相关部门并启动应急预案，成立现场应急指挥部，组织应急力量参与抢险救援，由区长或副区长（或授权委托人）任指挥长，组织各处置小组按照职责分</w:t>
      </w:r>
      <w:r>
        <w:rPr>
          <w:rFonts w:ascii="方正仿宋_GBK" w:eastAsia="方正仿宋_GBK" w:hAnsi="方正仿宋_GBK" w:cs="方正仿宋_GBK" w:hint="eastAsia"/>
          <w:color w:val="000000"/>
          <w:sz w:val="32"/>
          <w:szCs w:val="32"/>
        </w:rPr>
        <w:t>工开展应急处置工作。</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Ⅰ级响应</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发生重大或特别重大突发事件时，由九龙坡区政府、</w:t>
      </w:r>
      <w:r>
        <w:rPr>
          <w:rFonts w:ascii="方正仿宋_GBK" w:eastAsia="方正仿宋_GBK" w:hAnsi="方正仿宋_GBK" w:cs="方正仿宋_GBK"/>
          <w:color w:val="000000"/>
          <w:sz w:val="32"/>
          <w:szCs w:val="32"/>
        </w:rPr>
        <w:t>九龙坡区减灾委</w:t>
      </w:r>
      <w:r>
        <w:rPr>
          <w:rFonts w:ascii="方正仿宋_GBK" w:eastAsia="方正仿宋_GBK" w:hAnsi="方正仿宋_GBK" w:cs="方正仿宋_GBK" w:hint="eastAsia"/>
          <w:color w:val="000000"/>
          <w:sz w:val="32"/>
          <w:szCs w:val="32"/>
        </w:rPr>
        <w:t>在Ⅱ级响应的基础上按照职责分工开展先期应急处置，同时由区政府办公室上报市政府办公</w:t>
      </w:r>
      <w:r>
        <w:rPr>
          <w:rFonts w:ascii="方正仿宋_GBK" w:eastAsia="方正仿宋_GBK" w:hAnsi="方正仿宋_GBK" w:cs="方正仿宋_GBK"/>
          <w:color w:val="000000"/>
          <w:sz w:val="32"/>
          <w:szCs w:val="32"/>
        </w:rPr>
        <w:t>厅</w:t>
      </w:r>
      <w:r>
        <w:rPr>
          <w:rFonts w:ascii="方正仿宋_GBK" w:eastAsia="方正仿宋_GBK" w:hAnsi="方正仿宋_GBK" w:cs="方正仿宋_GBK" w:hint="eastAsia"/>
          <w:color w:val="000000"/>
          <w:sz w:val="32"/>
          <w:szCs w:val="32"/>
        </w:rPr>
        <w:t>和市级相关部门。待市政府成立现场指挥部后，移交指挥权，服从市级应急指挥部统一调度。</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bookmarkStart w:id="210" w:name="_Toc9954"/>
      <w:bookmarkStart w:id="211" w:name="_Toc505101931"/>
      <w:bookmarkStart w:id="212" w:name="_Toc11090"/>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扩大应急</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当事态有扩大、发展趋势时，事发地</w:t>
      </w:r>
      <w:r>
        <w:rPr>
          <w:rFonts w:ascii="方正仿宋_GBK" w:eastAsia="方正仿宋_GBK" w:hAnsi="方正仿宋_GBK" w:cs="方正仿宋_GBK"/>
          <w:color w:val="000000"/>
          <w:sz w:val="32"/>
          <w:szCs w:val="32"/>
        </w:rPr>
        <w:t>镇人民政府、</w:t>
      </w:r>
      <w:r>
        <w:rPr>
          <w:rFonts w:ascii="方正仿宋_GBK" w:eastAsia="方正仿宋_GBK" w:hAnsi="方正仿宋_GBK" w:cs="方正仿宋_GBK" w:hint="eastAsia"/>
          <w:color w:val="000000"/>
          <w:sz w:val="32"/>
          <w:szCs w:val="32"/>
        </w:rPr>
        <w:t>街道办事处、</w:t>
      </w:r>
      <w:r>
        <w:rPr>
          <w:rFonts w:ascii="方正仿宋_GBK" w:eastAsia="方正仿宋_GBK" w:hAnsi="方正仿宋_GBK" w:cs="方正仿宋_GBK"/>
          <w:color w:val="000000"/>
          <w:sz w:val="32"/>
          <w:szCs w:val="32"/>
        </w:rPr>
        <w:t>园区（平台公司）</w:t>
      </w:r>
      <w:r>
        <w:rPr>
          <w:rFonts w:ascii="方正仿宋_GBK" w:eastAsia="方正仿宋_GBK" w:hAnsi="方正仿宋_GBK" w:cs="方正仿宋_GBK" w:hint="eastAsia"/>
          <w:color w:val="000000"/>
          <w:sz w:val="32"/>
          <w:szCs w:val="32"/>
        </w:rPr>
        <w:t>在做好前期基本应急工作的基础上，及时向区政府报告，由区政府应急指挥机构统一指挥，开展处置工作。</w:t>
      </w:r>
    </w:p>
    <w:p w:rsidR="005B6D5B" w:rsidRDefault="00AF4D67">
      <w:pPr>
        <w:pStyle w:val="af2"/>
        <w:spacing w:before="0" w:beforeAutospacing="0" w:after="0" w:afterAutospacing="0" w:line="600" w:lineRule="exact"/>
        <w:ind w:right="182" w:firstLineChars="200" w:firstLine="640"/>
        <w:jc w:val="both"/>
        <w:rPr>
          <w:rFonts w:ascii="方正仿宋_GBK" w:eastAsia="方正仿宋_GBK" w:hAnsi="方正仿宋_GBK" w:cs="方正仿宋_GBK"/>
          <w:color w:val="000000"/>
          <w:sz w:val="32"/>
          <w:szCs w:val="32"/>
          <w:shd w:val="clear" w:color="auto" w:fill="FFFFFF"/>
        </w:rPr>
      </w:pPr>
      <w:r>
        <w:rPr>
          <w:rFonts w:ascii="方正仿宋_GBK" w:eastAsia="方正仿宋_GBK" w:hAnsi="方正仿宋_GBK" w:cs="方正仿宋_GBK"/>
          <w:color w:val="000000"/>
          <w:sz w:val="32"/>
          <w:szCs w:val="32"/>
          <w:shd w:val="clear" w:color="auto" w:fill="FFFFFF"/>
        </w:rPr>
        <w:t>九龙坡区</w:t>
      </w:r>
      <w:r>
        <w:rPr>
          <w:rFonts w:ascii="方正仿宋_GBK" w:eastAsia="方正仿宋_GBK" w:hAnsi="方正仿宋_GBK" w:cs="方正仿宋_GBK" w:hint="eastAsia"/>
          <w:color w:val="000000"/>
          <w:sz w:val="32"/>
          <w:szCs w:val="32"/>
          <w:shd w:val="clear" w:color="auto" w:fill="FFFFFF"/>
        </w:rPr>
        <w:t>政府应立即启动本级预案并上报市应急局。区政府开展应急处置工作后事故依然未得到控制，应立即把最新情况上报市政府办公</w:t>
      </w:r>
      <w:r>
        <w:rPr>
          <w:rFonts w:ascii="方正仿宋_GBK" w:eastAsia="方正仿宋_GBK" w:hAnsi="方正仿宋_GBK" w:cs="方正仿宋_GBK"/>
          <w:color w:val="000000"/>
          <w:sz w:val="32"/>
          <w:szCs w:val="32"/>
          <w:shd w:val="clear" w:color="auto" w:fill="FFFFFF"/>
        </w:rPr>
        <w:t>厅</w:t>
      </w:r>
      <w:r>
        <w:rPr>
          <w:rFonts w:ascii="方正仿宋_GBK" w:eastAsia="方正仿宋_GBK" w:hAnsi="方正仿宋_GBK" w:cs="方正仿宋_GBK" w:hint="eastAsia"/>
          <w:color w:val="000000"/>
          <w:sz w:val="32"/>
          <w:szCs w:val="32"/>
          <w:shd w:val="clear" w:color="auto" w:fill="FFFFFF"/>
        </w:rPr>
        <w:t>、市应急局、市行业主管部门并请求增援，继续开展应急处置工作，尽可能防止事态继续扩大，待上级现场指挥部成立后，移交指挥权，配合应急处置工作。</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213" w:name="_Toc28127"/>
      <w:r>
        <w:rPr>
          <w:rFonts w:ascii="Times New Roman" w:eastAsia="方正楷体_GBK" w:hAnsi="Times New Roman"/>
          <w:b w:val="0"/>
          <w:bCs w:val="0"/>
          <w:color w:val="000000"/>
        </w:rPr>
        <w:lastRenderedPageBreak/>
        <w:t>4</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2</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信息</w:t>
      </w:r>
      <w:bookmarkEnd w:id="210"/>
      <w:bookmarkEnd w:id="211"/>
      <w:r>
        <w:rPr>
          <w:rFonts w:ascii="方正楷体_GBK" w:eastAsia="方正楷体_GBK" w:hAnsi="方正楷体_GBK" w:cs="方正楷体_GBK" w:hint="eastAsia"/>
          <w:b w:val="0"/>
          <w:bCs w:val="0"/>
          <w:color w:val="000000"/>
        </w:rPr>
        <w:t>共享和处理</w:t>
      </w:r>
      <w:bookmarkEnd w:id="213"/>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报送程序</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）突发事件发生后，社会公众可直接通过区减灾委办公室值班电话或其他多种方式报警。</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）事发单位、事发地镇人民政府、街道办事处、园区（平台公司）应当立即向区减灾委办公室和有关部门报告事故（事件）信息和先期处置情况。</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）区减灾委办公室、区应急局及区有关部门接到事故（事件）报告，经区减灾委办公室批准后按规定分别上报事故（事件）情况，并通知相关区级部门。</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信息内容</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事故（事件）书面报告主要内容包括：事故（事件）单位概况，事故（事件）发生时间、地点，负责现场指挥的主要人员姓名、职务和联系方式，初步原因、初判等级，事故简要经过、损失情况、伤亡及被困人数（包括下落不明的人数）、发展趋势评估</w:t>
      </w:r>
      <w:r>
        <w:rPr>
          <w:rFonts w:ascii="方正仿宋_GBK" w:eastAsia="方正仿宋_GBK" w:hAnsi="方正仿宋_GBK" w:cs="方正仿宋_GBK" w:hint="eastAsia"/>
          <w:color w:val="000000"/>
          <w:sz w:val="32"/>
          <w:szCs w:val="32"/>
        </w:rPr>
        <w:t>，伤亡人员抢救情况、已采取的处置措施及进展，是否需要增援，报告人姓名、职务、联系方式等内容。</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信息分析与共享</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突发事件发生后，区减灾委办公室要通报区</w:t>
      </w:r>
      <w:r>
        <w:rPr>
          <w:rFonts w:ascii="方正仿宋_GBK" w:eastAsia="方正仿宋_GBK" w:hAnsi="方正仿宋_GBK" w:cs="方正仿宋_GBK"/>
          <w:color w:val="000000"/>
          <w:sz w:val="32"/>
          <w:szCs w:val="32"/>
        </w:rPr>
        <w:t>级</w:t>
      </w:r>
      <w:r>
        <w:rPr>
          <w:rFonts w:ascii="方正仿宋_GBK" w:eastAsia="方正仿宋_GBK" w:hAnsi="方正仿宋_GBK" w:cs="方正仿宋_GBK" w:hint="eastAsia"/>
          <w:color w:val="000000"/>
          <w:sz w:val="32"/>
          <w:szCs w:val="32"/>
        </w:rPr>
        <w:t>有关部门，并及时通报事发地周边区域可能受影响的单位和居民。其他可能引</w:t>
      </w:r>
      <w:r>
        <w:rPr>
          <w:rFonts w:ascii="方正仿宋_GBK" w:eastAsia="方正仿宋_GBK" w:hAnsi="方正仿宋_GBK" w:cs="方正仿宋_GBK" w:hint="eastAsia"/>
          <w:color w:val="000000"/>
          <w:sz w:val="32"/>
          <w:szCs w:val="32"/>
        </w:rPr>
        <w:lastRenderedPageBreak/>
        <w:t>发突发事件的事件发生后，有关部门、有关单位应当立即通报区减灾委办公室。</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涉及香港、澳门、台湾地区人员或外国公民，或者可能影响到境外的突发事件，需要向有关国家、地区、国际机构通报的，按照有关规定执行。</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214" w:name="_Toc3990"/>
      <w:bookmarkStart w:id="215" w:name="_Toc10155"/>
      <w:bookmarkEnd w:id="212"/>
      <w:r>
        <w:rPr>
          <w:rFonts w:ascii="Times New Roman" w:eastAsia="方正楷体_GBK" w:hAnsi="Times New Roman"/>
          <w:b w:val="0"/>
          <w:bCs w:val="0"/>
          <w:color w:val="000000"/>
        </w:rPr>
        <w:t>4</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3</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指挥和协调</w:t>
      </w:r>
      <w:bookmarkEnd w:id="214"/>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九龙坡区突发事件的应急处置在九龙坡区减灾委统一领导下进行协调和</w:t>
      </w:r>
      <w:r>
        <w:rPr>
          <w:rFonts w:ascii="方正仿宋_GBK" w:eastAsia="方正仿宋_GBK" w:hAnsi="方正仿宋_GBK" w:cs="方正仿宋_GBK" w:hint="eastAsia"/>
          <w:color w:val="000000"/>
          <w:sz w:val="32"/>
          <w:szCs w:val="32"/>
        </w:rPr>
        <w:t>指挥。</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应急状态时，相关部门、单位和企业，要根据应急预案的要求，迅速赶赴现场，成立现场指挥部，制订抢险救援方案，开展应急处置工作。</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现场应急救援指挥部根据需要设立若干工作组，负责完成现场的抢险救助、交通管制、现场监控、医疗救护、人员疏散、安全防护、社会动员、卫生防疫、损失评估、新闻发布等应急处置工作。</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rPr>
        <w:t>应急救援指挥部不间断地向区政府报告有关突发事件应急处置工作进展情况。</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216" w:name="_Toc32079"/>
      <w:r>
        <w:rPr>
          <w:rFonts w:ascii="Times New Roman" w:eastAsia="方正楷体_GBK" w:hAnsi="Times New Roman"/>
          <w:b w:val="0"/>
          <w:bCs w:val="0"/>
          <w:color w:val="000000"/>
        </w:rPr>
        <w:t>4</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4</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突发事件处置措施</w:t>
      </w:r>
      <w:bookmarkEnd w:id="215"/>
      <w:bookmarkEnd w:id="216"/>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突发事故灾难事件</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当生产安全事故、突发环境事件和交通事故发生后或由自然灾害引发的上述事件发生后，由行业主管部门牵头组织，事发地</w:t>
      </w:r>
      <w:r>
        <w:rPr>
          <w:rFonts w:ascii="方正仿宋_GBK" w:eastAsia="方正仿宋_GBK" w:hAnsi="方正仿宋_GBK" w:cs="方正仿宋_GBK"/>
          <w:color w:val="000000"/>
          <w:sz w:val="32"/>
          <w:szCs w:val="32"/>
        </w:rPr>
        <w:t>镇人民政府、</w:t>
      </w:r>
      <w:r>
        <w:rPr>
          <w:rFonts w:ascii="方正仿宋_GBK" w:eastAsia="方正仿宋_GBK" w:hAnsi="方正仿宋_GBK" w:cs="方正仿宋_GBK" w:hint="eastAsia"/>
          <w:color w:val="000000"/>
          <w:sz w:val="32"/>
          <w:szCs w:val="32"/>
        </w:rPr>
        <w:t>街道办事处、</w:t>
      </w:r>
      <w:r>
        <w:rPr>
          <w:rFonts w:ascii="方正仿宋_GBK" w:eastAsia="方正仿宋_GBK" w:hAnsi="方正仿宋_GBK" w:cs="方正仿宋_GBK"/>
          <w:color w:val="000000"/>
          <w:sz w:val="32"/>
          <w:szCs w:val="32"/>
        </w:rPr>
        <w:t>园区（平台公司）</w:t>
      </w:r>
      <w:r>
        <w:rPr>
          <w:rFonts w:ascii="方正仿宋_GBK" w:eastAsia="方正仿宋_GBK" w:hAnsi="方正仿宋_GBK" w:cs="方正仿宋_GBK" w:hint="eastAsia"/>
          <w:color w:val="000000"/>
          <w:sz w:val="32"/>
          <w:szCs w:val="32"/>
        </w:rPr>
        <w:t>和相关成员单位、部门派出救援人员参与，按照国家有关规定上报事故情况，并采取下列一项或多项应急救援措施：</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）组织抢救遇险人员，救治受伤人员，研判事故发展趋势以及可能造成的危害。</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根据事故灾难的危害程度、规模、性质，紧急处置主要包括：①划分救援责任区域：按照部门职责，进一步明确警戒、隔离、疏散、医护等救援处置区域，并组织安排人员积极应对；②施救人员安全进场：事发</w:t>
      </w:r>
      <w:r>
        <w:rPr>
          <w:rFonts w:ascii="方正仿宋_GBK" w:eastAsia="方正仿宋_GBK" w:hAnsi="方正仿宋_GBK" w:cs="方正仿宋_GBK" w:hint="eastAsia"/>
          <w:color w:val="000000"/>
          <w:sz w:val="32"/>
          <w:szCs w:val="32"/>
        </w:rPr>
        <w:t>地的相关政府领导、主管部门负责人、相关企业负责人以及专业救援人员第一时间进入事发现场救援区域，开展前期救援协调工作。</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事故（包含事件）分析：应急救援指挥部进一步了解事故灾难发展现状、人员伤亡信息，初步判断事故灾难诱发的直接原因，并立即上报，为科学救援提供决策依据。</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研判、预测：根据事故现场检测、调查、分析结果，组织专家会商、研判、预测事故灾难发展态势，科学制定救援措施；组织、协调并调配救援力量、设备设施等。</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）通知可能受到事故影响的单位和人员，隔离事故现场，划定警戒区域，疏散受到威胁的人员，实施交通管制</w:t>
      </w:r>
      <w:r>
        <w:rPr>
          <w:rFonts w:ascii="方正仿宋_GBK" w:eastAsia="方正仿宋_GBK" w:hAnsi="方正仿宋_GBK" w:cs="方正仿宋_GBK" w:hint="eastAsia"/>
          <w:color w:val="000000"/>
          <w:sz w:val="32"/>
          <w:szCs w:val="32"/>
        </w:rPr>
        <w:t>。</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公安交通部门根据事故灾难规模、危害程度，在救援现场和相关道路设点、设卡，以保证交通、救援秩序；同时做好事故后期调查取证的人证、物证保护工作。</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）采取必要措施，防止事故危害扩大和次生、衍生灾害发生，避免或者减少事故对环境造成的危害。</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主要措施有：①</w:t>
      </w:r>
      <w:r>
        <w:rPr>
          <w:rFonts w:ascii="方正仿宋_GBK" w:eastAsia="方正仿宋_GBK" w:hAnsi="方正仿宋_GBK" w:cs="方正仿宋_GBK"/>
          <w:color w:val="000000"/>
          <w:sz w:val="32"/>
          <w:szCs w:val="32"/>
        </w:rPr>
        <w:t>召集</w:t>
      </w:r>
      <w:r>
        <w:rPr>
          <w:rFonts w:ascii="方正仿宋_GBK" w:eastAsia="方正仿宋_GBK" w:hAnsi="方正仿宋_GBK" w:cs="方正仿宋_GBK" w:hint="eastAsia"/>
          <w:color w:val="000000"/>
          <w:sz w:val="32"/>
          <w:szCs w:val="32"/>
        </w:rPr>
        <w:t>应急专家组，</w:t>
      </w:r>
      <w:r>
        <w:rPr>
          <w:rFonts w:ascii="方正仿宋_GBK" w:eastAsia="方正仿宋_GBK" w:hAnsi="方正仿宋_GBK" w:cs="方正仿宋_GBK"/>
          <w:color w:val="000000"/>
          <w:sz w:val="32"/>
          <w:szCs w:val="32"/>
        </w:rPr>
        <w:t>现场</w:t>
      </w:r>
      <w:r>
        <w:rPr>
          <w:rFonts w:ascii="方正仿宋_GBK" w:eastAsia="方正仿宋_GBK" w:hAnsi="方正仿宋_GBK" w:cs="方正仿宋_GBK" w:hint="eastAsia"/>
          <w:color w:val="000000"/>
          <w:sz w:val="32"/>
          <w:szCs w:val="32"/>
        </w:rPr>
        <w:t>分析研判事故发展趋势；②迅速控制危险源、标明危险区域；③迅速抢修被损坏的交通、通信、供水、排水、供电、供气等公共设施；④禁止或者限制使用有关设备、设施，关闭或者限制使用有关场所，终止人员密集的活动或者可能导致危害扩大的生产经营活动以及采取其他保护措施。</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）依法发布调用和征用应急资源的决定。</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由区应急局按照《重庆市九龙坡区应急物资储备管理办法（试行）》的要求，暨应急物资调用按照“先近后远、先主后次、保障急需”的原则，合理选择应急物资调用地点和物资种类。</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highlight w:val="yellow"/>
        </w:rPr>
      </w:pP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5</w:t>
      </w:r>
      <w:r>
        <w:rPr>
          <w:rFonts w:ascii="方正仿宋_GBK" w:eastAsia="方正仿宋_GBK" w:hAnsi="方正仿宋_GBK" w:cs="方正仿宋_GBK" w:hint="eastAsia"/>
          <w:color w:val="000000"/>
          <w:sz w:val="32"/>
          <w:szCs w:val="32"/>
        </w:rPr>
        <w:t>）各类现场应急救援指挥部向应急救援队伍下达救援命令，救援队伍名称见附录</w:t>
      </w:r>
      <w:r>
        <w:rPr>
          <w:rFonts w:ascii="Times New Roman" w:eastAsia="方正仿宋_GBK" w:hAnsi="Times New Roman"/>
          <w:color w:val="000000"/>
          <w:sz w:val="32"/>
          <w:szCs w:val="32"/>
        </w:rPr>
        <w:t>8</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6</w:t>
      </w:r>
      <w:r>
        <w:rPr>
          <w:rFonts w:ascii="方正仿宋_GBK" w:eastAsia="方正仿宋_GBK" w:hAnsi="方正仿宋_GBK" w:cs="方正仿宋_GBK" w:hint="eastAsia"/>
          <w:color w:val="000000"/>
          <w:sz w:val="32"/>
          <w:szCs w:val="32"/>
        </w:rPr>
        <w:t>）维护事故现场秩序，组织安抚遇险人员和遇险遇难人员亲属。</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7</w:t>
      </w:r>
      <w:r>
        <w:rPr>
          <w:rFonts w:ascii="方正仿宋_GBK" w:eastAsia="方正仿宋_GBK" w:hAnsi="方正仿宋_GBK" w:cs="方正仿宋_GBK" w:hint="eastAsia"/>
          <w:color w:val="000000"/>
          <w:sz w:val="32"/>
          <w:szCs w:val="32"/>
        </w:rPr>
        <w:t>）依法发布有关事故情况和应急救援工作的信息。</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由区委宣传</w:t>
      </w:r>
      <w:r>
        <w:rPr>
          <w:rFonts w:ascii="方正仿宋_GBK" w:eastAsia="方正仿宋_GBK" w:hAnsi="方正仿宋_GBK" w:cs="方正仿宋_GBK"/>
          <w:color w:val="000000"/>
          <w:sz w:val="32"/>
          <w:szCs w:val="32"/>
        </w:rPr>
        <w:t>部</w:t>
      </w:r>
      <w:r>
        <w:rPr>
          <w:rFonts w:ascii="方正仿宋_GBK" w:eastAsia="方正仿宋_GBK" w:hAnsi="方正仿宋_GBK" w:cs="方正仿宋_GBK" w:hint="eastAsia"/>
          <w:color w:val="000000"/>
          <w:sz w:val="32"/>
          <w:szCs w:val="32"/>
        </w:rPr>
        <w:t>组织有关责任单位、职能部门和专家拟写新闻统发稿、专家评论或灾情公告，报总指挥同意后，按照有关新闻发布规定向媒体和民众发布。</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8</w:t>
      </w:r>
      <w:r>
        <w:rPr>
          <w:rFonts w:ascii="方正仿宋_GBK" w:eastAsia="方正仿宋_GBK" w:hAnsi="方正仿宋_GBK" w:cs="方正仿宋_GBK" w:hint="eastAsia"/>
          <w:color w:val="000000"/>
          <w:sz w:val="32"/>
          <w:szCs w:val="32"/>
        </w:rPr>
        <w:t>）法律、法规规定的其他应急救援措施。</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自然灾害事件</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当自然灾害发生后，由区应急局牵头组织，相关行业主管部门、事发地镇人民政府、街道办事处、园区（平台公司）针对自然灾害性质</w:t>
      </w:r>
      <w:r>
        <w:rPr>
          <w:rFonts w:ascii="方正仿宋_GBK" w:eastAsia="方正仿宋_GBK" w:hAnsi="方正仿宋_GBK" w:cs="方正仿宋_GBK" w:hint="eastAsia"/>
          <w:color w:val="000000"/>
          <w:sz w:val="32"/>
          <w:szCs w:val="32"/>
        </w:rPr>
        <w:t>和特点可以采取下列一项或者多项应急处置措施：</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）组织营救和救治受害人员，疏散、撤离并妥善安置受到威胁的人员以及采取其他救助措施。</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）迅速控制危险源，标明危险区域，封锁危险场所，划定警戒区，实行交通管制，以及采取其他控制措施。</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）迅速抢修被损坏的交通、通信、供水、排水、供电、供气等公共设施，短时间难以恢复的，要组织实施临时过渡方案，确保社会生产生活秩序正常。</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）禁止或者限制使用有关设备、设施，关闭或者限制使用有关场所，终止人员密集的活动或者可能导致危害扩大的生产经营活动以及采取其他保护措施。</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）启用应急预备费和应急救援储备物资，必要时调用其他应急救援物资、设备、设施、工具。</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）交通、公安等部门要保证紧急情况下抢险救援车辆的优先安排、调度和放行，确保受伤人员、救援物资和人员能够及时、安全送达。</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）向受灾人员提供应急避难场所及食品、饮用水、衣被、燃料等生活必需品，满足公众正常生活所需。</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）依法从严惩处囤积居奇、哄抬物价、制假售假等扰乱市场秩序行为，稳定市场价格，维护市场秩序。</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9</w:t>
      </w:r>
      <w:r>
        <w:rPr>
          <w:rFonts w:ascii="方正仿宋_GBK" w:eastAsia="方正仿宋_GBK" w:hAnsi="方正仿宋_GBK" w:cs="方正仿宋_GBK" w:hint="eastAsia"/>
          <w:color w:val="000000"/>
          <w:sz w:val="32"/>
          <w:szCs w:val="32"/>
        </w:rPr>
        <w:t>）加强舆情监管，依法打击编造、传播有关突发事件事态发展或者应急处置工作虚假信息的行为。</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10</w:t>
      </w:r>
      <w:r>
        <w:rPr>
          <w:rFonts w:ascii="方正仿宋_GBK" w:eastAsia="方正仿宋_GBK" w:hAnsi="方正仿宋_GBK" w:cs="方正仿宋_GBK" w:hint="eastAsia"/>
          <w:color w:val="000000"/>
          <w:sz w:val="32"/>
          <w:szCs w:val="32"/>
        </w:rPr>
        <w:t>）请求区武</w:t>
      </w:r>
      <w:r>
        <w:rPr>
          <w:rFonts w:ascii="方正仿宋_GBK" w:eastAsia="方正仿宋_GBK" w:hAnsi="方正仿宋_GBK" w:cs="方正仿宋_GBK" w:hint="eastAsia"/>
          <w:color w:val="000000"/>
          <w:sz w:val="32"/>
          <w:szCs w:val="32"/>
        </w:rPr>
        <w:t>装部给予支援或协助救援。</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11</w:t>
      </w:r>
      <w:r>
        <w:rPr>
          <w:rFonts w:ascii="方正仿宋_GBK" w:eastAsia="方正仿宋_GBK" w:hAnsi="方正仿宋_GBK" w:cs="方正仿宋_GBK" w:hint="eastAsia"/>
          <w:color w:val="000000"/>
          <w:sz w:val="32"/>
          <w:szCs w:val="32"/>
        </w:rPr>
        <w:t>）采取防止发生次生、衍生事件的必要措施。</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12</w:t>
      </w:r>
      <w:r>
        <w:rPr>
          <w:rFonts w:ascii="方正仿宋_GBK" w:eastAsia="方正仿宋_GBK" w:hAnsi="方正仿宋_GBK" w:cs="方正仿宋_GBK" w:hint="eastAsia"/>
          <w:color w:val="000000"/>
          <w:sz w:val="32"/>
          <w:szCs w:val="32"/>
        </w:rPr>
        <w:t>）依据相关法律、法规、规章规定，认为必要的其他应急处置措施。</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公共卫生事件</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当公共卫生事件发生后，由区公共卫生类事件应急指挥部牵头组织，事发地镇人民政府、街道办事处、园区（平台公司）根据公共卫生事件的种类和特点应采取下列一项或者多项应急处置措施：</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hint="eastAsia"/>
          <w:color w:val="000000"/>
          <w:sz w:val="32"/>
          <w:szCs w:val="32"/>
        </w:rPr>
        <w:t>（</w:t>
      </w:r>
      <w:r>
        <w:rPr>
          <w:rFonts w:ascii="方正仿宋_GBK" w:eastAsia="方正仿宋_GBK" w:hAnsi="方正仿宋_GBK" w:hint="eastAsia"/>
          <w:color w:val="000000"/>
          <w:sz w:val="32"/>
          <w:szCs w:val="32"/>
        </w:rPr>
        <w:t>1</w:t>
      </w:r>
      <w:r>
        <w:rPr>
          <w:rFonts w:ascii="方正仿宋_GBK" w:eastAsia="方正仿宋_GBK" w:hAnsi="方正仿宋_GBK" w:hint="eastAsia"/>
          <w:color w:val="000000"/>
          <w:sz w:val="32"/>
          <w:szCs w:val="32"/>
        </w:rPr>
        <w:t>）</w:t>
      </w:r>
      <w:r>
        <w:rPr>
          <w:rFonts w:ascii="方正仿宋_GBK" w:eastAsia="方正仿宋_GBK" w:hAnsi="方正仿宋_GBK" w:cs="方正仿宋_GBK" w:hint="eastAsia"/>
          <w:color w:val="000000"/>
          <w:sz w:val="32"/>
          <w:szCs w:val="32"/>
        </w:rPr>
        <w:t>根据突发公共卫生事件处置需要，启动《重庆市九龙坡区突发公共卫生事件应急预案》，调集本行政区域内各类人员、物资、交通工具和相关设施、设备参加应急处置工作。</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hint="eastAsia"/>
          <w:color w:val="000000"/>
          <w:sz w:val="32"/>
          <w:szCs w:val="32"/>
        </w:rPr>
        <w:lastRenderedPageBreak/>
        <w:t>（</w:t>
      </w:r>
      <w:r>
        <w:rPr>
          <w:rFonts w:ascii="方正仿宋_GBK" w:eastAsia="方正仿宋_GBK" w:hAnsi="方正仿宋_GBK" w:hint="eastAsia"/>
          <w:color w:val="000000"/>
          <w:sz w:val="32"/>
          <w:szCs w:val="32"/>
        </w:rPr>
        <w:t>2</w:t>
      </w:r>
      <w:r>
        <w:rPr>
          <w:rFonts w:ascii="方正仿宋_GBK" w:eastAsia="方正仿宋_GBK" w:hAnsi="方正仿宋_GBK" w:hint="eastAsia"/>
          <w:color w:val="000000"/>
          <w:sz w:val="32"/>
          <w:szCs w:val="32"/>
        </w:rPr>
        <w:t>）</w:t>
      </w:r>
      <w:r>
        <w:rPr>
          <w:rFonts w:ascii="方正仿宋_GBK" w:eastAsia="方正仿宋_GBK" w:hAnsi="方正仿宋_GBK" w:cs="方正仿宋_GBK" w:hint="eastAsia"/>
          <w:color w:val="000000"/>
          <w:sz w:val="32"/>
          <w:szCs w:val="32"/>
        </w:rPr>
        <w:t>区卫生健</w:t>
      </w:r>
      <w:r>
        <w:rPr>
          <w:rFonts w:ascii="方正仿宋_GBK" w:eastAsia="方正仿宋_GBK" w:hAnsi="方正仿宋_GBK" w:cs="方正仿宋_GBK" w:hint="eastAsia"/>
          <w:color w:val="000000"/>
          <w:sz w:val="32"/>
          <w:szCs w:val="32"/>
        </w:rPr>
        <w:t>康委、医疗卫生机构应当对传染病做到早发现、早报告、早隔离、早治疗，切断传播途径，防止扩散。</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hint="eastAsia"/>
          <w:color w:val="000000"/>
          <w:sz w:val="32"/>
          <w:szCs w:val="32"/>
        </w:rPr>
        <w:t>）</w:t>
      </w:r>
      <w:r>
        <w:rPr>
          <w:rFonts w:ascii="方正仿宋_GBK" w:eastAsia="方正仿宋_GBK" w:hAnsi="方正仿宋_GBK" w:cs="方正仿宋_GBK" w:hint="eastAsia"/>
          <w:color w:val="000000"/>
          <w:sz w:val="32"/>
          <w:szCs w:val="32"/>
        </w:rPr>
        <w:t>划定控制区域：甲类、乙类传染病暴发时，由区卫生健康委启动相关预案开展先期处置工作，并报市级卫生部门后，待市级相关部门同意后，可以对传染病疫区实施封锁；对重大食物中毒和职业中毒事故，根据污染食品扩散和职业危害因素波及的范围，划定区域。</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）流动人口管理：对流动人口采取预防工作，落实控制措施，对传染病病人、疑似病人采取就地隔离、就地观察、就地治疗的措施，对密切接触者根据情况采取集中或居家医学观察。</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实施交通卫生检疫：组织铁路、交通、质检等部门在交通站点和出入境口岸设置临时交通卫生检疫站，对出入境、进出疫区和运行中的交通工具及其乘运人员和物资、宿主动物进行检疫查验，对病人、疑似病人及其密切接触者实施临时隔离、留验和向区相关行政主管部门指定的机构移交。</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）组织医疗机构，收治传染病病人，疑似传染病病人的，应当依法报告所在地的疾病预防控制机构。接到报告的疾病预防控制机构应当立即对可能受到危害的人员进行调查，根据需要采取必要的控制措施。</w:t>
      </w:r>
    </w:p>
    <w:p w:rsidR="005B6D5B" w:rsidRDefault="00AF4D67">
      <w:pPr>
        <w:pStyle w:val="15"/>
        <w:spacing w:line="600" w:lineRule="exact"/>
        <w:ind w:firstLine="640"/>
        <w:jc w:val="both"/>
        <w:rPr>
          <w:rFonts w:ascii="方正仿宋_GBK" w:eastAsia="方正仿宋_GBK"/>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）督导检查：区卫生健康委、区市场监管局、区农业农村委组织对全区或重点地区的突发公共卫生事件应急处置工作</w:t>
      </w:r>
    </w:p>
    <w:p w:rsidR="005B6D5B" w:rsidRDefault="00AF4D67">
      <w:pPr>
        <w:widowControl/>
        <w:spacing w:line="600" w:lineRule="exac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进行督导和检查、指导。</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）普及卫生知识：针对事件性质，有针对性的开展卫生知识宣教，提高公众健康意识和自我防护能力，消除公众心理障碍，开展心理应激和危机干预工作。</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9</w:t>
      </w:r>
      <w:r>
        <w:rPr>
          <w:rFonts w:ascii="方正仿宋_GBK" w:eastAsia="方正仿宋_GBK" w:hAnsi="方正仿宋_GBK" w:cs="方正仿宋_GBK" w:hint="eastAsia"/>
          <w:color w:val="000000"/>
          <w:sz w:val="32"/>
          <w:szCs w:val="32"/>
        </w:rPr>
        <w:t>）进行事件评估：组织专家对突发公共卫生事件的处理情况进行综合评估，包括事件概况、现场调查处理概况、病人救治情况、所采取的措施、效果评价等。</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社会安全事件</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社会安全事件发生后，由区公安分局牵头组织，相关行业主管部门、事发地镇人民政</w:t>
      </w:r>
      <w:r>
        <w:rPr>
          <w:rFonts w:ascii="方正仿宋_GBK" w:eastAsia="方正仿宋_GBK" w:hAnsi="方正仿宋_GBK" w:cs="方正仿宋_GBK" w:hint="eastAsia"/>
          <w:color w:val="000000"/>
          <w:sz w:val="32"/>
          <w:szCs w:val="32"/>
        </w:rPr>
        <w:t>府、街道办事处、园区（平台公司）针对事件的性质和特点，采取下列一项或多项应急措施：</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）对使用器械相互对抗或以暴力行为参与冲突的当事人实行强制带离，有力控制事态发展。</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）对人员规模聚集未出现过激行为，要维护现场治安秩序，配合涉事部门和单位开展政策宣传、法制教育，及时疏导、化解矛盾，妥善解决纠纷和争端。</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）加强特定区域内的建筑物、交通工具、设备、设施以及燃料、燃气、电力、水的实时监控，严防破坏行为。</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）加强网络舆情监控和媒体引导，形成正面舆论强势。</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）封锁有关场所、道路，查验现场人员的身份证</w:t>
      </w:r>
      <w:r>
        <w:rPr>
          <w:rFonts w:ascii="方正仿宋_GBK" w:eastAsia="方正仿宋_GBK" w:hAnsi="方正仿宋_GBK" w:cs="方正仿宋_GBK" w:hint="eastAsia"/>
          <w:color w:val="000000"/>
          <w:sz w:val="32"/>
          <w:szCs w:val="32"/>
        </w:rPr>
        <w:t>件，限制有关公共场所内的活动。</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）加强对党政机关、军事机关、广播电台、电视台以及敏感地区等核心机关和单位的警戒和安全保护。</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）严重危害社会治安秩序的事件发生时，立即依法出动警力，加大社会面管控，根据现场情况依法采取相应的强制性措施，尽快恢复社会秩序。</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）法律、法规、规章等规定的其他必要措施。</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5</w:t>
      </w:r>
      <w:r>
        <w:rPr>
          <w:rFonts w:ascii="方正仿宋_GBK" w:eastAsia="方正仿宋_GBK" w:hAnsi="方正仿宋_GBK" w:cs="方正仿宋_GBK" w:hint="eastAsia"/>
          <w:color w:val="000000"/>
          <w:sz w:val="32"/>
          <w:szCs w:val="32"/>
        </w:rPr>
        <w:t>现场应急救援要点</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）重视第一时间的紧急处置、抢险救援、疏散人员。</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）救人为主，确保所有现场人员安全。</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）救援人员必须穿戴好齐全的个体防护用品。</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）先控制后消除，严防次生、衍生事故发生，尽量把事故损失降到最低。</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）注意被污染的事故废水的围堵，严禁外溢和外排。</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217" w:name="_Toc17208"/>
      <w:bookmarkStart w:id="218" w:name="_Toc272328345"/>
      <w:bookmarkStart w:id="219" w:name="_Toc387131506"/>
      <w:bookmarkStart w:id="220" w:name="_Toc387131432"/>
      <w:bookmarkStart w:id="221" w:name="_Toc304963606"/>
      <w:bookmarkStart w:id="222" w:name="_Toc336327134"/>
      <w:bookmarkStart w:id="223" w:name="_Toc304964449"/>
      <w:bookmarkStart w:id="224" w:name="_Toc336326856"/>
      <w:bookmarkStart w:id="225" w:name="_Toc387131763"/>
      <w:bookmarkStart w:id="226" w:name="_Toc304962962"/>
      <w:bookmarkStart w:id="227" w:name="_Toc304833239"/>
      <w:r>
        <w:rPr>
          <w:rFonts w:ascii="Times New Roman" w:eastAsia="方正楷体_GBK" w:hAnsi="Times New Roman"/>
          <w:b w:val="0"/>
          <w:bCs w:val="0"/>
          <w:color w:val="000000"/>
        </w:rPr>
        <w:t>4</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5</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安全防护</w:t>
      </w:r>
      <w:bookmarkEnd w:id="217"/>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int="eastAsia"/>
          <w:color w:val="0C0C0C"/>
          <w:sz w:val="32"/>
          <w:szCs w:val="32"/>
          <w:lang w:val="en-US"/>
        </w:rPr>
        <w:t>4</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5</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1</w:t>
      </w:r>
      <w:r>
        <w:rPr>
          <w:rFonts w:ascii="方正仿宋_GBK" w:eastAsia="方正仿宋_GBK" w:hAnsi="方正仿宋_GBK" w:cs="方正仿宋_GBK" w:hint="eastAsia"/>
          <w:color w:val="0C0C0C"/>
          <w:sz w:val="32"/>
          <w:szCs w:val="32"/>
          <w:lang w:val="en-US"/>
        </w:rPr>
        <w:t>应急人员的安全防护</w:t>
      </w:r>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Ansi="方正仿宋_GBK" w:cs="方正仿宋_GBK" w:hint="eastAsia"/>
          <w:color w:val="0C0C0C"/>
          <w:sz w:val="32"/>
          <w:szCs w:val="32"/>
          <w:lang w:val="en-US"/>
        </w:rPr>
        <w:t>现场指挥部及专家组在事态监测与评估的前提下，制定出抢险施救及应急人员安全预防措施，明确抢险施救、应急人员进出现场和紧急撤离的条件和程序，实施现场安全监测，统一指挥、科学组织、科学施救，采取有力措施，确保应急人员的自身安全，防止抢险施救过程中的二次事故发生。</w:t>
      </w:r>
    </w:p>
    <w:p w:rsidR="005B6D5B" w:rsidRDefault="00AF4D67">
      <w:pPr>
        <w:pStyle w:val="14"/>
        <w:spacing w:line="600" w:lineRule="exact"/>
        <w:rPr>
          <w:rFonts w:ascii="方正仿宋_GBK" w:eastAsia="方正仿宋_GBK" w:hAnsi="方正仿宋_GBK" w:cs="方正仿宋_GBK"/>
          <w:color w:val="0C0C0C"/>
          <w:sz w:val="32"/>
          <w:szCs w:val="32"/>
          <w:lang w:val="en-US"/>
        </w:rPr>
      </w:pPr>
      <w:bookmarkStart w:id="228" w:name="_Toc81904262"/>
      <w:bookmarkStart w:id="229" w:name="_Toc85877396"/>
      <w:r>
        <w:rPr>
          <w:rFonts w:ascii="方正仿宋_GBK" w:eastAsia="方正仿宋_GBK" w:hint="eastAsia"/>
          <w:color w:val="0C0C0C"/>
          <w:sz w:val="32"/>
          <w:szCs w:val="32"/>
          <w:lang w:val="en-US"/>
        </w:rPr>
        <w:lastRenderedPageBreak/>
        <w:t>4</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5</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2</w:t>
      </w:r>
      <w:r>
        <w:rPr>
          <w:rFonts w:ascii="方正仿宋_GBK" w:eastAsia="方正仿宋_GBK" w:hAnsi="方正仿宋_GBK" w:cs="方正仿宋_GBK" w:hint="eastAsia"/>
          <w:color w:val="0C0C0C"/>
          <w:sz w:val="32"/>
          <w:szCs w:val="32"/>
          <w:lang w:val="en-US"/>
        </w:rPr>
        <w:t>群众的安全防护</w:t>
      </w:r>
      <w:bookmarkEnd w:id="228"/>
      <w:bookmarkEnd w:id="229"/>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1</w:t>
      </w:r>
      <w:r>
        <w:rPr>
          <w:rFonts w:ascii="方正仿宋_GBK" w:eastAsia="方正仿宋_GBK" w:hAnsi="方正仿宋_GBK" w:cs="方正仿宋_GBK" w:hint="eastAsia"/>
          <w:color w:val="0C0C0C"/>
          <w:sz w:val="32"/>
          <w:szCs w:val="32"/>
          <w:lang w:val="en-US"/>
        </w:rPr>
        <w:t>）现场指挥部根据事故大小、强度、爆发速度、持续时间及其后果严重程度确定人群疏散范围。人群疏散由警戒保卫联合事发地派出所抽调力量负责具体实施（必要时，请部队和武警支援）。</w:t>
      </w:r>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2</w:t>
      </w:r>
      <w:r>
        <w:rPr>
          <w:rFonts w:ascii="方正仿宋_GBK" w:eastAsia="方正仿宋_GBK" w:hAnsi="方正仿宋_GBK" w:cs="方正仿宋_GBK" w:hint="eastAsia"/>
          <w:color w:val="0C0C0C"/>
          <w:sz w:val="32"/>
          <w:szCs w:val="32"/>
          <w:lang w:val="en-US"/>
        </w:rPr>
        <w:t>）警戒疏散组和应急保障组在处置和疏散群众过程中，根据需要可印发危害情况、自我防护和逃生方法等宣传品，增强群众的自我防护能力和掌握逃生方法。</w:t>
      </w:r>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3</w:t>
      </w:r>
      <w:r>
        <w:rPr>
          <w:rFonts w:ascii="方正仿宋_GBK" w:eastAsia="方正仿宋_GBK" w:hAnsi="方正仿宋_GBK" w:cs="方正仿宋_GBK" w:hint="eastAsia"/>
          <w:color w:val="0C0C0C"/>
          <w:sz w:val="32"/>
          <w:szCs w:val="32"/>
          <w:lang w:val="en-US"/>
        </w:rPr>
        <w:t>）对在危险区域内没有及时撤离的群众要立即提供必要的防护药品或防护器材。</w:t>
      </w:r>
      <w:r>
        <w:rPr>
          <w:rFonts w:ascii="方正仿宋_GBK" w:eastAsia="方正仿宋_GBK" w:hAnsi="方正仿宋_GBK" w:cs="方正仿宋_GBK" w:hint="eastAsia"/>
          <w:color w:val="0C0C0C"/>
          <w:sz w:val="32"/>
          <w:szCs w:val="32"/>
          <w:shd w:val="clear" w:color="auto" w:fill="FFFFFF"/>
        </w:rPr>
        <w:t>事发地镇人民政府、街道办事处、园区（平台公司）</w:t>
      </w:r>
      <w:r>
        <w:rPr>
          <w:rFonts w:ascii="方正仿宋_GBK" w:eastAsia="方正仿宋_GBK" w:hAnsi="方正仿宋_GBK" w:cs="方正仿宋_GBK" w:hint="eastAsia"/>
          <w:color w:val="0C0C0C"/>
          <w:sz w:val="32"/>
          <w:szCs w:val="32"/>
          <w:lang w:val="en-US"/>
        </w:rPr>
        <w:t>负责做好群众的稳定工作，宣传防护知识和方法，有组织有秩序地组织群众撤离。</w:t>
      </w:r>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4</w:t>
      </w:r>
      <w:r>
        <w:rPr>
          <w:rFonts w:ascii="方正仿宋_GBK" w:eastAsia="方正仿宋_GBK" w:hAnsi="方正仿宋_GBK" w:cs="方正仿宋_GBK" w:hint="eastAsia"/>
          <w:color w:val="0C0C0C"/>
          <w:sz w:val="32"/>
          <w:szCs w:val="32"/>
          <w:lang w:val="en-US"/>
        </w:rPr>
        <w:t>）妥善照顾已疏散人群，为已疏散人群提供安全的临时安置场所，准备充足的衣物、食品和帐篷等必须的生活物资，并保障其基本生活需要。</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230" w:name="_Toc27948"/>
      <w:bookmarkEnd w:id="218"/>
      <w:bookmarkEnd w:id="219"/>
      <w:bookmarkEnd w:id="220"/>
      <w:bookmarkEnd w:id="221"/>
      <w:bookmarkEnd w:id="222"/>
      <w:bookmarkEnd w:id="223"/>
      <w:bookmarkEnd w:id="224"/>
      <w:bookmarkEnd w:id="225"/>
      <w:bookmarkEnd w:id="226"/>
      <w:bookmarkEnd w:id="227"/>
      <w:r>
        <w:rPr>
          <w:rFonts w:ascii="Times New Roman" w:eastAsia="方正楷体_GBK" w:hAnsi="Times New Roman"/>
          <w:b w:val="0"/>
          <w:bCs w:val="0"/>
          <w:color w:val="000000"/>
        </w:rPr>
        <w:t>4</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6</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社会动员</w:t>
      </w:r>
      <w:bookmarkEnd w:id="230"/>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事发地各镇人民政府、街道办事处、园区（平台公司）、行业主管部门、现场指挥部要根据事故的性质、危害程度和范围，广泛调动社会力量参与事故处置，组织基层单位和人员开展自救、</w:t>
      </w:r>
      <w:r>
        <w:rPr>
          <w:rFonts w:ascii="方正仿宋_GBK" w:eastAsia="方正仿宋_GBK" w:hAnsi="方正仿宋_GBK" w:cs="方正仿宋_GBK" w:hint="eastAsia"/>
          <w:color w:val="000000"/>
          <w:sz w:val="32"/>
          <w:szCs w:val="32"/>
        </w:rPr>
        <w:lastRenderedPageBreak/>
        <w:t>互救；紧急情况下可由现场指挥部下达命令，征用、调用周边一定范围内的车辆、物资、应急救援队伍等。</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区委宣传</w:t>
      </w:r>
      <w:r>
        <w:rPr>
          <w:rFonts w:ascii="方正仿宋_GBK" w:eastAsia="方正仿宋_GBK" w:hAnsi="方正仿宋_GBK" w:cs="方正仿宋_GBK"/>
          <w:color w:val="000000"/>
          <w:sz w:val="32"/>
          <w:szCs w:val="32"/>
        </w:rPr>
        <w:t>部</w:t>
      </w:r>
      <w:r>
        <w:rPr>
          <w:rFonts w:ascii="方正仿宋_GBK" w:eastAsia="方正仿宋_GBK" w:hAnsi="方正仿宋_GBK" w:cs="方正仿宋_GBK" w:hint="eastAsia"/>
          <w:color w:val="000000"/>
          <w:sz w:val="32"/>
          <w:szCs w:val="32"/>
        </w:rPr>
        <w:t>组织新闻媒体及时发布捐赠宣传信息，鼓励公民、法人</w:t>
      </w:r>
      <w:r>
        <w:rPr>
          <w:rFonts w:ascii="方正仿宋_GBK" w:eastAsia="方正仿宋_GBK" w:hAnsi="方正仿宋_GBK" w:cs="方正仿宋_GBK"/>
          <w:color w:val="000000"/>
          <w:sz w:val="32"/>
          <w:szCs w:val="32"/>
        </w:rPr>
        <w:t>、</w:t>
      </w:r>
      <w:r>
        <w:rPr>
          <w:rFonts w:ascii="方正仿宋_GBK" w:eastAsia="方正仿宋_GBK" w:hAnsi="方正仿宋_GBK" w:cs="方正仿宋_GBK" w:hint="eastAsia"/>
          <w:color w:val="000000"/>
          <w:sz w:val="32"/>
          <w:szCs w:val="32"/>
        </w:rPr>
        <w:t>红十字会以及其他慈善机构按照《中华人民共和国公益事业捐赠法》等有关法律法规的规定进行捐赠和援助。审计、监察部门对捐赠资金与物资的使用情况进行审计和监督。</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231" w:name="_Toc16754"/>
      <w:r>
        <w:rPr>
          <w:rFonts w:ascii="Times New Roman" w:eastAsia="方正楷体_GBK" w:hAnsi="Times New Roman"/>
          <w:b w:val="0"/>
          <w:bCs w:val="0"/>
          <w:color w:val="000000"/>
        </w:rPr>
        <w:t>4</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7</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新闻报道</w:t>
      </w:r>
      <w:bookmarkEnd w:id="231"/>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7</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发生一般、较大突发公共事件，在现场指挥部的统筹协调下，由行业主管部门、事发地人民政府拟写新闻通稿、专家评论或灾情报告，经现场指挥部同意后发布有关事故情况和应急救援工作的信息。</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7</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发生重、特大突发公共事件，由市政府相关部门按照相关规定执行。</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7</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rPr>
        <w:t>新闻发布内容包括：</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）事故发生的时间、地点、事故类别；</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）事故</w:t>
      </w:r>
      <w:r>
        <w:rPr>
          <w:rFonts w:ascii="方正仿宋_GBK" w:eastAsia="方正仿宋_GBK" w:hAnsi="方正仿宋_GBK" w:cs="方正仿宋_GBK" w:hint="eastAsia"/>
          <w:color w:val="000000"/>
          <w:sz w:val="32"/>
          <w:szCs w:val="32"/>
        </w:rPr>
        <w:t>的损失和人员伤亡情况；</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）事故的影响；</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lang w:val="en-GB"/>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）已采取的应急救援措施等。</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7</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4</w:t>
      </w:r>
      <w:r>
        <w:rPr>
          <w:rFonts w:ascii="方正仿宋_GBK" w:eastAsia="方正仿宋_GBK" w:hAnsi="方正仿宋_GBK" w:cs="方正仿宋_GBK" w:hint="eastAsia"/>
          <w:color w:val="000000"/>
          <w:sz w:val="32"/>
          <w:szCs w:val="32"/>
        </w:rPr>
        <w:t>舆论引导</w:t>
      </w:r>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Ansi="方正仿宋_GBK" w:cs="方正仿宋_GBK" w:hint="eastAsia"/>
          <w:color w:val="000000"/>
          <w:sz w:val="32"/>
          <w:szCs w:val="32"/>
          <w:lang w:val="en-US"/>
        </w:rPr>
        <w:t>充分尊重公民的知情权。按照及时主动、准确把握、正确引</w:t>
      </w:r>
      <w:r>
        <w:rPr>
          <w:rFonts w:ascii="方正仿宋_GBK" w:eastAsia="方正仿宋_GBK" w:hAnsi="方正仿宋_GBK" w:cs="方正仿宋_GBK" w:hint="eastAsia"/>
          <w:color w:val="000000"/>
          <w:sz w:val="32"/>
          <w:szCs w:val="32"/>
          <w:lang w:val="en-US"/>
        </w:rPr>
        <w:lastRenderedPageBreak/>
        <w:t>导、讲究方式、注重效果、遵守纪律、严格把关的原则，真实、客观、及时地发布相关信息。用正确的舆论引导、鼓舞和激励广大干部群众，杜绝因谣言、夸大信息等造成的公众心理恐慌。充分发挥新闻媒体信息传递快、受众范围广等特点，做好维护社会稳定的工作。</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232" w:name="_Toc16046"/>
      <w:r>
        <w:rPr>
          <w:rFonts w:ascii="Times New Roman" w:eastAsia="方正楷体_GBK" w:hAnsi="Times New Roman"/>
          <w:b w:val="0"/>
          <w:bCs w:val="0"/>
          <w:color w:val="000000"/>
        </w:rPr>
        <w:t>4</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8</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应急结束</w:t>
      </w:r>
      <w:bookmarkEnd w:id="232"/>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应急处置后，经现场应急救援指挥部确认下列条件同时满足时，由总指挥下达应急结束指令：</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）遇险人员全部得救；</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）事故事态得到控制，导致次生、衍生事故的隐患被消除；</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）环境污染已得到有效控制，环境检测符合有关标准；</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）社会影响已基本消除；</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）现场指挥部已认定事故现场无继续处置必要。</w:t>
      </w:r>
    </w:p>
    <w:p w:rsidR="005B6D5B" w:rsidRDefault="005B6D5B">
      <w:pPr>
        <w:widowControl/>
        <w:ind w:firstLineChars="200" w:firstLine="640"/>
        <w:jc w:val="left"/>
        <w:rPr>
          <w:rFonts w:ascii="方正仿宋_GBK" w:eastAsia="方正仿宋_GBK" w:hAnsi="方正仿宋_GBK" w:cs="方正仿宋_GBK"/>
          <w:color w:val="000000"/>
          <w:sz w:val="32"/>
          <w:szCs w:val="32"/>
        </w:rPr>
      </w:pPr>
    </w:p>
    <w:p w:rsidR="005B6D5B" w:rsidRDefault="005B6D5B">
      <w:pPr>
        <w:widowControl/>
        <w:ind w:firstLineChars="200" w:firstLine="640"/>
        <w:jc w:val="left"/>
        <w:rPr>
          <w:rFonts w:ascii="方正仿宋_GBK" w:eastAsia="方正仿宋_GBK" w:hAnsi="方正仿宋_GBK" w:cs="方正仿宋_GBK"/>
          <w:color w:val="000000"/>
          <w:sz w:val="32"/>
          <w:szCs w:val="32"/>
        </w:rPr>
        <w:sectPr w:rsidR="005B6D5B">
          <w:pgSz w:w="11906" w:h="16838"/>
          <w:pgMar w:top="2098" w:right="1531" w:bottom="1984" w:left="1531" w:header="851" w:footer="992" w:gutter="0"/>
          <w:cols w:space="720"/>
          <w:docGrid w:type="lines" w:linePitch="312"/>
        </w:sectPr>
      </w:pPr>
    </w:p>
    <w:p w:rsidR="005B6D5B" w:rsidRDefault="00AF4D67">
      <w:pPr>
        <w:pStyle w:val="1"/>
        <w:keepLines/>
        <w:spacing w:line="600" w:lineRule="exact"/>
        <w:rPr>
          <w:rFonts w:ascii="方正黑体_GBK" w:eastAsia="方正黑体_GBK" w:hAnsi="方正黑体_GBK" w:cs="方正黑体_GBK"/>
          <w:caps/>
          <w:color w:val="000000"/>
          <w:kern w:val="44"/>
          <w:sz w:val="32"/>
          <w:szCs w:val="44"/>
        </w:rPr>
      </w:pPr>
      <w:bookmarkStart w:id="233" w:name="_Toc18310"/>
      <w:r>
        <w:rPr>
          <w:rFonts w:ascii="Times New Roman" w:eastAsia="方正黑体_GBK"/>
          <w:caps/>
          <w:color w:val="000000"/>
          <w:kern w:val="44"/>
          <w:sz w:val="32"/>
          <w:szCs w:val="44"/>
        </w:rPr>
        <w:lastRenderedPageBreak/>
        <w:t>5</w:t>
      </w:r>
      <w:r>
        <w:rPr>
          <w:rFonts w:ascii="方正黑体_GBK" w:eastAsia="方正黑体_GBK" w:hAnsi="方正黑体_GBK" w:cs="方正黑体_GBK" w:hint="eastAsia"/>
          <w:caps/>
          <w:color w:val="000000"/>
          <w:kern w:val="44"/>
          <w:sz w:val="32"/>
          <w:szCs w:val="44"/>
        </w:rPr>
        <w:t xml:space="preserve">  </w:t>
      </w:r>
      <w:r>
        <w:rPr>
          <w:rFonts w:ascii="方正黑体_GBK" w:eastAsia="方正黑体_GBK" w:hAnsi="方正黑体_GBK" w:cs="方正黑体_GBK" w:hint="eastAsia"/>
          <w:caps/>
          <w:color w:val="000000"/>
          <w:kern w:val="44"/>
          <w:sz w:val="32"/>
          <w:szCs w:val="44"/>
        </w:rPr>
        <w:t>后期处置</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33"/>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234" w:name="_Toc380072902"/>
      <w:bookmarkStart w:id="235" w:name="_Toc505101937"/>
      <w:bookmarkStart w:id="236" w:name="_Toc8008"/>
      <w:bookmarkStart w:id="237" w:name="_Toc30536"/>
      <w:bookmarkStart w:id="238" w:name="_Toc398305380"/>
      <w:bookmarkStart w:id="239" w:name="_Toc408922227"/>
      <w:bookmarkStart w:id="240" w:name="_Toc408920352"/>
      <w:bookmarkStart w:id="241" w:name="_Toc304962965"/>
      <w:bookmarkStart w:id="242" w:name="_Toc336326859"/>
      <w:bookmarkStart w:id="243" w:name="_Toc262050875"/>
      <w:bookmarkStart w:id="244" w:name="_Toc262051549"/>
      <w:bookmarkStart w:id="245" w:name="_Toc196018550"/>
      <w:bookmarkStart w:id="246" w:name="_Toc336327137"/>
      <w:bookmarkStart w:id="247" w:name="_Toc196018645"/>
      <w:bookmarkStart w:id="248" w:name="_Toc179794563"/>
      <w:bookmarkStart w:id="249" w:name="_Toc196018441"/>
      <w:bookmarkStart w:id="250" w:name="_Toc185670991"/>
      <w:bookmarkStart w:id="251" w:name="_Toc198007344"/>
      <w:bookmarkStart w:id="252" w:name="_Toc183339231"/>
      <w:bookmarkStart w:id="253" w:name="_Toc304833242"/>
      <w:bookmarkStart w:id="254" w:name="_Toc198355329"/>
      <w:bookmarkStart w:id="255" w:name="_Toc262040285"/>
      <w:bookmarkStart w:id="256" w:name="_Toc197251349"/>
      <w:bookmarkStart w:id="257" w:name="_Toc184809558"/>
      <w:bookmarkStart w:id="258" w:name="_Toc183339507"/>
      <w:bookmarkStart w:id="259" w:name="_Toc229283979"/>
      <w:bookmarkStart w:id="260" w:name="_Toc262051128"/>
      <w:bookmarkStart w:id="261" w:name="_Toc304964452"/>
      <w:bookmarkStart w:id="262" w:name="_Toc304963609"/>
      <w:bookmarkStart w:id="263" w:name="_Toc184808771"/>
      <w:r>
        <w:rPr>
          <w:rFonts w:ascii="Times New Roman" w:eastAsia="方正楷体_GBK" w:hAnsi="Times New Roman"/>
          <w:b w:val="0"/>
          <w:bCs w:val="0"/>
          <w:color w:val="000000"/>
        </w:rPr>
        <w:t>5</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1</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善后处</w:t>
      </w:r>
      <w:bookmarkEnd w:id="234"/>
      <w:r>
        <w:rPr>
          <w:rFonts w:ascii="方正楷体_GBK" w:eastAsia="方正楷体_GBK" w:hAnsi="方正楷体_GBK" w:cs="方正楷体_GBK" w:hint="eastAsia"/>
          <w:b w:val="0"/>
          <w:bCs w:val="0"/>
          <w:color w:val="000000"/>
        </w:rPr>
        <w:t>置</w:t>
      </w:r>
      <w:bookmarkEnd w:id="235"/>
      <w:bookmarkEnd w:id="236"/>
      <w:bookmarkEnd w:id="237"/>
      <w:bookmarkEnd w:id="238"/>
      <w:bookmarkEnd w:id="239"/>
      <w:bookmarkEnd w:id="240"/>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善后处置工作在应急救援指挥部统一领导下，由各行业主管部门、各镇人民政府、街道办事处、园区（平台公司）开展，要迅速采取得力措施，救助灾民，恢复正常的社会秩序。</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区生态环境局牵头组织力量对突发事件现场进行清</w:t>
      </w:r>
    </w:p>
    <w:p w:rsidR="005B6D5B" w:rsidRDefault="00AF4D67">
      <w:pPr>
        <w:widowControl/>
        <w:spacing w:line="600" w:lineRule="exac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理、卫生防疫、环境监测、污染防治，防止发生二次环境污染事件。</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区卫生健康委做好事故现场和灾民安置场所消毒和疫情的监控工作。</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按照国家有关规定并结合九龙坡区实际情况，制定有关事故赔偿规定，确定赔偿标准，按法定程序进行赔偿。对因参与应急救援处置工作而受伤害的人员，按有关规定给予相应的褒奖和抚恤。</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264" w:name="_Toc505101938"/>
      <w:bookmarkStart w:id="265" w:name="_Toc380072903"/>
      <w:bookmarkStart w:id="266" w:name="_Toc398305381"/>
      <w:bookmarkStart w:id="267" w:name="_Toc408920353"/>
      <w:bookmarkStart w:id="268" w:name="_Toc408922228"/>
      <w:bookmarkStart w:id="269" w:name="_Toc9554"/>
      <w:bookmarkStart w:id="270" w:name="_Toc1820"/>
      <w:r>
        <w:rPr>
          <w:rFonts w:ascii="Times New Roman" w:eastAsia="方正楷体_GBK" w:hAnsi="Times New Roman"/>
          <w:b w:val="0"/>
          <w:bCs w:val="0"/>
          <w:color w:val="000000"/>
        </w:rPr>
        <w:t>5</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2</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社会救助</w:t>
      </w:r>
      <w:bookmarkEnd w:id="264"/>
      <w:bookmarkEnd w:id="265"/>
      <w:bookmarkEnd w:id="266"/>
      <w:bookmarkEnd w:id="267"/>
      <w:bookmarkEnd w:id="268"/>
      <w:bookmarkEnd w:id="269"/>
      <w:bookmarkEnd w:id="270"/>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lang w:val="en-GB"/>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lang w:val="en-GB"/>
        </w:rPr>
        <w:t>政府救助。相关部门组织相关人员转移，安置到指定的安全场所，及时组织调拨物资和生活必需品，保障有关人员的基本生活，保持社会稳</w:t>
      </w:r>
      <w:r>
        <w:rPr>
          <w:rFonts w:ascii="方正仿宋_GBK" w:eastAsia="方正仿宋_GBK" w:hAnsi="方正仿宋_GBK" w:cs="方正仿宋_GBK" w:hint="eastAsia"/>
          <w:color w:val="000000"/>
          <w:sz w:val="32"/>
          <w:szCs w:val="32"/>
          <w:lang w:val="en-GB"/>
        </w:rPr>
        <w:t>定。</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lang w:val="en-GB"/>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lang w:val="en-GB"/>
        </w:rPr>
        <w:t>慈善捐助。</w:t>
      </w:r>
      <w:r>
        <w:rPr>
          <w:rFonts w:ascii="方正仿宋_GBK" w:eastAsia="方正仿宋_GBK" w:hAnsi="方正仿宋_GBK" w:cs="方正仿宋_GBK" w:hint="eastAsia"/>
          <w:color w:val="000000"/>
          <w:sz w:val="32"/>
          <w:szCs w:val="32"/>
        </w:rPr>
        <w:t>区政府</w:t>
      </w:r>
      <w:r>
        <w:rPr>
          <w:rFonts w:ascii="方正仿宋_GBK" w:eastAsia="方正仿宋_GBK" w:hAnsi="方正仿宋_GBK" w:cs="方正仿宋_GBK" w:hint="eastAsia"/>
          <w:color w:val="000000"/>
          <w:sz w:val="32"/>
          <w:szCs w:val="32"/>
          <w:lang w:val="en-GB"/>
        </w:rPr>
        <w:t>牵头，会同有关单位加强对社会捐助物资的接收、登记和储备管理工作，及时向社会公布有关信息。</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lang w:val="en-GB"/>
        </w:rPr>
      </w:pPr>
      <w:r>
        <w:rPr>
          <w:rFonts w:ascii="方正仿宋_GBK" w:eastAsia="方正仿宋_GBK" w:hAnsi="Times New Roman" w:hint="eastAsia"/>
          <w:color w:val="000000"/>
          <w:sz w:val="32"/>
          <w:szCs w:val="32"/>
        </w:rPr>
        <w:lastRenderedPageBreak/>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lang w:val="en-GB"/>
        </w:rPr>
        <w:t>司法救助。</w:t>
      </w:r>
      <w:r>
        <w:rPr>
          <w:rFonts w:ascii="方正仿宋_GBK" w:eastAsia="方正仿宋_GBK" w:hAnsi="方正仿宋_GBK" w:cs="方正仿宋_GBK" w:hint="eastAsia"/>
          <w:color w:val="000000"/>
          <w:sz w:val="32"/>
          <w:szCs w:val="32"/>
        </w:rPr>
        <w:t>区司法局</w:t>
      </w:r>
      <w:r>
        <w:rPr>
          <w:rFonts w:ascii="方正仿宋_GBK" w:eastAsia="方正仿宋_GBK" w:hAnsi="方正仿宋_GBK" w:cs="方正仿宋_GBK" w:hint="eastAsia"/>
          <w:color w:val="000000"/>
          <w:sz w:val="32"/>
          <w:szCs w:val="32"/>
          <w:lang w:val="en-GB"/>
        </w:rPr>
        <w:t>要为突发事件中因灾致贫的涉及人员提供法律援助，维护其合法权利。</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lang w:val="en-GB"/>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lang w:val="en-GB"/>
        </w:rPr>
        <w:t>心理援助。充分发挥邻里社区、基层组织和心理医院的作用，针对受灾群众心理恐惧、忧虑、痛苦、悲伤、绝望等脆弱性，开展心理咨询和对死难者家属、无家可归人员的重点帮扶活动。</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271" w:name="_Toc32441"/>
      <w:bookmarkStart w:id="272" w:name="_Toc3370"/>
      <w:bookmarkStart w:id="273" w:name="_Toc408922229"/>
      <w:bookmarkStart w:id="274" w:name="_Toc408920354"/>
      <w:bookmarkStart w:id="275" w:name="_Toc380072904"/>
      <w:bookmarkStart w:id="276" w:name="_Toc398305382"/>
      <w:bookmarkStart w:id="277" w:name="_Toc505101939"/>
      <w:r>
        <w:rPr>
          <w:rFonts w:ascii="Times New Roman" w:eastAsia="方正楷体_GBK" w:hAnsi="Times New Roman"/>
          <w:b w:val="0"/>
          <w:bCs w:val="0"/>
          <w:color w:val="000000"/>
        </w:rPr>
        <w:t>5</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3</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保险</w:t>
      </w:r>
      <w:bookmarkEnd w:id="271"/>
      <w:bookmarkEnd w:id="272"/>
      <w:bookmarkEnd w:id="273"/>
      <w:bookmarkEnd w:id="274"/>
      <w:bookmarkEnd w:id="275"/>
      <w:bookmarkEnd w:id="276"/>
      <w:bookmarkEnd w:id="277"/>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lang w:val="en-GB"/>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lang w:val="en-GB"/>
        </w:rPr>
        <w:t>突发事件发生后，区</w:t>
      </w:r>
      <w:r>
        <w:rPr>
          <w:rFonts w:ascii="方正仿宋_GBK" w:eastAsia="方正仿宋_GBK" w:hAnsi="方正仿宋_GBK" w:cs="方正仿宋_GBK" w:hint="eastAsia"/>
          <w:color w:val="000000"/>
          <w:sz w:val="32"/>
          <w:szCs w:val="32"/>
        </w:rPr>
        <w:t>政府相关部门</w:t>
      </w:r>
      <w:r>
        <w:rPr>
          <w:rFonts w:ascii="方正仿宋_GBK" w:eastAsia="方正仿宋_GBK" w:hAnsi="方正仿宋_GBK" w:cs="方正仿宋_GBK" w:hint="eastAsia"/>
          <w:color w:val="000000"/>
          <w:sz w:val="32"/>
          <w:szCs w:val="32"/>
          <w:lang w:val="en-GB"/>
        </w:rPr>
        <w:t>及时组织、协调有关保险机构尽早介入，督促其及时按约理赔。</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lang w:val="en-GB"/>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lang w:val="en-GB"/>
        </w:rPr>
        <w:t>参加应急处置的应急救援人员应办理相应的保险。</w:t>
      </w:r>
      <w:bookmarkStart w:id="278" w:name="_Toc408920355"/>
      <w:bookmarkStart w:id="279" w:name="_Toc408922230"/>
      <w:bookmarkStart w:id="280" w:name="_Toc398305383"/>
      <w:bookmarkStart w:id="281" w:name="_Toc380072905"/>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282" w:name="_Toc13729"/>
      <w:bookmarkStart w:id="283" w:name="_Toc23374"/>
      <w:bookmarkStart w:id="284" w:name="_Toc505101940"/>
      <w:r>
        <w:rPr>
          <w:rFonts w:ascii="Times New Roman" w:eastAsia="方正楷体_GBK" w:hAnsi="Times New Roman"/>
          <w:b w:val="0"/>
          <w:bCs w:val="0"/>
          <w:color w:val="000000"/>
        </w:rPr>
        <w:t>5</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4</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调查和总结</w:t>
      </w:r>
      <w:bookmarkEnd w:id="278"/>
      <w:bookmarkEnd w:id="279"/>
      <w:bookmarkEnd w:id="280"/>
      <w:bookmarkEnd w:id="281"/>
      <w:bookmarkEnd w:id="282"/>
      <w:bookmarkEnd w:id="283"/>
      <w:bookmarkEnd w:id="284"/>
    </w:p>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p w:rsidR="005B6D5B" w:rsidRDefault="00AF4D67">
      <w:pPr>
        <w:widowControl/>
        <w:spacing w:line="600" w:lineRule="exact"/>
        <w:ind w:firstLineChars="200" w:firstLine="640"/>
        <w:rPr>
          <w:rFonts w:ascii="方正仿宋_GBK" w:eastAsia="方正仿宋_GBK" w:hAnsi="方正仿宋_GBK" w:cs="方正仿宋_GBK"/>
          <w:color w:val="000000"/>
          <w:sz w:val="32"/>
          <w:szCs w:val="32"/>
          <w:lang w:val="en-GB"/>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九龙坡区行业主管部门</w:t>
      </w:r>
      <w:r>
        <w:rPr>
          <w:rFonts w:ascii="方正仿宋_GBK" w:eastAsia="方正仿宋_GBK" w:hAnsi="方正仿宋_GBK" w:cs="方正仿宋_GBK" w:hint="eastAsia"/>
          <w:color w:val="000000"/>
          <w:sz w:val="32"/>
          <w:szCs w:val="32"/>
          <w:lang w:val="en-GB"/>
        </w:rPr>
        <w:t>协同有关部门按国家有关规定和权限，成立事故调查组，查明事故发生的经过、原因、人员伤亡、经济损失情况，认定事故性质，确定事故责任，提出对事故责任者的处理建议，总结事故教训，提出防范和整改措施，形成调查报告。</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lang w:val="en-GB"/>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lang w:val="en-GB"/>
        </w:rPr>
        <w:t>一般突发事件应急处置评估，由区减灾委办公室组织开展，总结经验教训，分析查找问题，提出改进措施，形成应急处置总结评估报告。</w:t>
      </w:r>
    </w:p>
    <w:p w:rsidR="005B6D5B" w:rsidRDefault="005B6D5B">
      <w:pPr>
        <w:adjustRightInd w:val="0"/>
        <w:snapToGrid w:val="0"/>
        <w:spacing w:line="360" w:lineRule="auto"/>
        <w:ind w:firstLineChars="200" w:firstLine="640"/>
        <w:rPr>
          <w:rFonts w:ascii="方正仿宋_GBK" w:eastAsia="方正仿宋_GBK" w:hAnsi="宋体"/>
          <w:color w:val="000000"/>
          <w:sz w:val="32"/>
          <w:szCs w:val="32"/>
          <w:lang w:val="en-GB"/>
        </w:rPr>
      </w:pPr>
    </w:p>
    <w:p w:rsidR="005B6D5B" w:rsidRDefault="005B6D5B">
      <w:pPr>
        <w:pStyle w:val="1"/>
        <w:keepNext w:val="0"/>
        <w:adjustRightInd w:val="0"/>
        <w:spacing w:line="360" w:lineRule="auto"/>
        <w:rPr>
          <w:rFonts w:ascii="方正黑体_GBK" w:eastAsia="方正黑体_GBK"/>
          <w:color w:val="000000"/>
          <w:sz w:val="32"/>
          <w:szCs w:val="22"/>
          <w:lang w:val="en-GB"/>
        </w:rPr>
        <w:sectPr w:rsidR="005B6D5B">
          <w:pgSz w:w="11906" w:h="16838"/>
          <w:pgMar w:top="2098" w:right="1531" w:bottom="1984" w:left="1531" w:header="851" w:footer="992" w:gutter="0"/>
          <w:cols w:space="720"/>
          <w:docGrid w:type="lines" w:linePitch="312"/>
        </w:sectPr>
      </w:pPr>
    </w:p>
    <w:p w:rsidR="005B6D5B" w:rsidRDefault="00AF4D67">
      <w:pPr>
        <w:pStyle w:val="1"/>
        <w:keepLines/>
        <w:spacing w:line="600" w:lineRule="exact"/>
        <w:rPr>
          <w:rFonts w:ascii="方正黑体_GBK" w:eastAsia="方正黑体_GBK" w:hAnsi="方正黑体_GBK" w:cs="方正黑体_GBK"/>
          <w:caps/>
          <w:color w:val="000000"/>
          <w:kern w:val="44"/>
          <w:sz w:val="32"/>
          <w:szCs w:val="44"/>
        </w:rPr>
      </w:pPr>
      <w:bookmarkStart w:id="285" w:name="_Toc30334"/>
      <w:r>
        <w:rPr>
          <w:rFonts w:ascii="Times New Roman" w:eastAsia="方正黑体_GBK"/>
          <w:caps/>
          <w:color w:val="000000"/>
          <w:kern w:val="44"/>
          <w:sz w:val="32"/>
          <w:szCs w:val="44"/>
        </w:rPr>
        <w:lastRenderedPageBreak/>
        <w:t>6</w:t>
      </w:r>
      <w:r>
        <w:rPr>
          <w:rFonts w:ascii="方正黑体_GBK" w:eastAsia="方正黑体_GBK" w:hAnsi="方正黑体_GBK" w:cs="方正黑体_GBK" w:hint="eastAsia"/>
          <w:caps/>
          <w:color w:val="000000"/>
          <w:kern w:val="44"/>
          <w:sz w:val="32"/>
          <w:szCs w:val="44"/>
        </w:rPr>
        <w:t xml:space="preserve">  </w:t>
      </w:r>
      <w:r>
        <w:rPr>
          <w:rFonts w:ascii="方正黑体_GBK" w:eastAsia="方正黑体_GBK" w:hAnsi="方正黑体_GBK" w:cs="方正黑体_GBK" w:hint="eastAsia"/>
          <w:caps/>
          <w:color w:val="000000"/>
          <w:kern w:val="44"/>
          <w:sz w:val="32"/>
          <w:szCs w:val="44"/>
        </w:rPr>
        <w:t>保障措施</w:t>
      </w:r>
      <w:bookmarkEnd w:id="203"/>
      <w:bookmarkEnd w:id="204"/>
      <w:bookmarkEnd w:id="205"/>
      <w:bookmarkEnd w:id="206"/>
      <w:bookmarkEnd w:id="285"/>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286" w:name="_Toc183339235"/>
      <w:bookmarkStart w:id="287" w:name="_Toc183339511"/>
      <w:bookmarkStart w:id="288" w:name="_Toc135709129"/>
      <w:bookmarkStart w:id="289" w:name="_Toc196018445"/>
      <w:bookmarkStart w:id="290" w:name="_Toc336326863"/>
      <w:bookmarkStart w:id="291" w:name="_Toc304963613"/>
      <w:bookmarkStart w:id="292" w:name="_Toc304962969"/>
      <w:bookmarkStart w:id="293" w:name="_Toc196018554"/>
      <w:bookmarkStart w:id="294" w:name="_Toc185670995"/>
      <w:bookmarkStart w:id="295" w:name="_Toc387131440"/>
      <w:bookmarkStart w:id="296" w:name="_Toc6723"/>
      <w:bookmarkStart w:id="297" w:name="_Toc198007348"/>
      <w:bookmarkStart w:id="298" w:name="_Toc229283983"/>
      <w:bookmarkStart w:id="299" w:name="_Toc196018649"/>
      <w:bookmarkStart w:id="300" w:name="_Toc262050879"/>
      <w:bookmarkStart w:id="301" w:name="_Toc387131771"/>
      <w:bookmarkStart w:id="302" w:name="_Toc304964456"/>
      <w:bookmarkStart w:id="303" w:name="_Toc262040289"/>
      <w:bookmarkStart w:id="304" w:name="_Toc184808775"/>
      <w:bookmarkStart w:id="305" w:name="_Toc197251353"/>
      <w:bookmarkStart w:id="306" w:name="_Toc262051132"/>
      <w:bookmarkStart w:id="307" w:name="_Toc387131514"/>
      <w:bookmarkStart w:id="308" w:name="_Toc198355333"/>
      <w:bookmarkStart w:id="309" w:name="_Toc13917"/>
      <w:bookmarkStart w:id="310" w:name="_Toc304833246"/>
      <w:bookmarkStart w:id="311" w:name="_Toc336327141"/>
      <w:bookmarkStart w:id="312" w:name="_Toc184809562"/>
      <w:bookmarkStart w:id="313" w:name="_Toc262051553"/>
      <w:r>
        <w:rPr>
          <w:rFonts w:ascii="Times New Roman" w:eastAsia="方正楷体_GBK" w:hAnsi="Times New Roman"/>
          <w:b w:val="0"/>
          <w:bCs w:val="0"/>
          <w:color w:val="000000"/>
        </w:rPr>
        <w:t>6</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1</w:t>
      </w:r>
      <w:bookmarkEnd w:id="286"/>
      <w:bookmarkEnd w:id="287"/>
      <w:bookmarkEnd w:id="288"/>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通信与信息保障</w:t>
      </w:r>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区减灾委办公室保障应急信息交流和指挥的快速、顺畅、准确，做到信息资源共享。必要时，可紧急调用或征集其他部门、单位和社会通讯设施，确保指挥信息畅通。</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九龙坡区有关应急职能部门和各生产经营单位负责本部门、本单位相关信息的收集、分析和处理，定期向区减灾委办公室报送有关信息。区减灾委办公室负责收集、分析和处理九龙坡区应急救援有关信息。</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具体通信与信息保障措施由区经信委牵头组织编制《重庆市九龙坡区突发公共事件应急通信保障预案》作出相关规定。</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314" w:name="_Toc5578"/>
      <w:bookmarkStart w:id="315" w:name="_Toc262050880"/>
      <w:bookmarkStart w:id="316" w:name="_Toc262040290"/>
      <w:bookmarkStart w:id="317" w:name="_Toc304962970"/>
      <w:bookmarkStart w:id="318" w:name="_Toc304833247"/>
      <w:bookmarkStart w:id="319" w:name="_Toc304964457"/>
      <w:bookmarkStart w:id="320" w:name="_Toc229283984"/>
      <w:bookmarkStart w:id="321" w:name="_Toc387131441"/>
      <w:bookmarkStart w:id="322" w:name="_Toc262051554"/>
      <w:bookmarkStart w:id="323" w:name="_Toc387131772"/>
      <w:bookmarkStart w:id="324" w:name="_Toc387131515"/>
      <w:bookmarkStart w:id="325" w:name="_Toc184808776"/>
      <w:bookmarkStart w:id="326" w:name="_Toc196018446"/>
      <w:bookmarkStart w:id="327" w:name="_Toc7383"/>
      <w:bookmarkStart w:id="328" w:name="_Toc184809563"/>
      <w:bookmarkStart w:id="329" w:name="_Toc336327142"/>
      <w:bookmarkStart w:id="330" w:name="_Toc197251354"/>
      <w:bookmarkStart w:id="331" w:name="_Toc185670996"/>
      <w:bookmarkStart w:id="332" w:name="_Toc198355334"/>
      <w:bookmarkStart w:id="333" w:name="_Toc336326864"/>
      <w:bookmarkStart w:id="334" w:name="_Toc304963614"/>
      <w:bookmarkStart w:id="335" w:name="_Toc196018555"/>
      <w:bookmarkStart w:id="336" w:name="_Toc262051133"/>
      <w:bookmarkStart w:id="337" w:name="_Toc196018650"/>
      <w:bookmarkStart w:id="338" w:name="_Toc198007349"/>
      <w:r>
        <w:rPr>
          <w:rFonts w:ascii="Times New Roman" w:eastAsia="方正楷体_GBK" w:hAnsi="Times New Roman"/>
          <w:b w:val="0"/>
          <w:bCs w:val="0"/>
          <w:color w:val="000000"/>
        </w:rPr>
        <w:t>6</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2</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现场救援和工程抢险装备保障</w:t>
      </w:r>
      <w:bookmarkEnd w:id="314"/>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int="eastAsia"/>
          <w:color w:val="0C0C0C"/>
          <w:sz w:val="32"/>
          <w:szCs w:val="32"/>
          <w:lang w:val="en-US"/>
        </w:rPr>
        <w:t>6</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2</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1</w:t>
      </w:r>
      <w:r>
        <w:rPr>
          <w:rFonts w:ascii="方正仿宋_GBK" w:eastAsia="方正仿宋_GBK" w:hAnsi="方正仿宋_GBK" w:cs="方正仿宋_GBK" w:hint="eastAsia"/>
          <w:color w:val="0C0C0C"/>
          <w:sz w:val="32"/>
          <w:szCs w:val="32"/>
          <w:lang w:val="en-US"/>
        </w:rPr>
        <w:t>各镇人民</w:t>
      </w:r>
      <w:r>
        <w:rPr>
          <w:rFonts w:ascii="方正仿宋_GBK" w:eastAsia="方正仿宋_GBK" w:hAnsi="方正仿宋_GBK" w:cs="方正仿宋_GBK" w:hint="eastAsia"/>
          <w:color w:val="0C0C0C"/>
          <w:sz w:val="32"/>
          <w:szCs w:val="32"/>
          <w:lang w:val="en-US"/>
        </w:rPr>
        <w:t>政府、街道办事处、园区（平台公司）和区行业主管部门根据自身应急救援业务需求，按照“平战结合”的原则，建立应急处置相关装备的支援和保障系统，并落实应急保障装备的日常管理制度。要确保一批特种装备和专业处置人员处于随时应急状态中，使之能够在应急预案启动后，迅速赶赴事故现场参与处置工作。</w:t>
      </w:r>
    </w:p>
    <w:p w:rsidR="005B6D5B" w:rsidRDefault="00AF4D67">
      <w:pPr>
        <w:pStyle w:val="14"/>
        <w:spacing w:line="600" w:lineRule="exact"/>
        <w:rPr>
          <w:rFonts w:ascii="方正仿宋_GBK" w:eastAsia="方正仿宋_GBK" w:hAnsi="宋体" w:cs="宋体"/>
          <w:color w:val="0C0C0C"/>
          <w:sz w:val="24"/>
          <w:lang w:val="en-US"/>
        </w:rPr>
      </w:pPr>
      <w:r>
        <w:rPr>
          <w:rFonts w:ascii="方正仿宋_GBK" w:eastAsia="方正仿宋_GBK" w:hint="eastAsia"/>
          <w:color w:val="0C0C0C"/>
          <w:sz w:val="32"/>
          <w:szCs w:val="32"/>
          <w:lang w:val="en-US"/>
        </w:rPr>
        <w:t>6</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2</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2</w:t>
      </w:r>
      <w:r>
        <w:rPr>
          <w:rFonts w:ascii="方正仿宋_GBK" w:eastAsia="方正仿宋_GBK" w:hAnsi="方正仿宋_GBK" w:cs="方正仿宋_GBK" w:hint="eastAsia"/>
          <w:color w:val="0C0C0C"/>
          <w:sz w:val="32"/>
          <w:szCs w:val="32"/>
          <w:lang w:val="en-US"/>
        </w:rPr>
        <w:t>经区突发事故灾难指挥部同意并报区政府备案，应急处置工作小组在现场处置过程中可紧急征用或调用其他部门和</w:t>
      </w:r>
      <w:r>
        <w:rPr>
          <w:rFonts w:ascii="方正仿宋_GBK" w:eastAsia="方正仿宋_GBK" w:hAnsi="方正仿宋_GBK" w:cs="方正仿宋_GBK" w:hint="eastAsia"/>
          <w:color w:val="0C0C0C"/>
          <w:sz w:val="32"/>
          <w:szCs w:val="32"/>
          <w:lang w:val="en-US"/>
        </w:rPr>
        <w:lastRenderedPageBreak/>
        <w:t>社会（公民、法人或其他组织）的装备和器材工具参与应急处置。事故处置结束后应及时返还并依法给予相应补偿。</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339" w:name="_Toc26386"/>
      <w:r>
        <w:rPr>
          <w:rFonts w:ascii="Times New Roman" w:eastAsia="方正楷体_GBK" w:hAnsi="Times New Roman"/>
          <w:b w:val="0"/>
          <w:bCs w:val="0"/>
          <w:color w:val="000000"/>
        </w:rPr>
        <w:t>6</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3</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应急队伍保障</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bookmarkStart w:id="340" w:name="_Toc184809564"/>
      <w:bookmarkStart w:id="341" w:name="_Toc262051555"/>
      <w:bookmarkStart w:id="342" w:name="_Toc85877411"/>
      <w:bookmarkStart w:id="343" w:name="_Toc262051134"/>
      <w:bookmarkStart w:id="344" w:name="_Toc262050881"/>
      <w:bookmarkStart w:id="345" w:name="_Toc196018556"/>
      <w:bookmarkStart w:id="346" w:name="_Toc197251355"/>
      <w:bookmarkStart w:id="347" w:name="_Toc179794569"/>
      <w:bookmarkStart w:id="348" w:name="_Toc198007350"/>
      <w:bookmarkStart w:id="349" w:name="_Toc229283985"/>
      <w:bookmarkStart w:id="350" w:name="_Toc196018651"/>
      <w:bookmarkStart w:id="351" w:name="_Toc196018447"/>
      <w:bookmarkStart w:id="352" w:name="_Toc198355335"/>
      <w:bookmarkStart w:id="353" w:name="_Toc262040291"/>
      <w:bookmarkStart w:id="354" w:name="_Toc185670997"/>
      <w:bookmarkStart w:id="355" w:name="_Toc184808777"/>
      <w:r>
        <w:rPr>
          <w:rFonts w:ascii="方正仿宋_GBK" w:eastAsia="方正仿宋_GBK" w:hAnsi="方正仿宋_GBK" w:cs="方正仿宋_GBK" w:hint="eastAsia"/>
          <w:color w:val="000000"/>
          <w:sz w:val="32"/>
          <w:szCs w:val="32"/>
        </w:rPr>
        <w:t>公安、消防、医疗救护、电力、通信、市政、武警部队等队伍是突发事件的基本抢险应急队伍，各专业部门要落实先期处置队伍、增援队伍的组织保障方案。各专业救灾队伍的总体情况、编成要素、执行抢险救援任务的能力，每年年初要向区相应应急指挥部报告，进入相关数据库；重大变更要及时报告备案。</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356" w:name="_Toc32386"/>
      <w:bookmarkStart w:id="357" w:name="_Toc389577458"/>
      <w:bookmarkStart w:id="358" w:name="_Toc388289439"/>
      <w:bookmarkStart w:id="359" w:name="_Toc355259159"/>
      <w:bookmarkStart w:id="360" w:name="_Toc317674538"/>
      <w:bookmarkStart w:id="361" w:name="_Toc389577416"/>
      <w:bookmarkStart w:id="362" w:name="_Toc433025792"/>
      <w:bookmarkStart w:id="363" w:name="_Toc20080"/>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r>
        <w:rPr>
          <w:rFonts w:ascii="Times New Roman" w:eastAsia="方正楷体_GBK" w:hAnsi="Times New Roman"/>
          <w:b w:val="0"/>
          <w:bCs w:val="0"/>
          <w:color w:val="000000"/>
        </w:rPr>
        <w:t>6</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4</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交通运输保障</w:t>
      </w:r>
      <w:bookmarkEnd w:id="356"/>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突发事件发生后，区减灾委办公室或有关部门根据救援需要及时协调运输管理、公安、交管等部门做好交通运输保障工作。</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道路受损时，区交通局迅速组织抢修，确保救灾物资、器材和人员运送及时到位，形成快速、高效</w:t>
      </w:r>
      <w:r>
        <w:rPr>
          <w:rFonts w:ascii="方正仿宋_GBK" w:eastAsia="方正仿宋_GBK" w:hAnsi="方正仿宋_GBK" w:cs="方正仿宋_GBK" w:hint="eastAsia"/>
          <w:color w:val="000000"/>
          <w:sz w:val="32"/>
          <w:szCs w:val="32"/>
        </w:rPr>
        <w:t>的应急运输系统，满足应急处置工作需要。</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跨区运输时，有关部门根据救援需要及时协调其它区的公安、交通管理部门，为运输车辆过境提供交通保障支持。</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364" w:name="_Toc18574"/>
      <w:r>
        <w:rPr>
          <w:rFonts w:ascii="Times New Roman" w:eastAsia="方正楷体_GBK" w:hAnsi="Times New Roman"/>
          <w:b w:val="0"/>
          <w:bCs w:val="0"/>
          <w:color w:val="000000"/>
        </w:rPr>
        <w:t>6</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5</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医疗卫生保障</w:t>
      </w:r>
      <w:bookmarkEnd w:id="364"/>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Ansi="方正仿宋_GBK" w:cs="方正仿宋_GBK" w:hint="eastAsia"/>
          <w:color w:val="0C0C0C"/>
          <w:sz w:val="32"/>
          <w:szCs w:val="32"/>
          <w:lang w:val="en-US"/>
        </w:rPr>
        <w:t>在区卫生健康委领导下，现场医疗单位负责前期急救工作；</w:t>
      </w:r>
      <w:r>
        <w:rPr>
          <w:rFonts w:ascii="方正仿宋_GBK" w:eastAsia="方正仿宋_GBK" w:hAnsi="方正仿宋_GBK" w:cs="方正仿宋_GBK" w:hint="eastAsia"/>
          <w:color w:val="0C0C0C"/>
          <w:sz w:val="32"/>
          <w:szCs w:val="32"/>
          <w:lang w:val="en-US"/>
        </w:rPr>
        <w:lastRenderedPageBreak/>
        <w:t>各级医院负责后续救治；红十字会等群众性救援组织和队伍应积极配合专业医疗队伍，开展群众性卫生救护工作。</w:t>
      </w:r>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Ansi="方正仿宋_GBK" w:cs="方正仿宋_GBK" w:hint="eastAsia"/>
          <w:color w:val="0C0C0C"/>
          <w:sz w:val="32"/>
          <w:szCs w:val="32"/>
          <w:lang w:val="en-US"/>
        </w:rPr>
        <w:t>由区卫生健康委牵头，根据“分级救治”原则，按照现场抢救、院前急救、专科医救的不同环节和需要组织实施救护；发生突发事故灾难后，医疗护队伍要迅速进入救灾现场，对伤员实施包扎、止血、固定等初步急救措施，稳定伤情、运出危险区后，转入各医院抢救；治疗化学事故、放射性污染事故的伤员，应先安排进入相应的专业医院救治。</w:t>
      </w:r>
    </w:p>
    <w:p w:rsidR="005B6D5B" w:rsidRDefault="00AF4D67">
      <w:pPr>
        <w:widowControl/>
        <w:spacing w:line="600" w:lineRule="exact"/>
        <w:ind w:firstLineChars="200" w:firstLine="640"/>
        <w:rPr>
          <w:rFonts w:ascii="方正仿宋_GBK" w:eastAsia="方正仿宋_GBK" w:hAnsi="方正仿宋_GBK" w:cs="方正仿宋_GBK"/>
          <w:color w:val="0C0C0C"/>
          <w:sz w:val="32"/>
          <w:szCs w:val="32"/>
        </w:rPr>
      </w:pPr>
      <w:r>
        <w:rPr>
          <w:rFonts w:ascii="方正仿宋_GBK" w:eastAsia="方正仿宋_GBK" w:hAnsi="方正仿宋_GBK" w:cs="方正仿宋_GBK" w:hint="eastAsia"/>
          <w:color w:val="0C0C0C"/>
          <w:sz w:val="32"/>
          <w:szCs w:val="32"/>
        </w:rPr>
        <w:t>要根据突发事故灾难的特性和需要，做好疾病控制和卫生防疫准备，由区卫生健康委组织实施。</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具体医疗救援保障措施</w:t>
      </w:r>
      <w:r>
        <w:rPr>
          <w:rFonts w:ascii="方正仿宋_GBK" w:eastAsia="方正仿宋_GBK" w:hAnsi="方正仿宋_GBK" w:cs="方正仿宋_GBK" w:hint="eastAsia"/>
          <w:color w:val="0C0C0C"/>
          <w:sz w:val="32"/>
          <w:szCs w:val="32"/>
        </w:rPr>
        <w:t>由区卫生健康委</w:t>
      </w:r>
      <w:r>
        <w:rPr>
          <w:rFonts w:ascii="方正仿宋_GBK" w:eastAsia="方正仿宋_GBK" w:hAnsi="方正仿宋_GBK" w:cs="方正仿宋_GBK" w:hint="eastAsia"/>
          <w:color w:val="000000"/>
          <w:sz w:val="32"/>
          <w:szCs w:val="32"/>
        </w:rPr>
        <w:t>委牵头组织编制《重庆市九龙坡区突发公共事件医疗救援保障预案》作出相关规定。</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365" w:name="_Toc25286"/>
      <w:r>
        <w:rPr>
          <w:rFonts w:ascii="Times New Roman" w:eastAsia="方正楷体_GBK" w:hAnsi="Times New Roman"/>
          <w:b w:val="0"/>
          <w:bCs w:val="0"/>
          <w:color w:val="000000"/>
        </w:rPr>
        <w:t>6</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6</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治安保障</w:t>
      </w:r>
      <w:bookmarkEnd w:id="365"/>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根据不同的灾情，区公安分局、派出所负责应急处置工作中的治安保障，突发事件所在的各镇人民政府、街道办事处、园区（平台公司）协助做好灾区治安保障工作；基层组织和社区要积极发动和组织群众，开展群防联防，协助公安部门实施治安保卫工作。</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lastRenderedPageBreak/>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突发公共事件发生后，属地警力、基层政府和社会组织立即在救灾现场周围设立警戒区和警戒哨，维持秩序，必要时疏散受灾群众；对重要场所、目标和救灾设施加强警卫。</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加强治安保障工作，确保紧急处置工作有序进行，救灾物资、装备免受人为破坏，社会秩序保持正</w:t>
      </w:r>
      <w:r>
        <w:rPr>
          <w:rFonts w:ascii="方正仿宋_GBK" w:eastAsia="方正仿宋_GBK" w:hAnsi="方正仿宋_GBK" w:cs="方正仿宋_GBK" w:hint="eastAsia"/>
          <w:color w:val="000000"/>
          <w:sz w:val="32"/>
          <w:szCs w:val="32"/>
        </w:rPr>
        <w:t>常。</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突发公共事件发生后，要迅速组织救灾现场治安警戒和治安管理，严禁趁火打劫和制造事端的犯罪行为，加强对重点区域、重点场所、重点人群、重要物资设备的防范保护。</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具体治安保障措施由区公安分局牵头组织编制《重庆市九龙坡区突发公共事件治安保障预案》作出相关规定。</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366" w:name="_Toc28341"/>
      <w:r>
        <w:rPr>
          <w:rFonts w:ascii="Times New Roman" w:eastAsia="方正楷体_GBK" w:hAnsi="Times New Roman"/>
          <w:b w:val="0"/>
          <w:bCs w:val="0"/>
          <w:color w:val="000000"/>
        </w:rPr>
        <w:t>6</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7</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物资保障</w:t>
      </w:r>
      <w:bookmarkEnd w:id="366"/>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Ansi="方正仿宋_GBK" w:cs="方正仿宋_GBK" w:hint="eastAsia"/>
          <w:color w:val="0C0C0C"/>
          <w:sz w:val="32"/>
          <w:szCs w:val="32"/>
          <w:lang w:val="en-US"/>
        </w:rPr>
        <w:t>区政府健全九龙坡区救灾物资储存、调拨和紧急配送系统。区商务委负责组织救灾物资的储存、调拨和紧急供应，区交通局负责紧急供应的运输，区市场监管局负责药品的储存、供应，其它职能部门负责本预案赋予职责范围内的救灾物资的储存</w:t>
      </w:r>
      <w:r>
        <w:rPr>
          <w:rFonts w:ascii="方正仿宋_GBK" w:eastAsia="方正仿宋_GBK" w:hAnsi="方正仿宋_GBK" w:cs="方正仿宋_GBK" w:hint="eastAsia"/>
          <w:color w:val="0C0C0C"/>
          <w:sz w:val="32"/>
          <w:szCs w:val="32"/>
          <w:lang w:val="en-US"/>
        </w:rPr>
        <w:t>、供应。紧急处置工作中救灾物资的调用，由</w:t>
      </w:r>
      <w:r>
        <w:rPr>
          <w:rFonts w:ascii="方正仿宋_GBK" w:eastAsia="方正仿宋_GBK" w:hAnsi="方正仿宋_GBK" w:cs="方正仿宋_GBK" w:hint="eastAsia"/>
          <w:color w:val="0C0C0C"/>
          <w:sz w:val="32"/>
          <w:szCs w:val="32"/>
        </w:rPr>
        <w:t>区应急指挥部</w:t>
      </w:r>
      <w:r>
        <w:rPr>
          <w:rFonts w:ascii="方正仿宋_GBK" w:eastAsia="方正仿宋_GBK" w:hAnsi="方正仿宋_GBK" w:cs="方正仿宋_GBK" w:hint="eastAsia"/>
          <w:color w:val="0C0C0C"/>
          <w:sz w:val="32"/>
          <w:szCs w:val="32"/>
          <w:lang w:val="en-US"/>
        </w:rPr>
        <w:t>组织协调，各相关职能部门负责实施。</w:t>
      </w:r>
    </w:p>
    <w:p w:rsidR="005B6D5B" w:rsidRDefault="00AF4D67">
      <w:pPr>
        <w:pStyle w:val="14"/>
        <w:spacing w:line="600" w:lineRule="exact"/>
        <w:rPr>
          <w:rFonts w:ascii="宋体" w:eastAsia="宋体" w:hAnsi="宋体" w:cs="宋体"/>
          <w:color w:val="0C0C0C"/>
          <w:sz w:val="24"/>
          <w:lang w:val="en-US"/>
        </w:rPr>
      </w:pPr>
      <w:r>
        <w:rPr>
          <w:rFonts w:ascii="方正仿宋_GBK" w:eastAsia="方正仿宋_GBK" w:hAnsi="方正仿宋_GBK" w:cs="方正仿宋_GBK" w:hint="eastAsia"/>
          <w:color w:val="000000"/>
          <w:sz w:val="32"/>
          <w:szCs w:val="32"/>
          <w:lang w:val="en-US"/>
        </w:rPr>
        <w:t>具体物资保障措施由区应急局牵头组织编制《重庆市九龙坡区突发公共事件物资保障预案》作出相关规定</w:t>
      </w:r>
      <w:r>
        <w:rPr>
          <w:rFonts w:ascii="方正仿宋_GBK" w:eastAsia="方正仿宋_GBK" w:hAnsi="方正仿宋_GBK" w:cs="方正仿宋_GBK" w:hint="eastAsia"/>
          <w:color w:val="0C0C0C"/>
          <w:sz w:val="32"/>
          <w:szCs w:val="32"/>
          <w:lang w:val="en-US"/>
        </w:rPr>
        <w:t>。</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367" w:name="_Toc12303"/>
      <w:r>
        <w:rPr>
          <w:rFonts w:ascii="Times New Roman" w:eastAsia="方正楷体_GBK" w:hAnsi="Times New Roman"/>
          <w:b w:val="0"/>
          <w:bCs w:val="0"/>
          <w:color w:val="000000"/>
        </w:rPr>
        <w:lastRenderedPageBreak/>
        <w:t>6</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8</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经费保障</w:t>
      </w:r>
      <w:bookmarkEnd w:id="367"/>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区应急局应设立救灾应急专项资金，主要用于同级政府确定的工作项目，以及应急处置信息化建设、日常运作和保障、相关科研和成果转化、预案维护以及特殊自然灾害应急处置。</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区政府对事发地镇人民政府、街道办事处、园区（平台公司）予以适当救灾补助。区政府有关部门要按原有救灾、防汛抗旱、以工代赈、危滑治理、扶贫救灾、交通水毁、教育救灾、广播电视救灾、卫生防疫救灾、农业生产救灾、财政预备费救灾等渠道保障应急救灾资金。</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救灾资金筹措应坚持自力更生为主、国家补助为辅，以及通过保险补偿、社会捐赠、信贷和争取国际援助等多渠道筹措。</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救灾资金和物资应专款专用，专物专用，任何单位和个人不得截留、挪用、贪污。区政府和区政府有关部门每年要组织对救灾资金的专项检查，检查结果报告区政府。</w:t>
      </w:r>
      <w:r>
        <w:rPr>
          <w:rFonts w:ascii="方正仿宋_GBK" w:eastAsia="方正仿宋_GBK" w:hAnsi="方正仿宋_GBK" w:cs="方正仿宋_GBK" w:hint="eastAsia"/>
          <w:color w:val="000000"/>
          <w:sz w:val="32"/>
          <w:szCs w:val="32"/>
        </w:rPr>
        <w:t xml:space="preserve"> </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具体经费保障措施由区财政局牵头组织编制《重庆市九龙坡区突发公共事件财政资金保障预案》作出相关规定。</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368" w:name="_Toc7615"/>
      <w:r>
        <w:rPr>
          <w:rFonts w:ascii="Times New Roman" w:eastAsia="方正楷体_GBK" w:hAnsi="Times New Roman"/>
          <w:b w:val="0"/>
          <w:bCs w:val="0"/>
          <w:color w:val="000000"/>
        </w:rPr>
        <w:t>6</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9</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应急避难场所保障</w:t>
      </w:r>
      <w:bookmarkEnd w:id="368"/>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区减灾委办公室与有关部门联合规划和建立事故应急避难场所，并建立维护和使用保障制度。建立与学校、公园、广</w:t>
      </w:r>
      <w:r>
        <w:rPr>
          <w:rFonts w:ascii="方正仿宋_GBK" w:eastAsia="方正仿宋_GBK" w:hAnsi="方正仿宋_GBK" w:cs="方正仿宋_GBK" w:hint="eastAsia"/>
          <w:color w:val="000000"/>
          <w:sz w:val="32"/>
          <w:szCs w:val="32"/>
        </w:rPr>
        <w:lastRenderedPageBreak/>
        <w:t>场、体育场所等相对应管理部门的协调联动机制，提供重大事故发生时人员避难需要的临时安置场所。</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369" w:name="_Toc23528"/>
      <w:r>
        <w:rPr>
          <w:rFonts w:ascii="Times New Roman" w:eastAsia="方正楷体_GBK" w:hAnsi="Times New Roman"/>
          <w:b w:val="0"/>
          <w:bCs w:val="0"/>
          <w:color w:val="000000"/>
        </w:rPr>
        <w:t>6</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10</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技术储备与保障</w:t>
      </w:r>
      <w:bookmarkEnd w:id="369"/>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区应</w:t>
      </w:r>
      <w:r>
        <w:rPr>
          <w:rFonts w:ascii="方正仿宋_GBK" w:eastAsia="方正仿宋_GBK" w:hAnsi="方正仿宋_GBK" w:cs="方正仿宋_GBK" w:hint="eastAsia"/>
          <w:color w:val="000000"/>
          <w:sz w:val="32"/>
          <w:szCs w:val="32"/>
        </w:rPr>
        <w:t>急局牵头组建安全应急专家数据库，提供多种联系方式，并依托相应的技术服务机构，建立相应的技术信息系统。</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应急状态时组织成立突发事件应急救援专家组，充分发挥相关行业、领域的机构和专家的作用，为应急救援提供技术支持和保障。要充分利用区内现有安全生产技术支撑体系的专家和机构，研发专业处置技术，制定专业处置方案，加强技术储备，研究并解决突发事件应急救援重大问题，积极采用先进的应急技术。</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370" w:name="_Toc30318"/>
      <w:bookmarkEnd w:id="357"/>
      <w:bookmarkEnd w:id="358"/>
      <w:bookmarkEnd w:id="359"/>
      <w:bookmarkEnd w:id="360"/>
      <w:bookmarkEnd w:id="361"/>
      <w:bookmarkEnd w:id="362"/>
      <w:bookmarkEnd w:id="363"/>
      <w:r>
        <w:rPr>
          <w:rFonts w:ascii="Times New Roman" w:eastAsia="方正楷体_GBK" w:hAnsi="Times New Roman"/>
          <w:b w:val="0"/>
          <w:bCs w:val="0"/>
          <w:color w:val="000000"/>
        </w:rPr>
        <w:t>6</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11</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宣传、培训和演习</w:t>
      </w:r>
      <w:bookmarkEnd w:id="370"/>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lang w:val="zh-CN"/>
        </w:rPr>
      </w:pPr>
      <w:bookmarkStart w:id="371" w:name="_Toc7378"/>
      <w:bookmarkStart w:id="372" w:name="_Toc93982714"/>
      <w:bookmarkStart w:id="373" w:name="_Toc30768"/>
      <w:bookmarkStart w:id="374" w:name="_Toc104189035"/>
      <w:r>
        <w:rPr>
          <w:rFonts w:ascii="Times New Roman" w:eastAsia="方正仿宋_GBK" w:hAnsi="Times New Roman"/>
          <w:color w:val="000000"/>
          <w:sz w:val="32"/>
          <w:szCs w:val="32"/>
        </w:rPr>
        <w:t>6</w:t>
      </w:r>
      <w:r>
        <w:rPr>
          <w:rFonts w:ascii="方正仿宋_GBK" w:eastAsia="方正仿宋_GBK" w:hAnsi="方正仿宋_GBK" w:cs="方正仿宋_GBK" w:hint="eastAsia"/>
          <w:color w:val="000000"/>
          <w:sz w:val="32"/>
          <w:szCs w:val="32"/>
          <w:lang w:val="zh-CN"/>
        </w:rPr>
        <w:t>.</w:t>
      </w:r>
      <w:r>
        <w:rPr>
          <w:rFonts w:ascii="Times New Roman" w:eastAsia="方正仿宋_GBK" w:hAnsi="Times New Roman"/>
          <w:color w:val="000000"/>
          <w:sz w:val="32"/>
          <w:szCs w:val="32"/>
          <w:lang w:val="zh-CN"/>
        </w:rPr>
        <w:t>1</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lang w:val="zh-CN"/>
        </w:rPr>
        <w:t>宣传</w:t>
      </w:r>
      <w:bookmarkEnd w:id="371"/>
      <w:bookmarkEnd w:id="372"/>
      <w:bookmarkEnd w:id="373"/>
      <w:bookmarkEnd w:id="374"/>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highlight w:val="yellow"/>
        </w:rPr>
      </w:pPr>
      <w:r>
        <w:rPr>
          <w:rFonts w:ascii="方正仿宋_GBK" w:eastAsia="方正仿宋_GBK" w:hAnsi="方正仿宋_GBK" w:cs="方正仿宋_GBK"/>
          <w:color w:val="000000"/>
          <w:sz w:val="32"/>
          <w:szCs w:val="32"/>
        </w:rPr>
        <w:t>各</w:t>
      </w:r>
      <w:r>
        <w:rPr>
          <w:rFonts w:ascii="方正仿宋_GBK" w:eastAsia="方正仿宋_GBK" w:hAnsi="方正仿宋_GBK" w:cs="方正仿宋_GBK" w:hint="eastAsia"/>
          <w:color w:val="000000"/>
          <w:sz w:val="32"/>
          <w:szCs w:val="32"/>
        </w:rPr>
        <w:t>镇</w:t>
      </w:r>
      <w:r>
        <w:rPr>
          <w:rFonts w:ascii="方正仿宋_GBK" w:eastAsia="方正仿宋_GBK" w:hAnsi="方正仿宋_GBK" w:cs="方正仿宋_GBK"/>
          <w:color w:val="000000"/>
          <w:sz w:val="32"/>
          <w:szCs w:val="32"/>
        </w:rPr>
        <w:t>人民政府、街道办事处、园区（平台公司）</w:t>
      </w:r>
      <w:r>
        <w:rPr>
          <w:rFonts w:ascii="方正仿宋_GBK" w:eastAsia="方正仿宋_GBK" w:hAnsi="方正仿宋_GBK" w:cs="方正仿宋_GBK" w:hint="eastAsia"/>
          <w:color w:val="000000"/>
          <w:sz w:val="32"/>
          <w:szCs w:val="32"/>
        </w:rPr>
        <w:t>和行业主管部门制定应对突发事件宣传教育计划，广泛开展突发事件应对法律法规和应急知识的宣传。充分利用广播、电视、报纸、互联网等新闻媒体，开展应急教育，增强公民防范意识，学习掌握应急基本知识和技能。新闻媒体要积极开展突发事故灾难预防与应急、自救与互救知识的公益宣传。</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lang w:val="zh-CN"/>
        </w:rPr>
      </w:pPr>
      <w:r>
        <w:rPr>
          <w:rFonts w:ascii="Times New Roman" w:eastAsia="方正仿宋_GBK" w:hAnsi="Times New Roman"/>
          <w:color w:val="000000"/>
          <w:sz w:val="32"/>
          <w:szCs w:val="32"/>
        </w:rPr>
        <w:t>6</w:t>
      </w:r>
      <w:r>
        <w:rPr>
          <w:rFonts w:ascii="方正仿宋_GBK" w:eastAsia="方正仿宋_GBK" w:hAnsi="方正仿宋_GBK" w:cs="方正仿宋_GBK" w:hint="eastAsia"/>
          <w:color w:val="000000"/>
          <w:sz w:val="32"/>
          <w:szCs w:val="32"/>
          <w:lang w:val="zh-CN"/>
        </w:rPr>
        <w:t>.</w:t>
      </w:r>
      <w:r>
        <w:rPr>
          <w:rFonts w:ascii="Times New Roman" w:eastAsia="方正仿宋_GBK" w:hAnsi="Times New Roman"/>
          <w:color w:val="000000"/>
          <w:sz w:val="32"/>
          <w:szCs w:val="32"/>
        </w:rPr>
        <w:t>11</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lang w:val="zh-CN"/>
        </w:rPr>
        <w:t>培训</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rPr>
        <w:lastRenderedPageBreak/>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lang w:val="zh-CN"/>
        </w:rPr>
        <w:t>干部应急培训</w:t>
      </w:r>
    </w:p>
    <w:p w:rsidR="005B6D5B" w:rsidRDefault="00AF4D67">
      <w:pPr>
        <w:widowControl/>
        <w:spacing w:line="600" w:lineRule="exact"/>
        <w:ind w:firstLineChars="200" w:firstLine="640"/>
        <w:jc w:val="left"/>
        <w:rPr>
          <w:color w:val="000000"/>
          <w:lang w:val="zh-CN"/>
        </w:rPr>
      </w:pPr>
      <w:r>
        <w:rPr>
          <w:rFonts w:ascii="方正仿宋_GBK" w:eastAsia="方正仿宋_GBK" w:hAnsi="方正仿宋_GBK" w:cs="方正仿宋_GBK" w:hint="eastAsia"/>
          <w:color w:val="000000"/>
          <w:sz w:val="32"/>
          <w:szCs w:val="32"/>
          <w:lang w:val="zh-CN"/>
        </w:rPr>
        <w:t>区政府和区级各部门领导干部应急救灾培训由区政府组织，区应急局具体实施。将有关突发事故灾难应急管理的课程列为党政干部培训内容。区委党校按照干部管理权限，举办各类干部培训班，开设综合减灾、应急处置及防灾救灾组织指挥</w:t>
      </w:r>
      <w:r>
        <w:rPr>
          <w:rFonts w:ascii="方正仿宋_GBK" w:eastAsia="方正仿宋_GBK" w:hAnsi="方正仿宋_GBK" w:cs="方正仿宋_GBK" w:hint="eastAsia"/>
          <w:color w:val="000000"/>
          <w:sz w:val="32"/>
          <w:szCs w:val="32"/>
          <w:lang w:val="zh-CN"/>
        </w:rPr>
        <w:t>课程。区行业主管部门要对全区系统的干部进行培训及考核。</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lang w:val="zh-CN"/>
        </w:rPr>
        <w:t>应急救援队伍培训</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color w:val="000000"/>
          <w:sz w:val="32"/>
          <w:szCs w:val="32"/>
        </w:rPr>
        <w:t>各</w:t>
      </w:r>
      <w:r>
        <w:rPr>
          <w:rFonts w:ascii="方正仿宋_GBK" w:eastAsia="方正仿宋_GBK" w:hAnsi="方正仿宋_GBK" w:cs="方正仿宋_GBK" w:hint="eastAsia"/>
          <w:color w:val="000000"/>
          <w:sz w:val="32"/>
          <w:szCs w:val="32"/>
        </w:rPr>
        <w:t>镇</w:t>
      </w:r>
      <w:r>
        <w:rPr>
          <w:rFonts w:ascii="方正仿宋_GBK" w:eastAsia="方正仿宋_GBK" w:hAnsi="方正仿宋_GBK" w:cs="方正仿宋_GBK"/>
          <w:color w:val="000000"/>
          <w:sz w:val="32"/>
          <w:szCs w:val="32"/>
        </w:rPr>
        <w:t>人民政府、街道办事处、园区（平台公司）</w:t>
      </w:r>
      <w:r>
        <w:rPr>
          <w:rFonts w:ascii="方正仿宋_GBK" w:eastAsia="方正仿宋_GBK" w:hAnsi="方正仿宋_GBK" w:cs="方正仿宋_GBK" w:hint="eastAsia"/>
          <w:color w:val="000000"/>
          <w:sz w:val="32"/>
          <w:szCs w:val="32"/>
          <w:lang w:val="zh-CN"/>
        </w:rPr>
        <w:t>和行业主管部门要按照隶属关系和管理责任，加强对本系统、本领域专业应急救援队伍的培训，提高其专业救援能力和安全防护技能。区减灾</w:t>
      </w:r>
      <w:r>
        <w:rPr>
          <w:rFonts w:ascii="方正仿宋_GBK" w:eastAsia="方正仿宋_GBK" w:hAnsi="方正仿宋_GBK" w:cs="方正仿宋_GBK" w:hint="eastAsia"/>
          <w:color w:val="000000"/>
          <w:sz w:val="32"/>
          <w:szCs w:val="32"/>
        </w:rPr>
        <w:t>委</w:t>
      </w:r>
      <w:r>
        <w:rPr>
          <w:rFonts w:ascii="方正仿宋_GBK" w:eastAsia="方正仿宋_GBK" w:hAnsi="方正仿宋_GBK" w:cs="方正仿宋_GBK" w:hint="eastAsia"/>
          <w:color w:val="000000"/>
          <w:sz w:val="32"/>
          <w:szCs w:val="32"/>
          <w:lang w:val="zh-CN"/>
        </w:rPr>
        <w:t>办</w:t>
      </w:r>
      <w:r>
        <w:rPr>
          <w:rFonts w:ascii="方正仿宋_GBK" w:eastAsia="方正仿宋_GBK" w:hAnsi="方正仿宋_GBK" w:cs="方正仿宋_GBK" w:hint="eastAsia"/>
          <w:color w:val="000000"/>
          <w:sz w:val="32"/>
          <w:szCs w:val="32"/>
        </w:rPr>
        <w:t>公室</w:t>
      </w:r>
      <w:r>
        <w:rPr>
          <w:rFonts w:ascii="方正仿宋_GBK" w:eastAsia="方正仿宋_GBK" w:hAnsi="方正仿宋_GBK" w:cs="方正仿宋_GBK" w:hint="eastAsia"/>
          <w:color w:val="000000"/>
          <w:sz w:val="32"/>
          <w:szCs w:val="32"/>
          <w:lang w:val="zh-CN"/>
        </w:rPr>
        <w:t>组织协调区相关单位及其他社会组织，开展应急志愿者培训工作，使其掌握应急管理相关法律法规规定和突发事件应对基本技能，增强其现场组织、自救互救及配合专业救援队伍开展工作的协作能力。</w:t>
      </w:r>
      <w:bookmarkStart w:id="375" w:name="_Toc93982716"/>
      <w:bookmarkStart w:id="376" w:name="_Toc104189037"/>
      <w:bookmarkStart w:id="377" w:name="_Toc6540"/>
      <w:bookmarkStart w:id="378" w:name="_Toc17500"/>
      <w:r>
        <w:rPr>
          <w:rFonts w:ascii="方正仿宋_GBK" w:eastAsia="方正仿宋_GBK" w:hAnsi="方正仿宋_GBK" w:cs="方正仿宋_GBK" w:hint="eastAsia"/>
          <w:color w:val="000000"/>
          <w:sz w:val="32"/>
          <w:szCs w:val="32"/>
        </w:rPr>
        <w:t>应急救援人员需经过培训合格后，才能上岗作业</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6</w:t>
      </w:r>
      <w:r>
        <w:rPr>
          <w:rFonts w:ascii="方正仿宋_GBK" w:eastAsia="方正仿宋_GBK" w:hAnsi="方正仿宋_GBK" w:cs="方正仿宋_GBK" w:hint="eastAsia"/>
          <w:color w:val="000000"/>
          <w:sz w:val="32"/>
          <w:szCs w:val="32"/>
          <w:lang w:val="zh-CN"/>
        </w:rPr>
        <w:t>.</w:t>
      </w:r>
      <w:r>
        <w:rPr>
          <w:rFonts w:ascii="Times New Roman" w:eastAsia="方正仿宋_GBK" w:hAnsi="Times New Roman"/>
          <w:color w:val="000000"/>
          <w:sz w:val="32"/>
          <w:szCs w:val="32"/>
        </w:rPr>
        <w:t>11</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3</w:t>
      </w:r>
      <w:r>
        <w:rPr>
          <w:rFonts w:ascii="方正仿宋_GBK" w:eastAsia="方正仿宋_GBK" w:hAnsi="方正仿宋_GBK" w:cs="方正仿宋_GBK" w:hint="eastAsia"/>
          <w:color w:val="000000"/>
          <w:sz w:val="32"/>
          <w:szCs w:val="32"/>
          <w:lang w:val="zh-CN"/>
        </w:rPr>
        <w:t>演</w:t>
      </w:r>
      <w:bookmarkEnd w:id="375"/>
      <w:r>
        <w:rPr>
          <w:rFonts w:ascii="方正仿宋_GBK" w:eastAsia="方正仿宋_GBK" w:hAnsi="方正仿宋_GBK" w:cs="方正仿宋_GBK" w:hint="eastAsia"/>
          <w:color w:val="000000"/>
          <w:sz w:val="32"/>
          <w:szCs w:val="32"/>
          <w:lang w:val="zh-CN"/>
        </w:rPr>
        <w:t>练</w:t>
      </w:r>
      <w:bookmarkEnd w:id="376"/>
      <w:bookmarkEnd w:id="377"/>
      <w:bookmarkEnd w:id="378"/>
      <w:r>
        <w:rPr>
          <w:rFonts w:ascii="方正仿宋_GBK" w:eastAsia="方正仿宋_GBK" w:hAnsi="方正仿宋_GBK" w:cs="方正仿宋_GBK" w:hint="eastAsia"/>
          <w:color w:val="000000"/>
          <w:sz w:val="32"/>
          <w:szCs w:val="32"/>
        </w:rPr>
        <w:t>与评估</w:t>
      </w:r>
    </w:p>
    <w:p w:rsidR="005B6D5B" w:rsidRDefault="00AF4D67">
      <w:pPr>
        <w:widowControl/>
        <w:spacing w:line="600" w:lineRule="exact"/>
        <w:ind w:firstLineChars="200" w:firstLine="640"/>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区政府和负有安全生产监督管理职责的部门，</w:t>
      </w:r>
      <w:r>
        <w:rPr>
          <w:rFonts w:ascii="方正仿宋_GBK" w:eastAsia="方正仿宋_GBK" w:hAnsi="方正仿宋_GBK" w:cs="方正仿宋_GBK"/>
          <w:color w:val="000000"/>
          <w:sz w:val="32"/>
          <w:szCs w:val="32"/>
        </w:rPr>
        <w:t>各</w:t>
      </w:r>
      <w:r>
        <w:rPr>
          <w:rFonts w:ascii="方正仿宋_GBK" w:eastAsia="方正仿宋_GBK" w:hAnsi="方正仿宋_GBK" w:cs="方正仿宋_GBK" w:hint="eastAsia"/>
          <w:color w:val="000000"/>
          <w:sz w:val="32"/>
          <w:szCs w:val="32"/>
        </w:rPr>
        <w:t>镇</w:t>
      </w:r>
      <w:r>
        <w:rPr>
          <w:rFonts w:ascii="方正仿宋_GBK" w:eastAsia="方正仿宋_GBK" w:hAnsi="方正仿宋_GBK" w:cs="方正仿宋_GBK"/>
          <w:color w:val="000000"/>
          <w:sz w:val="32"/>
          <w:szCs w:val="32"/>
        </w:rPr>
        <w:t>人民政府、街道办事处、园区（平台公司），</w:t>
      </w:r>
      <w:r>
        <w:rPr>
          <w:rFonts w:ascii="方正仿宋_GBK" w:eastAsia="方正仿宋_GBK" w:hAnsi="方正仿宋_GBK" w:cs="方正仿宋_GBK" w:hint="eastAsia"/>
          <w:color w:val="000000"/>
          <w:sz w:val="32"/>
          <w:szCs w:val="32"/>
        </w:rPr>
        <w:t>应当至少每</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年组织</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次突发事件应急救援预案演练。</w:t>
      </w:r>
    </w:p>
    <w:p w:rsidR="005B6D5B" w:rsidRDefault="005B6D5B">
      <w:pPr>
        <w:widowControl/>
        <w:spacing w:line="600" w:lineRule="exact"/>
        <w:ind w:firstLineChars="200" w:firstLine="640"/>
        <w:jc w:val="left"/>
        <w:rPr>
          <w:rFonts w:ascii="方正仿宋_GBK" w:eastAsia="方正仿宋_GBK" w:hAnsi="方正仿宋_GBK" w:cs="方正仿宋_GBK"/>
          <w:color w:val="000000"/>
          <w:sz w:val="32"/>
          <w:szCs w:val="32"/>
        </w:rPr>
        <w:sectPr w:rsidR="005B6D5B">
          <w:pgSz w:w="11906" w:h="16838"/>
          <w:pgMar w:top="2098" w:right="1531" w:bottom="1984" w:left="1531" w:header="851" w:footer="992" w:gutter="0"/>
          <w:cols w:space="720"/>
          <w:docGrid w:type="lines" w:linePitch="312"/>
        </w:sectPr>
      </w:pPr>
    </w:p>
    <w:p w:rsidR="005B6D5B" w:rsidRDefault="00AF4D67">
      <w:pPr>
        <w:pStyle w:val="1"/>
        <w:keepLines/>
        <w:spacing w:line="600" w:lineRule="exact"/>
        <w:rPr>
          <w:rFonts w:ascii="方正黑体_GBK" w:eastAsia="方正黑体_GBK" w:hAnsi="方正黑体_GBK" w:cs="方正黑体_GBK"/>
          <w:caps/>
          <w:color w:val="000000"/>
          <w:kern w:val="44"/>
          <w:sz w:val="32"/>
          <w:szCs w:val="44"/>
        </w:rPr>
      </w:pPr>
      <w:bookmarkStart w:id="379" w:name="_Toc10190"/>
      <w:r>
        <w:rPr>
          <w:rFonts w:ascii="Times New Roman" w:eastAsia="方正黑体_GBK"/>
          <w:caps/>
          <w:color w:val="000000"/>
          <w:kern w:val="44"/>
          <w:sz w:val="32"/>
          <w:szCs w:val="44"/>
        </w:rPr>
        <w:lastRenderedPageBreak/>
        <w:t>7</w:t>
      </w:r>
      <w:r>
        <w:rPr>
          <w:rFonts w:ascii="方正黑体_GBK" w:eastAsia="方正黑体_GBK" w:hAnsi="方正黑体_GBK" w:cs="方正黑体_GBK" w:hint="eastAsia"/>
          <w:caps/>
          <w:color w:val="000000"/>
          <w:kern w:val="44"/>
          <w:sz w:val="32"/>
          <w:szCs w:val="44"/>
        </w:rPr>
        <w:t xml:space="preserve">  </w:t>
      </w:r>
      <w:r>
        <w:rPr>
          <w:rFonts w:ascii="方正黑体_GBK" w:eastAsia="方正黑体_GBK" w:hAnsi="方正黑体_GBK" w:cs="方正黑体_GBK" w:hint="eastAsia"/>
          <w:caps/>
          <w:color w:val="000000"/>
          <w:kern w:val="44"/>
          <w:sz w:val="32"/>
          <w:szCs w:val="44"/>
        </w:rPr>
        <w:t>附则</w:t>
      </w:r>
      <w:bookmarkEnd w:id="379"/>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380" w:name="_Toc5842"/>
      <w:bookmarkStart w:id="381" w:name="_Toc20743"/>
      <w:bookmarkStart w:id="382" w:name="_Toc15046"/>
      <w:r>
        <w:rPr>
          <w:rFonts w:ascii="Times New Roman" w:eastAsia="方正楷体_GBK" w:hAnsi="Times New Roman"/>
          <w:b w:val="0"/>
          <w:bCs w:val="0"/>
          <w:color w:val="000000"/>
        </w:rPr>
        <w:t>7</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1</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分级分类</w:t>
      </w:r>
      <w:bookmarkEnd w:id="380"/>
      <w:bookmarkEnd w:id="381"/>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危害程度</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为有效处置各类突发事件，依据突发事件可能造成的危害程度、波及范围、影响大小、人员及财产损失等情况，由低到高划分为一般（Ⅳ级）、较大（Ⅲ级）、重大（Ⅱ级）、特别重大（Ⅰ级）</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个级别。</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一般突发事件（Ⅳ级）：指造成</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人以下死亡，或者</w:t>
      </w:r>
      <w:r>
        <w:rPr>
          <w:rFonts w:ascii="方正仿宋_GBK" w:eastAsia="方正仿宋_GBK" w:hAnsi="Times New Roman" w:hint="eastAsia"/>
          <w:color w:val="000000"/>
          <w:sz w:val="32"/>
          <w:szCs w:val="32"/>
        </w:rPr>
        <w:t>10</w:t>
      </w:r>
      <w:r>
        <w:rPr>
          <w:rFonts w:ascii="方正仿宋_GBK" w:eastAsia="方正仿宋_GBK" w:hAnsi="方正仿宋_GBK" w:cs="方正仿宋_GBK" w:hint="eastAsia"/>
          <w:color w:val="000000"/>
          <w:sz w:val="32"/>
          <w:szCs w:val="32"/>
        </w:rPr>
        <w:t>人以下重伤，或者</w:t>
      </w:r>
      <w:r>
        <w:rPr>
          <w:rFonts w:ascii="方正仿宋_GBK" w:eastAsia="方正仿宋_GBK" w:hAnsi="Times New Roman" w:hint="eastAsia"/>
          <w:color w:val="000000"/>
          <w:sz w:val="32"/>
          <w:szCs w:val="32"/>
        </w:rPr>
        <w:t>1000</w:t>
      </w:r>
      <w:r>
        <w:rPr>
          <w:rFonts w:ascii="方正仿宋_GBK" w:eastAsia="方正仿宋_GBK" w:hAnsi="方正仿宋_GBK" w:cs="方正仿宋_GBK" w:hint="eastAsia"/>
          <w:color w:val="000000"/>
          <w:sz w:val="32"/>
          <w:szCs w:val="32"/>
        </w:rPr>
        <w:t>万元以下直接经济损失的突发公共事件。</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较大突发事件（Ⅲ级）：</w:t>
      </w:r>
      <w:r>
        <w:rPr>
          <w:rFonts w:ascii="方正仿宋_GBK" w:eastAsia="方正仿宋_GBK" w:hAnsi="方正仿宋_GBK" w:cs="方正仿宋_GBK" w:hint="eastAsia"/>
          <w:color w:val="000000"/>
          <w:kern w:val="0"/>
          <w:sz w:val="32"/>
          <w:szCs w:val="32"/>
        </w:rPr>
        <w:t>是指造成</w:t>
      </w:r>
      <w:r>
        <w:rPr>
          <w:rFonts w:ascii="方正仿宋_GBK" w:eastAsia="方正仿宋_GBK" w:hAnsi="Times New Roman" w:hint="eastAsia"/>
          <w:color w:val="000000"/>
          <w:kern w:val="0"/>
          <w:sz w:val="32"/>
          <w:szCs w:val="32"/>
        </w:rPr>
        <w:t>3</w:t>
      </w:r>
      <w:r>
        <w:rPr>
          <w:rFonts w:ascii="方正仿宋_GBK" w:eastAsia="方正仿宋_GBK" w:hAnsi="方正仿宋_GBK" w:cs="方正仿宋_GBK" w:hint="eastAsia"/>
          <w:color w:val="000000"/>
          <w:kern w:val="0"/>
          <w:sz w:val="32"/>
          <w:szCs w:val="32"/>
        </w:rPr>
        <w:t>人以上</w:t>
      </w:r>
      <w:r>
        <w:rPr>
          <w:rFonts w:ascii="方正仿宋_GBK" w:eastAsia="方正仿宋_GBK" w:hAnsi="Times New Roman" w:hint="eastAsia"/>
          <w:color w:val="000000"/>
          <w:kern w:val="0"/>
          <w:sz w:val="32"/>
          <w:szCs w:val="32"/>
        </w:rPr>
        <w:t>10</w:t>
      </w:r>
      <w:r>
        <w:rPr>
          <w:rFonts w:ascii="方正仿宋_GBK" w:eastAsia="方正仿宋_GBK" w:hAnsi="方正仿宋_GBK" w:cs="方正仿宋_GBK" w:hint="eastAsia"/>
          <w:color w:val="000000"/>
          <w:kern w:val="0"/>
          <w:sz w:val="32"/>
          <w:szCs w:val="32"/>
        </w:rPr>
        <w:t>人以下死亡，或者</w:t>
      </w:r>
      <w:r>
        <w:rPr>
          <w:rFonts w:ascii="方正仿宋_GBK" w:eastAsia="方正仿宋_GBK" w:hAnsi="Times New Roman" w:hint="eastAsia"/>
          <w:color w:val="000000"/>
          <w:kern w:val="0"/>
          <w:sz w:val="32"/>
          <w:szCs w:val="32"/>
        </w:rPr>
        <w:t>10</w:t>
      </w:r>
      <w:r>
        <w:rPr>
          <w:rFonts w:ascii="方正仿宋_GBK" w:eastAsia="方正仿宋_GBK" w:hAnsi="方正仿宋_GBK" w:cs="方正仿宋_GBK" w:hint="eastAsia"/>
          <w:color w:val="000000"/>
          <w:kern w:val="0"/>
          <w:sz w:val="32"/>
          <w:szCs w:val="32"/>
        </w:rPr>
        <w:t>人以上</w:t>
      </w:r>
      <w:r>
        <w:rPr>
          <w:rFonts w:ascii="方正仿宋_GBK" w:eastAsia="方正仿宋_GBK" w:hAnsi="Times New Roman" w:hint="eastAsia"/>
          <w:color w:val="000000"/>
          <w:kern w:val="0"/>
          <w:sz w:val="32"/>
          <w:szCs w:val="32"/>
        </w:rPr>
        <w:t>50</w:t>
      </w:r>
      <w:r>
        <w:rPr>
          <w:rFonts w:ascii="方正仿宋_GBK" w:eastAsia="方正仿宋_GBK" w:hAnsi="方正仿宋_GBK" w:cs="方正仿宋_GBK" w:hint="eastAsia"/>
          <w:color w:val="000000"/>
          <w:kern w:val="0"/>
          <w:sz w:val="32"/>
          <w:szCs w:val="32"/>
        </w:rPr>
        <w:t>人以下重伤，或者</w:t>
      </w:r>
      <w:r>
        <w:rPr>
          <w:rFonts w:ascii="方正仿宋_GBK" w:eastAsia="方正仿宋_GBK" w:hAnsi="Times New Roman" w:hint="eastAsia"/>
          <w:color w:val="000000"/>
          <w:kern w:val="0"/>
          <w:sz w:val="32"/>
          <w:szCs w:val="32"/>
        </w:rPr>
        <w:t>1000</w:t>
      </w:r>
      <w:r>
        <w:rPr>
          <w:rFonts w:ascii="方正仿宋_GBK" w:eastAsia="方正仿宋_GBK" w:hAnsi="方正仿宋_GBK" w:cs="方正仿宋_GBK" w:hint="eastAsia"/>
          <w:color w:val="000000"/>
          <w:kern w:val="0"/>
          <w:sz w:val="32"/>
          <w:szCs w:val="32"/>
        </w:rPr>
        <w:t>万元以上</w:t>
      </w:r>
      <w:r>
        <w:rPr>
          <w:rFonts w:ascii="方正仿宋_GBK" w:eastAsia="方正仿宋_GBK" w:hAnsi="Times New Roman" w:hint="eastAsia"/>
          <w:color w:val="000000"/>
          <w:kern w:val="0"/>
          <w:sz w:val="32"/>
          <w:szCs w:val="32"/>
        </w:rPr>
        <w:t>5000</w:t>
      </w:r>
      <w:r>
        <w:rPr>
          <w:rFonts w:ascii="方正仿宋_GBK" w:eastAsia="方正仿宋_GBK" w:hAnsi="方正仿宋_GBK" w:cs="方正仿宋_GBK" w:hint="eastAsia"/>
          <w:color w:val="000000"/>
          <w:kern w:val="0"/>
          <w:sz w:val="32"/>
          <w:szCs w:val="32"/>
        </w:rPr>
        <w:t>万元以下直接经济损失的突发事故灾难</w:t>
      </w:r>
      <w:r>
        <w:rPr>
          <w:rFonts w:ascii="方正仿宋_GBK" w:eastAsia="方正仿宋_GBK" w:hAnsi="方正仿宋_GBK" w:cs="方正仿宋_GBK" w:hint="eastAsia"/>
          <w:color w:val="000000"/>
          <w:sz w:val="32"/>
          <w:szCs w:val="32"/>
        </w:rPr>
        <w:t xml:space="preserve">。　</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重大突发事件（Ⅱ级）：</w:t>
      </w:r>
      <w:r>
        <w:rPr>
          <w:rFonts w:ascii="方正仿宋_GBK" w:eastAsia="方正仿宋_GBK" w:hAnsi="方正仿宋_GBK" w:cs="方正仿宋_GBK" w:hint="eastAsia"/>
          <w:color w:val="000000"/>
          <w:kern w:val="0"/>
          <w:sz w:val="32"/>
          <w:szCs w:val="32"/>
        </w:rPr>
        <w:t>是指造成</w:t>
      </w:r>
      <w:r>
        <w:rPr>
          <w:rFonts w:ascii="方正仿宋_GBK" w:eastAsia="方正仿宋_GBK" w:hAnsi="Times New Roman" w:hint="eastAsia"/>
          <w:color w:val="000000"/>
          <w:kern w:val="0"/>
          <w:sz w:val="32"/>
          <w:szCs w:val="32"/>
        </w:rPr>
        <w:t>10</w:t>
      </w:r>
      <w:r>
        <w:rPr>
          <w:rFonts w:ascii="方正仿宋_GBK" w:eastAsia="方正仿宋_GBK" w:hAnsi="方正仿宋_GBK" w:cs="方正仿宋_GBK" w:hint="eastAsia"/>
          <w:color w:val="000000"/>
          <w:kern w:val="0"/>
          <w:sz w:val="32"/>
          <w:szCs w:val="32"/>
        </w:rPr>
        <w:t>人以上</w:t>
      </w:r>
      <w:r>
        <w:rPr>
          <w:rFonts w:ascii="方正仿宋_GBK" w:eastAsia="方正仿宋_GBK" w:hAnsi="Times New Roman" w:hint="eastAsia"/>
          <w:color w:val="000000"/>
          <w:kern w:val="0"/>
          <w:sz w:val="32"/>
          <w:szCs w:val="32"/>
        </w:rPr>
        <w:t>30</w:t>
      </w:r>
      <w:r>
        <w:rPr>
          <w:rFonts w:ascii="方正仿宋_GBK" w:eastAsia="方正仿宋_GBK" w:hAnsi="方正仿宋_GBK" w:cs="方正仿宋_GBK" w:hint="eastAsia"/>
          <w:color w:val="000000"/>
          <w:kern w:val="0"/>
          <w:sz w:val="32"/>
          <w:szCs w:val="32"/>
        </w:rPr>
        <w:t>人以下死亡，或者</w:t>
      </w:r>
      <w:r>
        <w:rPr>
          <w:rFonts w:ascii="方正仿宋_GBK" w:eastAsia="方正仿宋_GBK" w:hAnsi="Times New Roman" w:hint="eastAsia"/>
          <w:color w:val="000000"/>
          <w:kern w:val="0"/>
          <w:sz w:val="32"/>
          <w:szCs w:val="32"/>
        </w:rPr>
        <w:t>50</w:t>
      </w:r>
      <w:r>
        <w:rPr>
          <w:rFonts w:ascii="方正仿宋_GBK" w:eastAsia="方正仿宋_GBK" w:hAnsi="方正仿宋_GBK" w:cs="方正仿宋_GBK" w:hint="eastAsia"/>
          <w:color w:val="000000"/>
          <w:kern w:val="0"/>
          <w:sz w:val="32"/>
          <w:szCs w:val="32"/>
        </w:rPr>
        <w:t>人以上</w:t>
      </w:r>
      <w:r>
        <w:rPr>
          <w:rFonts w:ascii="方正仿宋_GBK" w:eastAsia="方正仿宋_GBK" w:hAnsi="Times New Roman" w:hint="eastAsia"/>
          <w:color w:val="000000"/>
          <w:kern w:val="0"/>
          <w:sz w:val="32"/>
          <w:szCs w:val="32"/>
        </w:rPr>
        <w:t>100</w:t>
      </w:r>
      <w:r>
        <w:rPr>
          <w:rFonts w:ascii="方正仿宋_GBK" w:eastAsia="方正仿宋_GBK" w:hAnsi="方正仿宋_GBK" w:cs="方正仿宋_GBK" w:hint="eastAsia"/>
          <w:color w:val="000000"/>
          <w:kern w:val="0"/>
          <w:sz w:val="32"/>
          <w:szCs w:val="32"/>
        </w:rPr>
        <w:t>人以下重伤，或者</w:t>
      </w:r>
      <w:r>
        <w:rPr>
          <w:rFonts w:ascii="方正仿宋_GBK" w:eastAsia="方正仿宋_GBK" w:hAnsi="Times New Roman" w:hint="eastAsia"/>
          <w:color w:val="000000"/>
          <w:kern w:val="0"/>
          <w:sz w:val="32"/>
          <w:szCs w:val="32"/>
        </w:rPr>
        <w:t>5000</w:t>
      </w:r>
      <w:r>
        <w:rPr>
          <w:rFonts w:ascii="方正仿宋_GBK" w:eastAsia="方正仿宋_GBK" w:hAnsi="方正仿宋_GBK" w:cs="方正仿宋_GBK" w:hint="eastAsia"/>
          <w:color w:val="000000"/>
          <w:kern w:val="0"/>
          <w:sz w:val="32"/>
          <w:szCs w:val="32"/>
        </w:rPr>
        <w:t>万元以上</w:t>
      </w:r>
      <w:r>
        <w:rPr>
          <w:rFonts w:ascii="方正仿宋_GBK" w:eastAsia="方正仿宋_GBK" w:hAnsi="Times New Roman" w:hint="eastAsia"/>
          <w:color w:val="000000"/>
          <w:kern w:val="0"/>
          <w:sz w:val="32"/>
          <w:szCs w:val="32"/>
        </w:rPr>
        <w:t>1</w:t>
      </w:r>
      <w:r>
        <w:rPr>
          <w:rFonts w:ascii="方正仿宋_GBK" w:eastAsia="方正仿宋_GBK" w:hAnsi="方正仿宋_GBK" w:cs="方正仿宋_GBK" w:hint="eastAsia"/>
          <w:color w:val="000000"/>
          <w:kern w:val="0"/>
          <w:sz w:val="32"/>
          <w:szCs w:val="32"/>
        </w:rPr>
        <w:t>亿元以下直接经济损失的突发事故灾难</w:t>
      </w:r>
      <w:r>
        <w:rPr>
          <w:rFonts w:ascii="方正仿宋_GBK" w:eastAsia="方正仿宋_GBK" w:hAnsi="方正仿宋_GBK" w:cs="方正仿宋_GBK" w:hint="eastAsia"/>
          <w:color w:val="000000"/>
          <w:sz w:val="32"/>
          <w:szCs w:val="32"/>
        </w:rPr>
        <w:t>。</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特别重大突发事件（Ⅰ级）：是指造成</w:t>
      </w:r>
      <w:r>
        <w:rPr>
          <w:rFonts w:ascii="方正仿宋_GBK" w:eastAsia="方正仿宋_GBK" w:hAnsi="Times New Roman" w:hint="eastAsia"/>
          <w:color w:val="000000"/>
          <w:sz w:val="32"/>
          <w:szCs w:val="32"/>
        </w:rPr>
        <w:t>30</w:t>
      </w:r>
      <w:r>
        <w:rPr>
          <w:rFonts w:ascii="方正仿宋_GBK" w:eastAsia="方正仿宋_GBK" w:hAnsi="方正仿宋_GBK" w:cs="方正仿宋_GBK" w:hint="eastAsia"/>
          <w:color w:val="000000"/>
          <w:sz w:val="32"/>
          <w:szCs w:val="32"/>
        </w:rPr>
        <w:t>人以上死亡，或者</w:t>
      </w:r>
      <w:r>
        <w:rPr>
          <w:rFonts w:ascii="方正仿宋_GBK" w:eastAsia="方正仿宋_GBK" w:hAnsi="Times New Roman" w:hint="eastAsia"/>
          <w:color w:val="000000"/>
          <w:sz w:val="32"/>
          <w:szCs w:val="32"/>
        </w:rPr>
        <w:t>100</w:t>
      </w:r>
      <w:r>
        <w:rPr>
          <w:rFonts w:ascii="方正仿宋_GBK" w:eastAsia="方正仿宋_GBK" w:hAnsi="方正仿宋_GBK" w:cs="方正仿宋_GBK" w:hint="eastAsia"/>
          <w:color w:val="000000"/>
          <w:sz w:val="32"/>
          <w:szCs w:val="32"/>
        </w:rPr>
        <w:t>人以上重伤，或者</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亿元以上直接经济损失的</w:t>
      </w:r>
      <w:r>
        <w:rPr>
          <w:rFonts w:ascii="方正仿宋_GBK" w:eastAsia="方正仿宋_GBK" w:hAnsi="方正仿宋_GBK" w:cs="方正仿宋_GBK" w:hint="eastAsia"/>
          <w:color w:val="000000"/>
          <w:kern w:val="0"/>
          <w:sz w:val="32"/>
          <w:szCs w:val="32"/>
        </w:rPr>
        <w:t>突发事故灾难</w:t>
      </w:r>
      <w:r>
        <w:rPr>
          <w:rFonts w:ascii="方正仿宋_GBK" w:eastAsia="方正仿宋_GBK" w:hAnsi="方正仿宋_GBK" w:cs="方正仿宋_GBK" w:hint="eastAsia"/>
          <w:color w:val="000000"/>
          <w:sz w:val="32"/>
          <w:szCs w:val="32"/>
        </w:rPr>
        <w:t>。</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其中，自然灾害类突发事件、公共卫生类突发事件、社会安全类突发事件的事故分类标准可按照相应的区专项应急预案执行。</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lastRenderedPageBreak/>
        <w:t>7</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事故类型</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根据其发生的过程、性质和机理，九龙坡区可能发生的突发事件主要有自然灾害、事故灾难、公共卫生事件和社会安全事件四大类。</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）自然灾害。包括洪涝灾害，旱灾，大风冰雹、有害生物灾害、地质灾害、地震、森林火灾、浓雾等。</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）事故灾难。主要包括危化、工商贸、建筑施工、烟花爆竹等企业的各类生产安全事故、城市轨道交通运营、各类环境污染事件以及宾馆、商场、酒店、娱乐场所、旅游景区等人员密集场所突发事故等。</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）公共卫生事件。主要包括传染病疫情，群体性不明疾病，食品安全及其他严重影响公众健康和生命安全的事件。</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）社会安全事件。主要包括群体性事件，涉外突发事件，金融突发事件，影响市场稳定突发事件，恐怖袭击事件，刑事案件，民族宗教事件，网络与信息安全事件等。</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上述各类突发事件往往相互交叉和相互关联，或同时发生，或引发次生、衍生事件，</w:t>
      </w:r>
      <w:r>
        <w:rPr>
          <w:rFonts w:ascii="方正仿宋_GBK" w:eastAsia="方正仿宋_GBK" w:hAnsi="方正仿宋_GBK" w:cs="方正仿宋_GBK" w:hint="eastAsia"/>
          <w:color w:val="000000"/>
          <w:sz w:val="32"/>
          <w:szCs w:val="32"/>
        </w:rPr>
        <w:t>应具体分析，统筹应对。</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383" w:name="_Toc7360"/>
      <w:r>
        <w:rPr>
          <w:rFonts w:ascii="Times New Roman" w:eastAsia="方正楷体_GBK" w:hAnsi="Times New Roman"/>
          <w:b w:val="0"/>
          <w:bCs w:val="0"/>
          <w:color w:val="000000"/>
        </w:rPr>
        <w:t>7</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2</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预案管理与更新</w:t>
      </w:r>
      <w:bookmarkEnd w:id="383"/>
    </w:p>
    <w:p w:rsidR="005B6D5B" w:rsidRDefault="00AF4D67">
      <w:pPr>
        <w:spacing w:line="600" w:lineRule="exact"/>
        <w:ind w:firstLineChars="200" w:firstLine="640"/>
        <w:rPr>
          <w:rFonts w:ascii="方正仿宋_GBK" w:eastAsia="方正仿宋_GBK" w:hAnsi="方正仿宋_GBK" w:cs="方正仿宋_GBK"/>
          <w:color w:val="0C0C0C"/>
          <w:sz w:val="32"/>
          <w:szCs w:val="32"/>
        </w:rPr>
      </w:pPr>
      <w:r>
        <w:rPr>
          <w:rFonts w:ascii="方正仿宋_GBK" w:eastAsia="方正仿宋_GBK" w:hAnsi="Times New Roman" w:hint="eastAsia"/>
          <w:color w:val="0C0C0C"/>
          <w:sz w:val="32"/>
          <w:szCs w:val="32"/>
        </w:rPr>
        <w:t>7</w:t>
      </w:r>
      <w:r>
        <w:rPr>
          <w:rFonts w:ascii="方正仿宋_GBK" w:eastAsia="方正仿宋_GBK" w:hAnsi="方正仿宋_GBK" w:cs="方正仿宋_GBK" w:hint="eastAsia"/>
          <w:color w:val="0C0C0C"/>
          <w:sz w:val="32"/>
          <w:szCs w:val="32"/>
        </w:rPr>
        <w:t>.</w:t>
      </w:r>
      <w:r>
        <w:rPr>
          <w:rFonts w:ascii="方正仿宋_GBK" w:eastAsia="方正仿宋_GBK" w:hAnsi="Times New Roman" w:hint="eastAsia"/>
          <w:color w:val="0C0C0C"/>
          <w:sz w:val="32"/>
          <w:szCs w:val="32"/>
        </w:rPr>
        <w:t>2</w:t>
      </w:r>
      <w:r>
        <w:rPr>
          <w:rFonts w:ascii="方正仿宋_GBK" w:eastAsia="方正仿宋_GBK" w:hAnsi="方正仿宋_GBK" w:cs="方正仿宋_GBK" w:hint="eastAsia"/>
          <w:color w:val="0C0C0C"/>
          <w:sz w:val="32"/>
          <w:szCs w:val="32"/>
        </w:rPr>
        <w:t>.</w:t>
      </w:r>
      <w:r>
        <w:rPr>
          <w:rFonts w:ascii="方正仿宋_GBK" w:eastAsia="方正仿宋_GBK" w:hAnsi="Times New Roman" w:hint="eastAsia"/>
          <w:color w:val="0C0C0C"/>
          <w:sz w:val="32"/>
          <w:szCs w:val="32"/>
        </w:rPr>
        <w:t>1</w:t>
      </w:r>
      <w:r>
        <w:rPr>
          <w:rFonts w:ascii="方正仿宋_GBK" w:eastAsia="方正仿宋_GBK" w:hAnsi="方正仿宋_GBK" w:cs="方正仿宋_GBK" w:hint="eastAsia"/>
          <w:color w:val="0C0C0C"/>
          <w:sz w:val="32"/>
          <w:szCs w:val="32"/>
        </w:rPr>
        <w:t>区政府行业主管部门、镇人民政府、街道办事处、园区（平台公司）、有关企业要根据本预案组织制订相应的应急预案，</w:t>
      </w:r>
      <w:r>
        <w:rPr>
          <w:rFonts w:ascii="方正仿宋_GBK" w:eastAsia="方正仿宋_GBK" w:hAnsi="方正仿宋_GBK" w:cs="方正仿宋_GBK" w:hint="eastAsia"/>
          <w:color w:val="0C0C0C"/>
          <w:sz w:val="32"/>
          <w:szCs w:val="32"/>
        </w:rPr>
        <w:lastRenderedPageBreak/>
        <w:t>报区应急局初审和专家评审通过后，按相关程序颁布实施。</w:t>
      </w:r>
    </w:p>
    <w:p w:rsidR="005B6D5B" w:rsidRDefault="00AF4D67">
      <w:pPr>
        <w:spacing w:line="600" w:lineRule="exact"/>
        <w:ind w:firstLineChars="200" w:firstLine="640"/>
        <w:rPr>
          <w:rFonts w:ascii="方正仿宋_GBK" w:eastAsia="方正仿宋_GBK" w:hAnsi="方正仿宋_GBK" w:cs="方正仿宋_GBK"/>
          <w:color w:val="0C0C0C"/>
          <w:sz w:val="32"/>
          <w:szCs w:val="32"/>
        </w:rPr>
      </w:pPr>
      <w:r>
        <w:rPr>
          <w:rFonts w:ascii="方正仿宋_GBK" w:eastAsia="方正仿宋_GBK" w:hAnsi="Times New Roman" w:hint="eastAsia"/>
          <w:color w:val="0C0C0C"/>
          <w:sz w:val="32"/>
          <w:szCs w:val="32"/>
        </w:rPr>
        <w:t>7</w:t>
      </w:r>
      <w:r>
        <w:rPr>
          <w:rFonts w:ascii="方正仿宋_GBK" w:eastAsia="方正仿宋_GBK" w:hAnsi="方正仿宋_GBK" w:cs="方正仿宋_GBK" w:hint="eastAsia"/>
          <w:color w:val="0C0C0C"/>
          <w:sz w:val="32"/>
          <w:szCs w:val="32"/>
        </w:rPr>
        <w:t>.</w:t>
      </w:r>
      <w:r>
        <w:rPr>
          <w:rFonts w:ascii="方正仿宋_GBK" w:eastAsia="方正仿宋_GBK" w:hAnsi="Times New Roman" w:hint="eastAsia"/>
          <w:color w:val="0C0C0C"/>
          <w:sz w:val="32"/>
          <w:szCs w:val="32"/>
        </w:rPr>
        <w:t>2</w:t>
      </w:r>
      <w:r>
        <w:rPr>
          <w:rFonts w:ascii="方正仿宋_GBK" w:eastAsia="方正仿宋_GBK" w:hAnsi="方正仿宋_GBK" w:cs="方正仿宋_GBK" w:hint="eastAsia"/>
          <w:color w:val="0C0C0C"/>
          <w:sz w:val="32"/>
          <w:szCs w:val="32"/>
        </w:rPr>
        <w:t>.</w:t>
      </w:r>
      <w:r>
        <w:rPr>
          <w:rFonts w:ascii="方正仿宋_GBK" w:eastAsia="方正仿宋_GBK" w:hAnsi="Times New Roman" w:hint="eastAsia"/>
          <w:color w:val="0C0C0C"/>
          <w:sz w:val="32"/>
          <w:szCs w:val="32"/>
        </w:rPr>
        <w:t>2</w:t>
      </w:r>
      <w:r>
        <w:rPr>
          <w:rFonts w:ascii="方正仿宋_GBK" w:eastAsia="方正仿宋_GBK" w:hAnsi="方正仿宋_GBK" w:cs="方正仿宋_GBK" w:hint="eastAsia"/>
          <w:color w:val="0C0C0C"/>
          <w:sz w:val="32"/>
          <w:szCs w:val="32"/>
        </w:rPr>
        <w:t>本预案通过专家审定，区政府常务会审议通过后，区政府办公室以文件形式颁布实施，并报市应急局备案。</w:t>
      </w:r>
    </w:p>
    <w:p w:rsidR="005B6D5B" w:rsidRDefault="00AF4D67">
      <w:pPr>
        <w:spacing w:line="600" w:lineRule="exact"/>
        <w:ind w:firstLineChars="200" w:firstLine="640"/>
        <w:rPr>
          <w:rFonts w:ascii="方正仿宋_GBK" w:eastAsia="方正仿宋_GBK" w:hAnsi="方正仿宋_GBK" w:cs="方正仿宋_GBK"/>
          <w:color w:val="0C0C0C"/>
          <w:sz w:val="32"/>
          <w:szCs w:val="32"/>
          <w:lang w:val="en-GB"/>
        </w:rPr>
      </w:pPr>
      <w:r>
        <w:rPr>
          <w:rFonts w:ascii="方正仿宋_GBK" w:eastAsia="方正仿宋_GBK" w:hAnsi="Times New Roman" w:hint="eastAsia"/>
          <w:color w:val="0C0C0C"/>
          <w:sz w:val="32"/>
          <w:szCs w:val="32"/>
        </w:rPr>
        <w:t>7</w:t>
      </w:r>
      <w:r>
        <w:rPr>
          <w:rFonts w:ascii="方正仿宋_GBK" w:eastAsia="方正仿宋_GBK" w:hAnsi="方正仿宋_GBK" w:cs="方正仿宋_GBK" w:hint="eastAsia"/>
          <w:color w:val="0C0C0C"/>
          <w:sz w:val="32"/>
          <w:szCs w:val="32"/>
        </w:rPr>
        <w:t>.</w:t>
      </w:r>
      <w:r>
        <w:rPr>
          <w:rFonts w:ascii="方正仿宋_GBK" w:eastAsia="方正仿宋_GBK" w:hAnsi="Times New Roman" w:hint="eastAsia"/>
          <w:color w:val="0C0C0C"/>
          <w:sz w:val="32"/>
          <w:szCs w:val="32"/>
        </w:rPr>
        <w:t>2</w:t>
      </w:r>
      <w:r>
        <w:rPr>
          <w:rFonts w:ascii="方正仿宋_GBK" w:eastAsia="方正仿宋_GBK" w:hAnsi="方正仿宋_GBK" w:cs="方正仿宋_GBK" w:hint="eastAsia"/>
          <w:color w:val="0C0C0C"/>
          <w:sz w:val="32"/>
          <w:szCs w:val="32"/>
        </w:rPr>
        <w:t>.</w:t>
      </w:r>
      <w:r>
        <w:rPr>
          <w:rFonts w:ascii="方正仿宋_GBK" w:eastAsia="方正仿宋_GBK" w:hAnsi="Times New Roman" w:hint="eastAsia"/>
          <w:color w:val="0C0C0C"/>
          <w:sz w:val="32"/>
          <w:szCs w:val="32"/>
        </w:rPr>
        <w:t>3</w:t>
      </w:r>
      <w:r>
        <w:rPr>
          <w:rFonts w:ascii="方正仿宋_GBK" w:eastAsia="方正仿宋_GBK" w:hAnsi="方正仿宋_GBK" w:cs="方正仿宋_GBK" w:hint="eastAsia"/>
          <w:color w:val="0C0C0C"/>
          <w:sz w:val="32"/>
          <w:szCs w:val="32"/>
          <w:lang w:val="en-GB"/>
        </w:rPr>
        <w:t>结合九龙坡区的社会和经济发展状况特点和重大活动安排，以及相关法律法规的制定、修改和完善，适时对本预案进行更新。更新工作由区政府办组织，在各参与部门的参与下进行。原则上每三年进行一次。</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lang w:val="en-GB"/>
        </w:rPr>
      </w:pPr>
      <w:bookmarkStart w:id="384" w:name="_Toc277600612"/>
      <w:bookmarkStart w:id="385" w:name="_Toc85877433"/>
      <w:bookmarkStart w:id="386" w:name="_Toc81904277"/>
      <w:bookmarkStart w:id="387" w:name="_Toc87069417"/>
      <w:bookmarkStart w:id="388" w:name="_Toc18131_WPSOffice_Level2"/>
      <w:bookmarkStart w:id="389" w:name="_Toc4791_WPSOffice_Level2"/>
      <w:bookmarkStart w:id="390" w:name="_Toc17913"/>
      <w:bookmarkStart w:id="391" w:name="_Toc9496"/>
      <w:bookmarkStart w:id="392" w:name="_Toc8757"/>
      <w:bookmarkStart w:id="393" w:name="_Toc81904281"/>
      <w:r>
        <w:rPr>
          <w:rFonts w:ascii="Times New Roman" w:eastAsia="方正楷体_GBK" w:hAnsi="Times New Roman"/>
          <w:b w:val="0"/>
          <w:bCs w:val="0"/>
          <w:color w:val="000000"/>
        </w:rPr>
        <w:t>7</w:t>
      </w:r>
      <w:r>
        <w:rPr>
          <w:rFonts w:ascii="方正楷体_GBK" w:eastAsia="方正楷体_GBK" w:hAnsi="方正楷体_GBK" w:cs="方正楷体_GBK" w:hint="eastAsia"/>
          <w:b w:val="0"/>
          <w:bCs w:val="0"/>
          <w:color w:val="000000"/>
          <w:lang w:val="en-GB"/>
        </w:rPr>
        <w:t>.</w:t>
      </w:r>
      <w:r>
        <w:rPr>
          <w:rFonts w:ascii="Times New Roman" w:eastAsia="方正楷体_GBK" w:hAnsi="Times New Roman"/>
          <w:b w:val="0"/>
          <w:bCs w:val="0"/>
          <w:color w:val="000000"/>
        </w:rPr>
        <w:t>3</w:t>
      </w:r>
      <w:bookmarkEnd w:id="384"/>
      <w:bookmarkEnd w:id="385"/>
      <w:bookmarkEnd w:id="386"/>
      <w:bookmarkEnd w:id="387"/>
      <w:bookmarkEnd w:id="388"/>
      <w:bookmarkEnd w:id="389"/>
      <w:r>
        <w:rPr>
          <w:rFonts w:ascii="方正楷体_GBK" w:eastAsia="方正楷体_GBK" w:hAnsi="方正楷体_GBK" w:cs="方正楷体_GBK" w:hint="eastAsia"/>
          <w:b w:val="0"/>
          <w:bCs w:val="0"/>
          <w:color w:val="000000"/>
          <w:lang w:val="en-GB"/>
        </w:rPr>
        <w:t>奖励与责任</w:t>
      </w:r>
      <w:bookmarkEnd w:id="390"/>
      <w:bookmarkEnd w:id="391"/>
      <w:bookmarkEnd w:id="392"/>
    </w:p>
    <w:bookmarkEnd w:id="393"/>
    <w:p w:rsidR="005B6D5B" w:rsidRDefault="00AF4D67">
      <w:pPr>
        <w:spacing w:line="600" w:lineRule="exact"/>
        <w:ind w:firstLineChars="200" w:firstLine="640"/>
        <w:rPr>
          <w:rFonts w:ascii="方正仿宋_GBK" w:eastAsia="方正仿宋_GBK" w:hAnsi="方正仿宋_GBK" w:cs="方正仿宋_GBK"/>
          <w:color w:val="0C0C0C"/>
          <w:sz w:val="32"/>
          <w:szCs w:val="32"/>
        </w:rPr>
      </w:pPr>
      <w:r>
        <w:rPr>
          <w:rFonts w:ascii="方正仿宋_GBK" w:eastAsia="方正仿宋_GBK" w:hAnsi="方正仿宋_GBK" w:cs="方正仿宋_GBK" w:hint="eastAsia"/>
          <w:color w:val="0C0C0C"/>
          <w:sz w:val="32"/>
          <w:szCs w:val="32"/>
        </w:rPr>
        <w:t>应参照相关规定，提出明确规定，追认烈士，表彰奖励及依法追究有关责任人责任等。</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394" w:name="_Toc17530"/>
      <w:r>
        <w:rPr>
          <w:rFonts w:ascii="Times New Roman" w:eastAsia="方正楷体_GBK" w:hAnsi="Times New Roman"/>
          <w:b w:val="0"/>
          <w:bCs w:val="0"/>
          <w:color w:val="000000"/>
        </w:rPr>
        <w:t>7</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4</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制定与解释部门</w:t>
      </w:r>
      <w:bookmarkEnd w:id="394"/>
    </w:p>
    <w:p w:rsidR="005B6D5B" w:rsidRDefault="00AF4D67">
      <w:pPr>
        <w:spacing w:line="600" w:lineRule="exact"/>
        <w:ind w:firstLineChars="200" w:firstLine="640"/>
        <w:rPr>
          <w:rStyle w:val="af6"/>
          <w:rFonts w:ascii="宋体" w:hAnsi="宋体" w:cs="宋体"/>
          <w:color w:val="0C0C0C"/>
          <w:kern w:val="0"/>
          <w:sz w:val="28"/>
          <w:szCs w:val="28"/>
          <w:shd w:val="clear" w:color="auto" w:fill="FFFFFF"/>
        </w:rPr>
      </w:pPr>
      <w:bookmarkStart w:id="395" w:name="_Toc10839"/>
      <w:r>
        <w:rPr>
          <w:rFonts w:ascii="方正仿宋_GBK" w:eastAsia="方正仿宋_GBK" w:hAnsi="方正仿宋_GBK" w:cs="方正仿宋_GBK" w:hint="eastAsia"/>
          <w:color w:val="0C0C0C"/>
          <w:sz w:val="32"/>
          <w:szCs w:val="32"/>
        </w:rPr>
        <w:t>本预案由九龙坡区应急局负责解释。</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396" w:name="_Toc3142"/>
      <w:r>
        <w:rPr>
          <w:rFonts w:ascii="Times New Roman" w:eastAsia="方正楷体_GBK" w:hAnsi="Times New Roman"/>
          <w:b w:val="0"/>
          <w:bCs w:val="0"/>
          <w:color w:val="000000"/>
        </w:rPr>
        <w:t>7</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5</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预案</w:t>
      </w:r>
      <w:bookmarkEnd w:id="395"/>
      <w:r>
        <w:rPr>
          <w:rFonts w:ascii="方正楷体_GBK" w:eastAsia="方正楷体_GBK" w:hAnsi="方正楷体_GBK" w:cs="方正楷体_GBK" w:hint="eastAsia"/>
          <w:b w:val="0"/>
          <w:bCs w:val="0"/>
          <w:color w:val="000000"/>
        </w:rPr>
        <w:t>实施</w:t>
      </w:r>
      <w:bookmarkEnd w:id="396"/>
    </w:p>
    <w:p w:rsidR="005B6D5B" w:rsidRDefault="00AF4D67">
      <w:pPr>
        <w:spacing w:line="600" w:lineRule="exact"/>
        <w:ind w:firstLineChars="200" w:firstLine="640"/>
        <w:rPr>
          <w:rStyle w:val="af6"/>
          <w:rFonts w:ascii="黑体" w:eastAsia="黑体" w:hAnsi="黑体" w:cs="黑体"/>
          <w:color w:val="0C0C0C"/>
          <w:kern w:val="0"/>
          <w:sz w:val="32"/>
          <w:szCs w:val="32"/>
          <w:shd w:val="clear" w:color="auto" w:fill="FFFFFF"/>
        </w:rPr>
      </w:pPr>
      <w:bookmarkStart w:id="397" w:name="_Toc16876"/>
      <w:r>
        <w:rPr>
          <w:rFonts w:ascii="方正仿宋_GBK" w:eastAsia="方正仿宋_GBK" w:hAnsi="方正仿宋_GBK" w:cs="方正仿宋_GBK" w:hint="eastAsia"/>
          <w:color w:val="0C0C0C"/>
          <w:sz w:val="32"/>
          <w:szCs w:val="32"/>
          <w:lang w:val="en-GB"/>
        </w:rPr>
        <w:t>本预案经区政府常务会议通过，自印发之日起施行。</w:t>
      </w:r>
    </w:p>
    <w:bookmarkEnd w:id="397"/>
    <w:p w:rsidR="005B6D5B" w:rsidRDefault="005B6D5B">
      <w:pPr>
        <w:widowControl/>
        <w:spacing w:line="600" w:lineRule="exact"/>
        <w:ind w:firstLineChars="200" w:firstLine="640"/>
        <w:jc w:val="left"/>
        <w:rPr>
          <w:rFonts w:ascii="方正仿宋_GBK" w:eastAsia="方正仿宋_GBK" w:hAnsi="方正仿宋_GBK" w:cs="方正仿宋_GBK"/>
          <w:color w:val="000000"/>
          <w:sz w:val="32"/>
          <w:szCs w:val="32"/>
        </w:rPr>
        <w:sectPr w:rsidR="005B6D5B">
          <w:pgSz w:w="11906" w:h="16838"/>
          <w:pgMar w:top="2098" w:right="1531" w:bottom="1984" w:left="1531" w:header="851" w:footer="992" w:gutter="0"/>
          <w:cols w:space="720"/>
          <w:docGrid w:type="lines" w:linePitch="312"/>
        </w:sectPr>
      </w:pPr>
    </w:p>
    <w:p w:rsidR="005B6D5B" w:rsidRDefault="00AF4D67">
      <w:pPr>
        <w:pStyle w:val="1"/>
        <w:keepLines/>
        <w:spacing w:line="600" w:lineRule="exact"/>
        <w:rPr>
          <w:rFonts w:ascii="方正黑体_GBK" w:eastAsia="方正黑体_GBK" w:hAnsi="方正黑体_GBK" w:cs="方正黑体_GBK"/>
          <w:caps/>
          <w:color w:val="000000"/>
          <w:kern w:val="44"/>
          <w:sz w:val="32"/>
          <w:szCs w:val="44"/>
        </w:rPr>
      </w:pPr>
      <w:bookmarkStart w:id="398" w:name="_Toc5499"/>
      <w:bookmarkEnd w:id="382"/>
      <w:r>
        <w:rPr>
          <w:rFonts w:ascii="Times New Roman" w:eastAsia="方正黑体_GBK"/>
          <w:caps/>
          <w:color w:val="000000"/>
          <w:kern w:val="44"/>
          <w:sz w:val="32"/>
          <w:szCs w:val="44"/>
        </w:rPr>
        <w:lastRenderedPageBreak/>
        <w:t>8</w:t>
      </w:r>
      <w:r>
        <w:rPr>
          <w:rFonts w:ascii="方正黑体_GBK" w:eastAsia="方正黑体_GBK" w:hAnsi="方正黑体_GBK" w:cs="方正黑体_GBK" w:hint="eastAsia"/>
          <w:caps/>
          <w:color w:val="000000"/>
          <w:kern w:val="44"/>
          <w:sz w:val="32"/>
          <w:szCs w:val="44"/>
        </w:rPr>
        <w:t xml:space="preserve">  </w:t>
      </w:r>
      <w:r>
        <w:rPr>
          <w:rFonts w:ascii="方正黑体_GBK" w:eastAsia="方正黑体_GBK" w:hAnsi="方正黑体_GBK" w:cs="方正黑体_GBK" w:hint="eastAsia"/>
          <w:caps/>
          <w:color w:val="000000"/>
          <w:kern w:val="44"/>
          <w:sz w:val="32"/>
          <w:szCs w:val="44"/>
        </w:rPr>
        <w:t>附录</w:t>
      </w:r>
      <w:bookmarkEnd w:id="398"/>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399" w:name="_Toc8382"/>
      <w:r>
        <w:rPr>
          <w:rFonts w:ascii="Times New Roman" w:eastAsia="方正楷体_GBK" w:hAnsi="Times New Roman"/>
          <w:b w:val="0"/>
          <w:bCs w:val="0"/>
          <w:color w:val="000000"/>
        </w:rPr>
        <w:t>8</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1</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九龙坡区突发事件风险趋势分析</w:t>
      </w:r>
      <w:bookmarkEnd w:id="399"/>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九龙坡区突发事故灾难风险趋势分析</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九龙坡区是大城区与大农村、大工业与大农业并存的市辖区，幅员辽阔，人口众多，地形地貌特殊，江河纵横，峰峦叠嶂，客观存在的安全隐患严重，安全生产形势严峻。全区土地面积</w:t>
      </w:r>
      <w:r>
        <w:rPr>
          <w:rFonts w:ascii="方正仿宋_GBK" w:eastAsia="方正仿宋_GBK" w:hAnsi="Times New Roman" w:hint="eastAsia"/>
          <w:color w:val="000000"/>
          <w:sz w:val="32"/>
          <w:szCs w:val="32"/>
        </w:rPr>
        <w:t>432</w:t>
      </w:r>
      <w:r>
        <w:rPr>
          <w:rFonts w:ascii="方正仿宋_GBK" w:eastAsia="方正仿宋_GBK" w:hAnsi="方正仿宋_GBK" w:cs="方正仿宋_GBK" w:hint="eastAsia"/>
          <w:color w:val="000000"/>
          <w:sz w:val="32"/>
          <w:szCs w:val="32"/>
        </w:rPr>
        <w:t>平方公里，人口</w:t>
      </w:r>
      <w:r>
        <w:rPr>
          <w:rFonts w:ascii="方正仿宋_GBK" w:eastAsia="方正仿宋_GBK" w:hAnsi="Times New Roman" w:hint="eastAsia"/>
          <w:color w:val="000000"/>
          <w:sz w:val="32"/>
          <w:szCs w:val="32"/>
        </w:rPr>
        <w:t>99</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53</w:t>
      </w:r>
      <w:r>
        <w:rPr>
          <w:rFonts w:ascii="方正仿宋_GBK" w:eastAsia="方正仿宋_GBK" w:hAnsi="方正仿宋_GBK" w:cs="方正仿宋_GBK" w:hint="eastAsia"/>
          <w:color w:val="000000"/>
          <w:sz w:val="32"/>
          <w:szCs w:val="32"/>
        </w:rPr>
        <w:t>万人（户籍总人口</w:t>
      </w:r>
      <w:r>
        <w:rPr>
          <w:rFonts w:ascii="方正仿宋_GBK" w:eastAsia="方正仿宋_GBK" w:hAnsi="Times New Roman" w:hint="eastAsia"/>
          <w:color w:val="000000"/>
          <w:sz w:val="32"/>
          <w:szCs w:val="32"/>
        </w:rPr>
        <w:t>80</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62</w:t>
      </w:r>
      <w:r>
        <w:rPr>
          <w:rFonts w:ascii="方正仿宋_GBK" w:eastAsia="方正仿宋_GBK" w:hAnsi="方正仿宋_GBK" w:cs="方正仿宋_GBK" w:hint="eastAsia"/>
          <w:color w:val="000000"/>
          <w:sz w:val="32"/>
          <w:szCs w:val="32"/>
        </w:rPr>
        <w:t>万人）。山区道路坡陡弯多，崎岖狭窄；长江干道通航；山区地质条件复杂，地质灾害频发，险情普遍；高危行业、高风险领域的安全生产基础条件差，安全隐患不容忽视。</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道路交通</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）安全现状及发展趋势</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九龙坡区地处主城区西部，位于城乡结合部，与渝中区、巴南</w:t>
      </w:r>
      <w:r>
        <w:rPr>
          <w:rFonts w:ascii="方正仿宋_GBK" w:eastAsia="方正仿宋_GBK" w:hAnsi="方正仿宋_GBK" w:cs="方正仿宋_GBK" w:hint="eastAsia"/>
          <w:color w:val="000000"/>
          <w:sz w:val="32"/>
          <w:szCs w:val="32"/>
        </w:rPr>
        <w:t>区、大渡口区、沙坪坝区、壁山区、江津区接壤，道路里程</w:t>
      </w:r>
      <w:r>
        <w:rPr>
          <w:rFonts w:ascii="方正仿宋_GBK" w:eastAsia="方正仿宋_GBK" w:hAnsi="Times New Roman" w:hint="eastAsia"/>
          <w:color w:val="000000"/>
          <w:sz w:val="32"/>
          <w:szCs w:val="32"/>
        </w:rPr>
        <w:t>1600</w:t>
      </w:r>
      <w:r>
        <w:rPr>
          <w:rFonts w:ascii="方正仿宋_GBK" w:eastAsia="方正仿宋_GBK" w:hAnsi="方正仿宋_GBK" w:cs="方正仿宋_GBK" w:hint="eastAsia"/>
          <w:color w:val="000000"/>
          <w:sz w:val="32"/>
          <w:szCs w:val="32"/>
        </w:rPr>
        <w:t>余公里，拥有机动车</w:t>
      </w:r>
      <w:r>
        <w:rPr>
          <w:rFonts w:ascii="方正仿宋_GBK" w:eastAsia="方正仿宋_GBK" w:hAnsi="Times New Roman" w:hint="eastAsia"/>
          <w:color w:val="000000"/>
          <w:sz w:val="32"/>
          <w:szCs w:val="32"/>
        </w:rPr>
        <w:t>273017</w:t>
      </w:r>
      <w:r>
        <w:rPr>
          <w:rFonts w:ascii="方正仿宋_GBK" w:eastAsia="方正仿宋_GBK" w:hAnsi="方正仿宋_GBK" w:cs="方正仿宋_GBK" w:hint="eastAsia"/>
          <w:color w:val="000000"/>
          <w:sz w:val="32"/>
          <w:szCs w:val="32"/>
        </w:rPr>
        <w:t>台，驾驶员</w:t>
      </w:r>
      <w:r>
        <w:rPr>
          <w:rFonts w:ascii="方正仿宋_GBK" w:eastAsia="方正仿宋_GBK" w:hAnsi="Times New Roman" w:hint="eastAsia"/>
          <w:color w:val="000000"/>
          <w:sz w:val="32"/>
          <w:szCs w:val="32"/>
        </w:rPr>
        <w:t>430740</w:t>
      </w:r>
      <w:r>
        <w:rPr>
          <w:rFonts w:ascii="方正仿宋_GBK" w:eastAsia="方正仿宋_GBK" w:hAnsi="方正仿宋_GBK" w:cs="方正仿宋_GBK" w:hint="eastAsia"/>
          <w:color w:val="000000"/>
          <w:sz w:val="32"/>
          <w:szCs w:val="32"/>
        </w:rPr>
        <w:t>人。应急救援物资方面，区公安分局现有大型拖车、小型拖车各</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辆。</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受经济发展速度和辖区所处的地理位置的影响和限制，虽然近年来九龙坡区加快了道路建设和改造的步伐，但是仍有大部分道路等级普遍较低，混合式交通现象突出，机动车、非机动车和行人等交通参与要素在同一平面上混行，相互干扰大，交通冲突</w:t>
      </w:r>
      <w:r>
        <w:rPr>
          <w:rFonts w:ascii="方正仿宋_GBK" w:eastAsia="方正仿宋_GBK" w:hAnsi="方正仿宋_GBK" w:cs="方正仿宋_GBK" w:hint="eastAsia"/>
          <w:color w:val="000000"/>
          <w:sz w:val="32"/>
          <w:szCs w:val="32"/>
        </w:rPr>
        <w:lastRenderedPageBreak/>
        <w:t>点多，交通违法突出，加之警力严重不足和交通标志、标线不完善，辖区道路的失控面大。</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同时随着城市规模迅速扩大，人口的增加及道路、机动车辆大幅度增长，道路交通日趋繁忙，交通需求与供给、道路服务水平之间矛盾日益突出，辖区道路交通事故绝对数呈每年上升趋势，交通事故的总量越来越大，道路交通安全形势十分严峻。</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）存在的问题及困难</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①交通流叠加的风险。自驾游、乡村游集中出行，学校包车、旅游包车高频运行，景区、西部农村地区周边道路车流较大，事故风险相对集中。</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②季节天气的风险。雨、雾、冰、雪等季节性因素对道路交通的不利影响的风险。</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③农村超员的风险。农村地区货车、拖拉机人货混装，面包车、三轮车、两轮</w:t>
      </w:r>
      <w:r>
        <w:rPr>
          <w:rFonts w:ascii="方正仿宋_GBK" w:eastAsia="方正仿宋_GBK" w:hAnsi="方正仿宋_GBK" w:cs="方正仿宋_GBK" w:hint="eastAsia"/>
          <w:color w:val="000000"/>
          <w:sz w:val="32"/>
          <w:szCs w:val="32"/>
        </w:rPr>
        <w:t>摩托车、电动车违法载人、超员，存在加大损害后果的风险。</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④私家车高频出行的风险。机动车保有量和驾驶人持续增加，私家车出行量激增，事故风险进一步放大，“不熟练的驾驶员、不熟悉的车、不熟悉的路”成为私家车事故的最大风险。</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⑤非法营运的风险。出行高峰和运力不足的矛盾，公路短途客车、旅游包车超员等违法发生几率高。部分“营转非”大客车、单位自备客车、租赁客车等违规运送旅客，安全风险突出。</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lastRenderedPageBreak/>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突发环境事件</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）现状及发展趋势</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2016</w:t>
      </w:r>
      <w:r>
        <w:rPr>
          <w:rFonts w:ascii="方正仿宋_GBK" w:eastAsia="方正仿宋_GBK" w:hAnsi="方正仿宋_GBK" w:cs="方正仿宋_GBK" w:hint="eastAsia"/>
          <w:color w:val="000000"/>
          <w:sz w:val="32"/>
          <w:szCs w:val="32"/>
        </w:rPr>
        <w:t>年区生态环境局共响应各类环境突发事件</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起，其中</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件为厂房火灾和</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件为交通</w:t>
      </w:r>
      <w:r>
        <w:rPr>
          <w:rFonts w:ascii="方正仿宋_GBK" w:eastAsia="方正仿宋_GBK" w:hAnsi="方正仿宋_GBK" w:cs="方正仿宋_GBK" w:hint="eastAsia"/>
          <w:color w:val="000000"/>
          <w:sz w:val="32"/>
          <w:szCs w:val="32"/>
        </w:rPr>
        <w:t>事故。</w:t>
      </w:r>
      <w:r>
        <w:rPr>
          <w:rFonts w:ascii="方正仿宋_GBK" w:eastAsia="方正仿宋_GBK" w:hAnsi="Times New Roman" w:hint="eastAsia"/>
          <w:color w:val="000000"/>
          <w:sz w:val="32"/>
          <w:szCs w:val="32"/>
        </w:rPr>
        <w:t>2017</w:t>
      </w:r>
      <w:r>
        <w:rPr>
          <w:rFonts w:ascii="方正仿宋_GBK" w:eastAsia="方正仿宋_GBK" w:hAnsi="方正仿宋_GBK" w:cs="方正仿宋_GBK" w:hint="eastAsia"/>
          <w:color w:val="000000"/>
          <w:sz w:val="32"/>
          <w:szCs w:val="32"/>
        </w:rPr>
        <w:t>年区生态环境局共响应各类环境突发事件</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起，其中</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件为厂房火灾事件、</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件为安全生产事故、</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件为违法排污事件和</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件为其他突发事件。</w:t>
      </w:r>
      <w:r>
        <w:rPr>
          <w:rFonts w:ascii="方正仿宋_GBK" w:eastAsia="方正仿宋_GBK" w:hAnsi="Times New Roman" w:hint="eastAsia"/>
          <w:color w:val="000000"/>
          <w:sz w:val="32"/>
          <w:szCs w:val="32"/>
        </w:rPr>
        <w:t>2018</w:t>
      </w:r>
      <w:r>
        <w:rPr>
          <w:rFonts w:ascii="方正仿宋_GBK" w:eastAsia="方正仿宋_GBK" w:hAnsi="方正仿宋_GBK" w:cs="方正仿宋_GBK" w:hint="eastAsia"/>
          <w:color w:val="000000"/>
          <w:sz w:val="32"/>
          <w:szCs w:val="32"/>
        </w:rPr>
        <w:t>年区生态环境局共响应因火灾、安全生产等引发的突发环境事件</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起。突发环境事件发生后区生态环境局均及时赶到现场妥善处置，均未造成一般以上突发环境事件的发生。从突发环境事件发生情况分析，企业火灾、交通事故频发仍处于高发态势。</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近年来，区生态环境局不断加大对辖区</w:t>
      </w:r>
      <w:r>
        <w:rPr>
          <w:rFonts w:ascii="方正仿宋_GBK" w:eastAsia="方正仿宋_GBK" w:hAnsi="Times New Roman" w:hint="eastAsia"/>
          <w:color w:val="000000"/>
          <w:sz w:val="32"/>
          <w:szCs w:val="32"/>
        </w:rPr>
        <w:t>22</w:t>
      </w:r>
      <w:r>
        <w:rPr>
          <w:rFonts w:ascii="方正仿宋_GBK" w:eastAsia="方正仿宋_GBK" w:hAnsi="方正仿宋_GBK" w:cs="方正仿宋_GBK" w:hint="eastAsia"/>
          <w:color w:val="000000"/>
          <w:sz w:val="32"/>
          <w:szCs w:val="32"/>
        </w:rPr>
        <w:t>家环境风险评估确定为较大以上环境风险单位及其他重点环境风险源、沿江沿河重金属企业、危险化学品使用及贮存单位</w:t>
      </w:r>
      <w:r>
        <w:rPr>
          <w:rFonts w:ascii="方正仿宋_GBK" w:eastAsia="方正仿宋_GBK" w:hAnsi="方正仿宋_GBK" w:cs="方正仿宋_GBK" w:hint="eastAsia"/>
          <w:color w:val="000000"/>
          <w:sz w:val="32"/>
          <w:szCs w:val="32"/>
        </w:rPr>
        <w:t>、城市污水处理厂等单位的隐患排查工作力度，发现问题督促企业立行立改，但由于企业各种生产经营、交通运输活动忙碌，火灾、交通事故等有抬头趋势。经分析并结合九龙坡区历年突发环境事件发生情况，火灾事故、交通运输事故等仍为当前重点需要防范易引发次生环境污染的突发事件。</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）存在的问题和困难</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①个别企业的环境安全主体责任认识不清，应付环保部门检查的心态仍然存在，企业偷排偷放、违法倾倒现象时有发生。</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②火灾、交通事故等引发次生环境污染处置难度较大。通过近几年事故处置情况总结，事故发生后环保部门获得事故信息相对滞后，泄漏</w:t>
      </w:r>
      <w:r>
        <w:rPr>
          <w:rFonts w:ascii="方正仿宋_GBK" w:eastAsia="方正仿宋_GBK" w:hAnsi="方正仿宋_GBK" w:cs="方正仿宋_GBK" w:hint="eastAsia"/>
          <w:color w:val="000000"/>
          <w:sz w:val="32"/>
          <w:szCs w:val="32"/>
        </w:rPr>
        <w:t>物料、消防废水等已进入外环境后，环保部门才知悉事故，加之事故周边环境复杂特别是交通事故类引发次生环境污染问题，进一步加大了污染物的收集、拦截等处置难度。</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③少数企业环境安全意识淡薄，管理不到位。虽建设了应急围堰，事故应急池等风险风范设施，但在日常工作中因懈于管理，设施维护不到位，应急围堰存在裂缝、应急阀门老化等现象可能导致环境安全隐患。如</w:t>
      </w:r>
      <w:r>
        <w:rPr>
          <w:rFonts w:ascii="方正仿宋_GBK" w:eastAsia="方正仿宋_GBK" w:hAnsi="Times New Roman" w:hint="eastAsia"/>
          <w:color w:val="000000"/>
          <w:sz w:val="32"/>
          <w:szCs w:val="32"/>
        </w:rPr>
        <w:t>2017</w:t>
      </w:r>
      <w:r>
        <w:rPr>
          <w:rFonts w:ascii="方正仿宋_GBK" w:eastAsia="方正仿宋_GBK" w:hAnsi="方正仿宋_GBK" w:cs="方正仿宋_GBK" w:hint="eastAsia"/>
          <w:color w:val="000000"/>
          <w:sz w:val="32"/>
          <w:szCs w:val="32"/>
        </w:rPr>
        <w:t>年“</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14</w:t>
      </w:r>
      <w:r>
        <w:rPr>
          <w:rFonts w:ascii="方正仿宋_GBK" w:eastAsia="方正仿宋_GBK" w:hAnsi="方正仿宋_GBK" w:cs="方正仿宋_GBK" w:hint="eastAsia"/>
          <w:color w:val="000000"/>
          <w:sz w:val="32"/>
          <w:szCs w:val="32"/>
        </w:rPr>
        <w:t>凯欣粮油有限公司重庆食用油厂食用油泄漏事件”，由于企业操作倒油过程中疏忽大意，未及时关闭倒油阀门且围堰雨水切换阀处于开启状态，导致食用油冒顶泄漏至长江引发突发环境事件。</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生产安全事故现状和发展趋势</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2015</w:t>
      </w:r>
      <w:r>
        <w:rPr>
          <w:rFonts w:ascii="方正仿宋_GBK" w:eastAsia="方正仿宋_GBK" w:hAnsi="方正仿宋_GBK" w:cs="方正仿宋_GBK" w:hint="eastAsia"/>
          <w:color w:val="000000"/>
          <w:sz w:val="32"/>
          <w:szCs w:val="32"/>
        </w:rPr>
        <w:t>年、</w:t>
      </w:r>
      <w:r>
        <w:rPr>
          <w:rFonts w:ascii="方正仿宋_GBK" w:eastAsia="方正仿宋_GBK" w:hAnsi="Times New Roman" w:hint="eastAsia"/>
          <w:color w:val="000000"/>
          <w:sz w:val="32"/>
          <w:szCs w:val="32"/>
        </w:rPr>
        <w:t>2016</w:t>
      </w:r>
      <w:r>
        <w:rPr>
          <w:rFonts w:ascii="方正仿宋_GBK" w:eastAsia="方正仿宋_GBK" w:hAnsi="方正仿宋_GBK" w:cs="方正仿宋_GBK" w:hint="eastAsia"/>
          <w:color w:val="000000"/>
          <w:sz w:val="32"/>
          <w:szCs w:val="32"/>
        </w:rPr>
        <w:t>年、</w:t>
      </w:r>
      <w:r>
        <w:rPr>
          <w:rFonts w:ascii="方正仿宋_GBK" w:eastAsia="方正仿宋_GBK" w:hAnsi="Times New Roman" w:hint="eastAsia"/>
          <w:color w:val="000000"/>
          <w:sz w:val="32"/>
          <w:szCs w:val="32"/>
        </w:rPr>
        <w:t>2017</w:t>
      </w:r>
      <w:r>
        <w:rPr>
          <w:rFonts w:ascii="方正仿宋_GBK" w:eastAsia="方正仿宋_GBK" w:hAnsi="方正仿宋_GBK" w:cs="方正仿宋_GBK" w:hint="eastAsia"/>
          <w:color w:val="000000"/>
          <w:sz w:val="32"/>
          <w:szCs w:val="32"/>
        </w:rPr>
        <w:t>年、</w:t>
      </w:r>
      <w:r>
        <w:rPr>
          <w:rFonts w:ascii="方正仿宋_GBK" w:eastAsia="方正仿宋_GBK" w:hAnsi="Times New Roman" w:hint="eastAsia"/>
          <w:color w:val="000000"/>
          <w:sz w:val="32"/>
          <w:szCs w:val="32"/>
        </w:rPr>
        <w:t>2018</w:t>
      </w:r>
      <w:r>
        <w:rPr>
          <w:rFonts w:ascii="方正仿宋_GBK" w:eastAsia="方正仿宋_GBK" w:hAnsi="方正仿宋_GBK" w:cs="方正仿宋_GBK" w:hint="eastAsia"/>
          <w:color w:val="000000"/>
          <w:sz w:val="32"/>
          <w:szCs w:val="32"/>
        </w:rPr>
        <w:t>年，全区发生生产安全事故死亡人数分别为</w:t>
      </w:r>
      <w:r>
        <w:rPr>
          <w:rFonts w:ascii="方正仿宋_GBK" w:eastAsia="方正仿宋_GBK" w:hAnsi="Times New Roman" w:hint="eastAsia"/>
          <w:color w:val="000000"/>
          <w:sz w:val="32"/>
          <w:szCs w:val="32"/>
        </w:rPr>
        <w:t>20</w:t>
      </w:r>
      <w:r>
        <w:rPr>
          <w:rFonts w:ascii="方正仿宋_GBK" w:eastAsia="方正仿宋_GBK" w:hAnsi="方正仿宋_GBK" w:cs="方正仿宋_GBK" w:hint="eastAsia"/>
          <w:color w:val="000000"/>
          <w:sz w:val="32"/>
          <w:szCs w:val="32"/>
        </w:rPr>
        <w:t>人、</w:t>
      </w:r>
      <w:r>
        <w:rPr>
          <w:rFonts w:ascii="方正仿宋_GBK" w:eastAsia="方正仿宋_GBK" w:hAnsi="Times New Roman" w:hint="eastAsia"/>
          <w:color w:val="000000"/>
          <w:sz w:val="32"/>
          <w:szCs w:val="32"/>
        </w:rPr>
        <w:t>22</w:t>
      </w:r>
      <w:r>
        <w:rPr>
          <w:rFonts w:ascii="方正仿宋_GBK" w:eastAsia="方正仿宋_GBK" w:hAnsi="方正仿宋_GBK" w:cs="方正仿宋_GBK" w:hint="eastAsia"/>
          <w:color w:val="000000"/>
          <w:sz w:val="32"/>
          <w:szCs w:val="32"/>
        </w:rPr>
        <w:t>人、</w:t>
      </w:r>
      <w:r>
        <w:rPr>
          <w:rFonts w:ascii="方正仿宋_GBK" w:eastAsia="方正仿宋_GBK" w:hAnsi="Times New Roman" w:hint="eastAsia"/>
          <w:color w:val="000000"/>
          <w:sz w:val="32"/>
          <w:szCs w:val="32"/>
        </w:rPr>
        <w:t>23</w:t>
      </w:r>
      <w:r>
        <w:rPr>
          <w:rFonts w:ascii="方正仿宋_GBK" w:eastAsia="方正仿宋_GBK" w:hAnsi="方正仿宋_GBK" w:cs="方正仿宋_GBK" w:hint="eastAsia"/>
          <w:color w:val="000000"/>
          <w:sz w:val="32"/>
          <w:szCs w:val="32"/>
        </w:rPr>
        <w:t>人、</w:t>
      </w:r>
      <w:r>
        <w:rPr>
          <w:rFonts w:ascii="方正仿宋_GBK" w:eastAsia="方正仿宋_GBK" w:hAnsi="Times New Roman" w:hint="eastAsia"/>
          <w:color w:val="000000"/>
          <w:sz w:val="32"/>
          <w:szCs w:val="32"/>
        </w:rPr>
        <w:t>24</w:t>
      </w:r>
      <w:r>
        <w:rPr>
          <w:rFonts w:ascii="方正仿宋_GBK" w:eastAsia="方正仿宋_GBK" w:hAnsi="方正仿宋_GBK" w:cs="方正仿宋_GBK" w:hint="eastAsia"/>
          <w:color w:val="000000"/>
          <w:sz w:val="32"/>
          <w:szCs w:val="32"/>
        </w:rPr>
        <w:t>人（不含道路运输事故）。</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九龙坡区共有建筑施工单位</w:t>
      </w:r>
      <w:r>
        <w:rPr>
          <w:rFonts w:ascii="方正仿宋_GBK" w:eastAsia="方正仿宋_GBK" w:hAnsi="Times New Roman" w:hint="eastAsia"/>
          <w:color w:val="000000"/>
          <w:sz w:val="32"/>
          <w:szCs w:val="32"/>
        </w:rPr>
        <w:t>431</w:t>
      </w:r>
      <w:r>
        <w:rPr>
          <w:rFonts w:ascii="方正仿宋_GBK" w:eastAsia="方正仿宋_GBK" w:hAnsi="方正仿宋_GBK" w:cs="方正仿宋_GBK" w:hint="eastAsia"/>
          <w:color w:val="000000"/>
          <w:sz w:val="32"/>
          <w:szCs w:val="32"/>
        </w:rPr>
        <w:t>家，从业人员</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万人，建筑工程每年约</w:t>
      </w:r>
      <w:r>
        <w:rPr>
          <w:rFonts w:ascii="方正仿宋_GBK" w:eastAsia="方正仿宋_GBK" w:hAnsi="Times New Roman" w:hint="eastAsia"/>
          <w:color w:val="000000"/>
          <w:sz w:val="32"/>
          <w:szCs w:val="32"/>
        </w:rPr>
        <w:t>65</w:t>
      </w:r>
      <w:r>
        <w:rPr>
          <w:rFonts w:ascii="方正仿宋_GBK" w:eastAsia="方正仿宋_GBK" w:hAnsi="方正仿宋_GBK" w:cs="方正仿宋_GBK" w:hint="eastAsia"/>
          <w:color w:val="000000"/>
          <w:sz w:val="32"/>
          <w:szCs w:val="32"/>
        </w:rPr>
        <w:t>个。建筑工程项目较多，建筑工程安全事故仍出于高发态势；九龙坡区共有成品油油库</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座，总储量</w:t>
      </w:r>
      <w:r>
        <w:rPr>
          <w:rFonts w:ascii="方正仿宋_GBK" w:eastAsia="方正仿宋_GBK" w:hAnsi="Times New Roman" w:hint="eastAsia"/>
          <w:color w:val="000000"/>
          <w:sz w:val="32"/>
          <w:szCs w:val="32"/>
        </w:rPr>
        <w:t>41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9</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万立方米；有加油站</w:t>
      </w:r>
      <w:r>
        <w:rPr>
          <w:rFonts w:ascii="方正仿宋_GBK" w:eastAsia="方正仿宋_GBK" w:hAnsi="Times New Roman" w:hint="eastAsia"/>
          <w:color w:val="000000"/>
          <w:sz w:val="32"/>
          <w:szCs w:val="32"/>
        </w:rPr>
        <w:t>66</w:t>
      </w:r>
      <w:r>
        <w:rPr>
          <w:rFonts w:ascii="方正仿宋_GBK" w:eastAsia="方正仿宋_GBK" w:hAnsi="方正仿宋_GBK" w:cs="方正仿宋_GBK" w:hint="eastAsia"/>
          <w:color w:val="000000"/>
          <w:sz w:val="32"/>
          <w:szCs w:val="32"/>
        </w:rPr>
        <w:t>座。全区危化品生产企业</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家，液化气充装站</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座，瓶装供应网点</w:t>
      </w:r>
      <w:r>
        <w:rPr>
          <w:rFonts w:ascii="方正仿宋_GBK" w:eastAsia="方正仿宋_GBK" w:hAnsi="Times New Roman" w:hint="eastAsia"/>
          <w:color w:val="000000"/>
          <w:sz w:val="32"/>
          <w:szCs w:val="32"/>
        </w:rPr>
        <w:t>50</w:t>
      </w:r>
      <w:r>
        <w:rPr>
          <w:rFonts w:ascii="方正仿宋_GBK" w:eastAsia="方正仿宋_GBK" w:hAnsi="方正仿宋_GBK" w:cs="方正仿宋_GBK" w:hint="eastAsia"/>
          <w:color w:val="000000"/>
          <w:sz w:val="32"/>
          <w:szCs w:val="32"/>
        </w:rPr>
        <w:t>个。列为重大危险源的单位</w:t>
      </w:r>
      <w:r>
        <w:rPr>
          <w:rFonts w:ascii="方正仿宋_GBK" w:eastAsia="方正仿宋_GBK" w:hAnsi="Times New Roman" w:hint="eastAsia"/>
          <w:color w:val="000000"/>
          <w:sz w:val="32"/>
          <w:szCs w:val="32"/>
        </w:rPr>
        <w:t>21</w:t>
      </w:r>
      <w:r>
        <w:rPr>
          <w:rFonts w:ascii="方正仿宋_GBK" w:eastAsia="方正仿宋_GBK" w:hAnsi="方正仿宋_GBK" w:cs="方正仿宋_GBK" w:hint="eastAsia"/>
          <w:color w:val="000000"/>
          <w:sz w:val="32"/>
          <w:szCs w:val="32"/>
        </w:rPr>
        <w:t>家。九</w:t>
      </w:r>
      <w:r>
        <w:rPr>
          <w:rFonts w:ascii="方正仿宋_GBK" w:eastAsia="方正仿宋_GBK" w:hAnsi="方正仿宋_GBK" w:cs="方正仿宋_GBK" w:hint="eastAsia"/>
          <w:color w:val="000000"/>
          <w:sz w:val="32"/>
          <w:szCs w:val="32"/>
        </w:rPr>
        <w:lastRenderedPageBreak/>
        <w:t>龙坡区危化品企业安全设施不完善，安全管理制度欠缺等因素可能引发危化品泄露，从而导致火灾、爆炸、中毒等生产安全事故，此类事故影响的范围大，后果严重；</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九龙坡区突发自然灾害风险趋势分析</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位于四川盆地东南部的丘陵，山峡库区尾部。区内地形总的由北向南倾斜，地貌呈“一山两岭夹一槽”。东与渝中区相连，东南与南岸区、南与巴南区隔长江相望，西与江津区、西北与璧山区、北与沙坪坝区接壤。幅员</w:t>
      </w:r>
      <w:r>
        <w:rPr>
          <w:rFonts w:ascii="方正仿宋_GBK" w:eastAsia="方正仿宋_GBK" w:hAnsi="方正仿宋_GBK" w:cs="方正仿宋_GBK" w:hint="eastAsia"/>
          <w:color w:val="000000"/>
          <w:sz w:val="32"/>
          <w:szCs w:val="32"/>
        </w:rPr>
        <w:t>面积</w:t>
      </w:r>
      <w:r>
        <w:rPr>
          <w:rFonts w:ascii="方正仿宋_GBK" w:eastAsia="方正仿宋_GBK" w:hAnsi="Times New Roman" w:hint="eastAsia"/>
          <w:color w:val="000000"/>
          <w:sz w:val="32"/>
          <w:szCs w:val="32"/>
        </w:rPr>
        <w:t>432</w:t>
      </w:r>
      <w:r>
        <w:rPr>
          <w:rFonts w:ascii="方正仿宋_GBK" w:eastAsia="方正仿宋_GBK" w:hAnsi="方正仿宋_GBK" w:cs="方正仿宋_GBK" w:hint="eastAsia"/>
          <w:color w:val="000000"/>
          <w:sz w:val="32"/>
          <w:szCs w:val="32"/>
        </w:rPr>
        <w:t>平方公里，山地丘陵面积占</w:t>
      </w:r>
      <w:r>
        <w:rPr>
          <w:rFonts w:ascii="方正仿宋_GBK" w:eastAsia="方正仿宋_GBK" w:hAnsi="Times New Roman" w:hint="eastAsia"/>
          <w:color w:val="000000"/>
          <w:sz w:val="32"/>
          <w:szCs w:val="32"/>
        </w:rPr>
        <w:t>90%</w:t>
      </w:r>
      <w:r>
        <w:rPr>
          <w:rFonts w:ascii="方正仿宋_GBK" w:eastAsia="方正仿宋_GBK" w:hAnsi="方正仿宋_GBK" w:cs="方正仿宋_GBK" w:hint="eastAsia"/>
          <w:color w:val="000000"/>
          <w:sz w:val="32"/>
          <w:szCs w:val="32"/>
        </w:rPr>
        <w:t>左右。本区境内大于</w:t>
      </w:r>
      <w:r>
        <w:rPr>
          <w:rFonts w:ascii="方正仿宋_GBK" w:eastAsia="方正仿宋_GBK" w:hAnsi="Times New Roman" w:hint="eastAsia"/>
          <w:color w:val="000000"/>
          <w:sz w:val="32"/>
          <w:szCs w:val="32"/>
        </w:rPr>
        <w:t>10</w:t>
      </w:r>
      <w:r>
        <w:rPr>
          <w:rFonts w:ascii="方正仿宋_GBK" w:eastAsia="方正仿宋_GBK" w:hAnsi="方正仿宋_GBK" w:cs="方正仿宋_GBK" w:hint="eastAsia"/>
          <w:color w:val="000000"/>
          <w:sz w:val="32"/>
          <w:szCs w:val="32"/>
        </w:rPr>
        <w:t>平方公里的河流有</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条，均不通航，长江干流由西向东过境，长为</w:t>
      </w:r>
      <w:r>
        <w:rPr>
          <w:rFonts w:ascii="方正仿宋_GBK" w:eastAsia="方正仿宋_GBK" w:hAnsi="Times New Roman" w:hint="eastAsia"/>
          <w:color w:val="000000"/>
          <w:sz w:val="32"/>
          <w:szCs w:val="32"/>
        </w:rPr>
        <w:t>30</w:t>
      </w:r>
      <w:r>
        <w:rPr>
          <w:rFonts w:ascii="方正仿宋_GBK" w:eastAsia="方正仿宋_GBK" w:hAnsi="方正仿宋_GBK" w:cs="方正仿宋_GBK" w:hint="eastAsia"/>
          <w:color w:val="000000"/>
          <w:sz w:val="32"/>
          <w:szCs w:val="32"/>
        </w:rPr>
        <w:t>公里。境内山丘广布，江河纵横，溪谷深邃，地形陡峭，自然灾害的成灾因素明显。</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是全国自然灾害最严重的地区之一，自然灾害具有种类多、频率高、分布广、危害大、损失重的特点。全区自然灾害在空间分布上既具有普遍性，又具有分带、分区和群发性，在时间分布上既有无序的非稳定性，又具有有序的韵律性、周期性。</w:t>
      </w:r>
      <w:r>
        <w:rPr>
          <w:rFonts w:ascii="方正仿宋_GBK" w:eastAsia="方正仿宋_GBK" w:hAnsi="方正仿宋_GBK" w:cs="方正仿宋_GBK" w:hint="eastAsia"/>
          <w:color w:val="000000"/>
          <w:sz w:val="32"/>
          <w:szCs w:val="32"/>
        </w:rPr>
        <w:t xml:space="preserve"> </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影响和威胁九龙坡区人民群众生命财产安全的自然灾害主要有：森林火灾、洪涝灾害、旱灾、地质</w:t>
      </w:r>
      <w:r>
        <w:rPr>
          <w:rFonts w:ascii="方正仿宋_GBK" w:eastAsia="方正仿宋_GBK" w:hAnsi="方正仿宋_GBK" w:cs="方正仿宋_GBK" w:hint="eastAsia"/>
          <w:color w:val="000000"/>
          <w:sz w:val="32"/>
          <w:szCs w:val="32"/>
        </w:rPr>
        <w:t>灾害、地震、有害生物侵害以及大风冰雹、雷电、浓雾等气象灾害。</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洪涝灾害</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九龙坡区每年均要发生多次暴雨灾害，主要发生在</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9</w:t>
      </w:r>
      <w:r>
        <w:rPr>
          <w:rFonts w:ascii="方正仿宋_GBK" w:eastAsia="方正仿宋_GBK" w:hAnsi="方正仿宋_GBK" w:cs="方正仿宋_GBK" w:hint="eastAsia"/>
          <w:color w:val="000000"/>
          <w:sz w:val="32"/>
          <w:szCs w:val="32"/>
        </w:rPr>
        <w:t>月，集中发生时段在</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月中旬到</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月中旬、</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月下旬到</w:t>
      </w:r>
      <w:r>
        <w:rPr>
          <w:rFonts w:ascii="方正仿宋_GBK" w:eastAsia="方正仿宋_GBK" w:hAnsi="Times New Roman" w:hint="eastAsia"/>
          <w:color w:val="000000"/>
          <w:sz w:val="32"/>
          <w:szCs w:val="32"/>
        </w:rPr>
        <w:t>9</w:t>
      </w:r>
      <w:r>
        <w:rPr>
          <w:rFonts w:ascii="方正仿宋_GBK" w:eastAsia="方正仿宋_GBK" w:hAnsi="方正仿宋_GBK" w:cs="方正仿宋_GBK" w:hint="eastAsia"/>
          <w:color w:val="000000"/>
          <w:sz w:val="32"/>
          <w:szCs w:val="32"/>
        </w:rPr>
        <w:t>月上旬。洪灾主要发生在主要河流沿岸河谷地带和高差大的山谷地带；涝灾主要发生于河流上游的平坝地区。暴雨洪涝具有频率高、时空地域分异明显和危害大等特点。</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汛期灾害损失主要来源于山洪灾害（山洪、泥石流、滑坡等）和中小河流（重点部位为梁滩河白市驿及含谷场镇段、跳蹬河全段）洪水，主要诱因为暴雨，地貌条件是山洪灾害形成的内在因素，人类活动加剧了山地灾害的发生。一旦发生山洪及中小河流超标准洪水，常造成人员伤亡，毁坏房屋、田地、道路和桥梁等，甚至可能导致水坝、山塘溃决，损失较大。</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旱灾</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九龙坡区的干旱一般有春旱</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月</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rPr>
        <w:t>、夏旱</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月</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rPr>
        <w:t>、伏旱</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月</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rPr>
        <w:t>、秋旱</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9</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11</w:t>
      </w:r>
      <w:r>
        <w:rPr>
          <w:rFonts w:ascii="方正仿宋_GBK" w:eastAsia="方正仿宋_GBK" w:hAnsi="方正仿宋_GBK" w:cs="方正仿宋_GBK" w:hint="eastAsia"/>
          <w:color w:val="000000"/>
          <w:sz w:val="32"/>
          <w:szCs w:val="32"/>
        </w:rPr>
        <w:t>月</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rPr>
        <w:t>、冬旱</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月</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rPr>
        <w:t>，常常是冬干连春旱，春旱连夏旱，伏旱连秋旱，秋旱连冬干，其中伏旱影响最大。伏旱十年六遇，严重伏旱三年一遇。伏旱高温可造成农作物受灾减产、火险等级升高、人畜饮水困难、用水用电紧张、热病蔓延，严重影响群众的生产生活。</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地质灾害</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九龙坡区现有地灾隐患点</w:t>
      </w:r>
      <w:r>
        <w:rPr>
          <w:rFonts w:ascii="方正仿宋_GBK" w:eastAsia="方正仿宋_GBK" w:hAnsi="Times New Roman" w:hint="eastAsia"/>
          <w:color w:val="000000"/>
          <w:sz w:val="32"/>
          <w:szCs w:val="32"/>
        </w:rPr>
        <w:t>64</w:t>
      </w:r>
      <w:r>
        <w:rPr>
          <w:rFonts w:ascii="方正仿宋_GBK" w:eastAsia="方正仿宋_GBK" w:hAnsi="方正仿宋_GBK" w:cs="方正仿宋_GBK" w:hint="eastAsia"/>
          <w:color w:val="000000"/>
          <w:sz w:val="32"/>
          <w:szCs w:val="32"/>
        </w:rPr>
        <w:t>处，其中滑坡</w:t>
      </w:r>
      <w:r>
        <w:rPr>
          <w:rFonts w:ascii="方正仿宋_GBK" w:eastAsia="方正仿宋_GBK" w:hAnsi="Times New Roman" w:hint="eastAsia"/>
          <w:color w:val="000000"/>
          <w:sz w:val="32"/>
          <w:szCs w:val="32"/>
        </w:rPr>
        <w:t>52</w:t>
      </w:r>
      <w:r>
        <w:rPr>
          <w:rFonts w:ascii="方正仿宋_GBK" w:eastAsia="方正仿宋_GBK" w:hAnsi="方正仿宋_GBK" w:cs="方正仿宋_GBK" w:hint="eastAsia"/>
          <w:color w:val="000000"/>
          <w:sz w:val="32"/>
          <w:szCs w:val="32"/>
        </w:rPr>
        <w:t>处、危岩</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处、不稳定斜坡</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处、地面塌陷</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处，威胁</w:t>
      </w:r>
      <w:r>
        <w:rPr>
          <w:rFonts w:ascii="方正仿宋_GBK" w:eastAsia="方正仿宋_GBK" w:hAnsi="Times New Roman" w:hint="eastAsia"/>
          <w:color w:val="000000"/>
          <w:sz w:val="32"/>
          <w:szCs w:val="32"/>
        </w:rPr>
        <w:t>386</w:t>
      </w:r>
      <w:r>
        <w:rPr>
          <w:rFonts w:ascii="方正仿宋_GBK" w:eastAsia="方正仿宋_GBK" w:hAnsi="方正仿宋_GBK" w:cs="方正仿宋_GBK" w:hint="eastAsia"/>
          <w:color w:val="000000"/>
          <w:sz w:val="32"/>
          <w:szCs w:val="32"/>
        </w:rPr>
        <w:t>户，</w:t>
      </w:r>
      <w:r>
        <w:rPr>
          <w:rFonts w:ascii="方正仿宋_GBK" w:eastAsia="方正仿宋_GBK" w:hAnsi="Times New Roman" w:hint="eastAsia"/>
          <w:color w:val="000000"/>
          <w:sz w:val="32"/>
          <w:szCs w:val="32"/>
        </w:rPr>
        <w:t>1457</w:t>
      </w:r>
      <w:r>
        <w:rPr>
          <w:rFonts w:ascii="方正仿宋_GBK" w:eastAsia="方正仿宋_GBK" w:hAnsi="方正仿宋_GBK" w:cs="方正仿宋_GBK" w:hint="eastAsia"/>
          <w:color w:val="000000"/>
          <w:sz w:val="32"/>
          <w:szCs w:val="32"/>
        </w:rPr>
        <w:t>人，分布在</w:t>
      </w:r>
      <w:r>
        <w:rPr>
          <w:rFonts w:ascii="方正仿宋_GBK" w:eastAsia="方正仿宋_GBK" w:hAnsi="方正仿宋_GBK" w:cs="方正仿宋_GBK" w:hint="eastAsia"/>
          <w:color w:val="000000"/>
          <w:sz w:val="32"/>
          <w:szCs w:val="32"/>
        </w:rPr>
        <w:lastRenderedPageBreak/>
        <w:t>金凤镇、走马镇、含谷镇、白市驿镇、石板镇、陶家镇、九龙镇、西彭镇、铜罐驿镇、华岩镇、中梁山街道等区域。</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2016</w:t>
      </w:r>
      <w:r>
        <w:rPr>
          <w:rFonts w:ascii="方正仿宋_GBK" w:eastAsia="方正仿宋_GBK" w:hAnsi="方正仿宋_GBK" w:cs="方正仿宋_GBK" w:hint="eastAsia"/>
          <w:color w:val="000000"/>
          <w:sz w:val="32"/>
          <w:szCs w:val="32"/>
        </w:rPr>
        <w:t>年至</w:t>
      </w:r>
      <w:r>
        <w:rPr>
          <w:rFonts w:ascii="方正仿宋_GBK" w:eastAsia="方正仿宋_GBK" w:hAnsi="Times New Roman" w:hint="eastAsia"/>
          <w:color w:val="000000"/>
          <w:sz w:val="32"/>
          <w:szCs w:val="32"/>
        </w:rPr>
        <w:t>2018</w:t>
      </w:r>
      <w:r>
        <w:rPr>
          <w:rFonts w:ascii="方正仿宋_GBK" w:eastAsia="方正仿宋_GBK" w:hAnsi="方正仿宋_GBK" w:cs="方正仿宋_GBK" w:hint="eastAsia"/>
          <w:color w:val="000000"/>
          <w:sz w:val="32"/>
          <w:szCs w:val="32"/>
        </w:rPr>
        <w:t>年，九龙坡区突发地质灾害险情共</w:t>
      </w:r>
      <w:r>
        <w:rPr>
          <w:rFonts w:ascii="方正仿宋_GBK" w:eastAsia="方正仿宋_GBK" w:hAnsi="Times New Roman" w:hint="eastAsia"/>
          <w:color w:val="000000"/>
          <w:sz w:val="32"/>
          <w:szCs w:val="32"/>
        </w:rPr>
        <w:t>110</w:t>
      </w:r>
      <w:r>
        <w:rPr>
          <w:rFonts w:ascii="方正仿宋_GBK" w:eastAsia="方正仿宋_GBK" w:hAnsi="方正仿宋_GBK" w:cs="方正仿宋_GBK" w:hint="eastAsia"/>
          <w:color w:val="000000"/>
          <w:sz w:val="32"/>
          <w:szCs w:val="32"/>
        </w:rPr>
        <w:t>起，其中</w:t>
      </w:r>
      <w:r>
        <w:rPr>
          <w:rFonts w:ascii="方正仿宋_GBK" w:eastAsia="方正仿宋_GBK" w:hAnsi="Times New Roman" w:hint="eastAsia"/>
          <w:color w:val="000000"/>
          <w:sz w:val="32"/>
          <w:szCs w:val="32"/>
        </w:rPr>
        <w:t>2016</w:t>
      </w:r>
      <w:r>
        <w:rPr>
          <w:rFonts w:ascii="方正仿宋_GBK" w:eastAsia="方正仿宋_GBK" w:hAnsi="方正仿宋_GBK" w:cs="方正仿宋_GBK" w:hint="eastAsia"/>
          <w:color w:val="000000"/>
          <w:sz w:val="32"/>
          <w:szCs w:val="32"/>
        </w:rPr>
        <w:t>年</w:t>
      </w:r>
      <w:r>
        <w:rPr>
          <w:rFonts w:ascii="方正仿宋_GBK" w:eastAsia="方正仿宋_GBK" w:hAnsi="Times New Roman" w:hint="eastAsia"/>
          <w:color w:val="000000"/>
          <w:sz w:val="32"/>
          <w:szCs w:val="32"/>
        </w:rPr>
        <w:t>48</w:t>
      </w:r>
      <w:r>
        <w:rPr>
          <w:rFonts w:ascii="方正仿宋_GBK" w:eastAsia="方正仿宋_GBK" w:hAnsi="方正仿宋_GBK" w:cs="方正仿宋_GBK" w:hint="eastAsia"/>
          <w:color w:val="000000"/>
          <w:sz w:val="32"/>
          <w:szCs w:val="32"/>
        </w:rPr>
        <w:t>起，</w:t>
      </w:r>
      <w:r>
        <w:rPr>
          <w:rFonts w:ascii="方正仿宋_GBK" w:eastAsia="方正仿宋_GBK" w:hAnsi="Times New Roman" w:hint="eastAsia"/>
          <w:color w:val="000000"/>
          <w:sz w:val="32"/>
          <w:szCs w:val="32"/>
        </w:rPr>
        <w:t>2017</w:t>
      </w:r>
      <w:r>
        <w:rPr>
          <w:rFonts w:ascii="方正仿宋_GBK" w:eastAsia="方正仿宋_GBK" w:hAnsi="方正仿宋_GBK" w:cs="方正仿宋_GBK" w:hint="eastAsia"/>
          <w:color w:val="000000"/>
          <w:sz w:val="32"/>
          <w:szCs w:val="32"/>
        </w:rPr>
        <w:t>年</w:t>
      </w:r>
      <w:r>
        <w:rPr>
          <w:rFonts w:ascii="方正仿宋_GBK" w:eastAsia="方正仿宋_GBK" w:hAnsi="Times New Roman" w:hint="eastAsia"/>
          <w:color w:val="000000"/>
          <w:sz w:val="32"/>
          <w:szCs w:val="32"/>
        </w:rPr>
        <w:t>35</w:t>
      </w:r>
      <w:r>
        <w:rPr>
          <w:rFonts w:ascii="方正仿宋_GBK" w:eastAsia="方正仿宋_GBK" w:hAnsi="方正仿宋_GBK" w:cs="方正仿宋_GBK" w:hint="eastAsia"/>
          <w:color w:val="000000"/>
          <w:sz w:val="32"/>
          <w:szCs w:val="32"/>
        </w:rPr>
        <w:t>起，</w:t>
      </w:r>
      <w:r>
        <w:rPr>
          <w:rFonts w:ascii="方正仿宋_GBK" w:eastAsia="方正仿宋_GBK" w:hAnsi="Times New Roman" w:hint="eastAsia"/>
          <w:color w:val="000000"/>
          <w:sz w:val="32"/>
          <w:szCs w:val="32"/>
        </w:rPr>
        <w:t>2018</w:t>
      </w:r>
      <w:r>
        <w:rPr>
          <w:rFonts w:ascii="方正仿宋_GBK" w:eastAsia="方正仿宋_GBK" w:hAnsi="方正仿宋_GBK" w:cs="方正仿宋_GBK" w:hint="eastAsia"/>
          <w:color w:val="000000"/>
          <w:sz w:val="32"/>
          <w:szCs w:val="32"/>
        </w:rPr>
        <w:t>年</w:t>
      </w:r>
      <w:r>
        <w:rPr>
          <w:rFonts w:ascii="方正仿宋_GBK" w:eastAsia="方正仿宋_GBK" w:hAnsi="Times New Roman" w:hint="eastAsia"/>
          <w:color w:val="000000"/>
          <w:sz w:val="32"/>
          <w:szCs w:val="32"/>
        </w:rPr>
        <w:t>27</w:t>
      </w:r>
      <w:r>
        <w:rPr>
          <w:rFonts w:ascii="方正仿宋_GBK" w:eastAsia="方正仿宋_GBK" w:hAnsi="方正仿宋_GBK" w:cs="方正仿宋_GBK" w:hint="eastAsia"/>
          <w:color w:val="000000"/>
          <w:sz w:val="32"/>
          <w:szCs w:val="32"/>
        </w:rPr>
        <w:t>起，均为一般事件，因处置及时、措施得当，未造成人员伤亡和财产损失。</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森林火灾</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九龙坡区幅员面积</w:t>
      </w:r>
      <w:r>
        <w:rPr>
          <w:rFonts w:ascii="方正仿宋_GBK" w:eastAsia="方正仿宋_GBK" w:hAnsi="Times New Roman" w:hint="eastAsia"/>
          <w:color w:val="000000"/>
          <w:sz w:val="32"/>
          <w:szCs w:val="32"/>
        </w:rPr>
        <w:t>432</w:t>
      </w:r>
      <w:r>
        <w:rPr>
          <w:rFonts w:ascii="方正仿宋_GBK" w:eastAsia="方正仿宋_GBK" w:hAnsi="方正仿宋_GBK" w:cs="方正仿宋_GBK" w:hint="eastAsia"/>
          <w:color w:val="000000"/>
          <w:sz w:val="32"/>
          <w:szCs w:val="32"/>
        </w:rPr>
        <w:t>平方公里，辖</w:t>
      </w:r>
      <w:r>
        <w:rPr>
          <w:rFonts w:ascii="方正仿宋_GBK" w:eastAsia="方正仿宋_GBK" w:hAnsi="Times New Roman" w:hint="eastAsia"/>
          <w:color w:val="000000"/>
          <w:sz w:val="32"/>
          <w:szCs w:val="32"/>
        </w:rPr>
        <w:t>11</w:t>
      </w:r>
      <w:r>
        <w:rPr>
          <w:rFonts w:ascii="方正仿宋_GBK" w:eastAsia="方正仿宋_GBK" w:hAnsi="方正仿宋_GBK" w:cs="方正仿宋_GBK" w:hint="eastAsia"/>
          <w:color w:val="000000"/>
          <w:sz w:val="32"/>
          <w:szCs w:val="32"/>
        </w:rPr>
        <w:t>个林区镇街，森林面积约</w:t>
      </w:r>
      <w:r>
        <w:rPr>
          <w:rFonts w:ascii="方正仿宋_GBK" w:eastAsia="方正仿宋_GBK" w:hAnsi="Times New Roman" w:hint="eastAsia"/>
          <w:color w:val="000000"/>
          <w:sz w:val="32"/>
          <w:szCs w:val="32"/>
        </w:rPr>
        <w:t>20</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万亩。除西彭镇、巴福镇非重点林区外，中梁山脉、缙云山脉森林是重点森林防火区，布局在金凤镇、走马镇、含谷镇、白市驿镇、石板镇、陶家镇、铜罐驿镇、华岩镇、中梁山街道</w:t>
      </w:r>
      <w:r>
        <w:rPr>
          <w:rFonts w:ascii="方正仿宋_GBK" w:eastAsia="方正仿宋_GBK" w:hAnsi="Times New Roman" w:hint="eastAsia"/>
          <w:color w:val="000000"/>
          <w:sz w:val="32"/>
          <w:szCs w:val="32"/>
        </w:rPr>
        <w:t>9</w:t>
      </w:r>
      <w:r>
        <w:rPr>
          <w:rFonts w:ascii="方正仿宋_GBK" w:eastAsia="方正仿宋_GBK" w:hAnsi="方正仿宋_GBK" w:cs="方正仿宋_GBK" w:hint="eastAsia"/>
          <w:color w:val="000000"/>
          <w:sz w:val="32"/>
          <w:szCs w:val="32"/>
        </w:rPr>
        <w:t>个重点林区镇街、</w:t>
      </w:r>
      <w:r>
        <w:rPr>
          <w:rFonts w:ascii="方正仿宋_GBK" w:eastAsia="方正仿宋_GBK" w:hAnsi="Times New Roman" w:hint="eastAsia"/>
          <w:color w:val="000000"/>
          <w:sz w:val="32"/>
          <w:szCs w:val="32"/>
        </w:rPr>
        <w:t>29</w:t>
      </w:r>
      <w:r>
        <w:rPr>
          <w:rFonts w:ascii="方正仿宋_GBK" w:eastAsia="方正仿宋_GBK" w:hAnsi="方正仿宋_GBK" w:cs="方正仿宋_GBK" w:hint="eastAsia"/>
          <w:color w:val="000000"/>
          <w:sz w:val="32"/>
          <w:szCs w:val="32"/>
        </w:rPr>
        <w:t>个村，重点防火期是春季</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月和夏秋季</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9</w:t>
      </w:r>
      <w:r>
        <w:rPr>
          <w:rFonts w:ascii="方正仿宋_GBK" w:eastAsia="方正仿宋_GBK" w:hAnsi="方正仿宋_GBK" w:cs="方正仿宋_GBK" w:hint="eastAsia"/>
          <w:color w:val="000000"/>
          <w:sz w:val="32"/>
          <w:szCs w:val="32"/>
        </w:rPr>
        <w:t>月。</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2011</w:t>
      </w:r>
      <w:r>
        <w:rPr>
          <w:rFonts w:ascii="方正仿宋_GBK" w:eastAsia="方正仿宋_GBK" w:hAnsi="方正仿宋_GBK" w:cs="方正仿宋_GBK" w:hint="eastAsia"/>
          <w:color w:val="000000"/>
          <w:sz w:val="32"/>
          <w:szCs w:val="32"/>
        </w:rPr>
        <w:t>年，九龙坡区含谷镇</w:t>
      </w:r>
      <w:r>
        <w:rPr>
          <w:rFonts w:ascii="方正仿宋_GBK" w:eastAsia="方正仿宋_GBK" w:hAnsi="方正仿宋_GBK" w:cs="方正仿宋_GBK" w:hint="eastAsia"/>
          <w:color w:val="000000"/>
          <w:sz w:val="32"/>
          <w:szCs w:val="32"/>
        </w:rPr>
        <w:t>净龙村发生森林火灾；</w:t>
      </w:r>
      <w:r>
        <w:rPr>
          <w:rFonts w:ascii="方正仿宋_GBK" w:eastAsia="方正仿宋_GBK" w:hAnsi="Times New Roman" w:hint="eastAsia"/>
          <w:color w:val="000000"/>
          <w:sz w:val="32"/>
          <w:szCs w:val="32"/>
        </w:rPr>
        <w:t>2015</w:t>
      </w:r>
      <w:r>
        <w:rPr>
          <w:rFonts w:ascii="方正仿宋_GBK" w:eastAsia="方正仿宋_GBK" w:hAnsi="方正仿宋_GBK" w:cs="方正仿宋_GBK" w:hint="eastAsia"/>
          <w:color w:val="000000"/>
          <w:sz w:val="32"/>
          <w:szCs w:val="32"/>
        </w:rPr>
        <w:t>年，走马镇梓桐村发生森林火灾；</w:t>
      </w:r>
      <w:r>
        <w:rPr>
          <w:rFonts w:ascii="方正仿宋_GBK" w:eastAsia="方正仿宋_GBK" w:hAnsi="Times New Roman" w:hint="eastAsia"/>
          <w:color w:val="000000"/>
          <w:sz w:val="32"/>
          <w:szCs w:val="32"/>
        </w:rPr>
        <w:t>2016</w:t>
      </w:r>
      <w:r>
        <w:rPr>
          <w:rFonts w:ascii="方正仿宋_GBK" w:eastAsia="方正仿宋_GBK" w:hAnsi="方正仿宋_GBK" w:cs="方正仿宋_GBK" w:hint="eastAsia"/>
          <w:color w:val="000000"/>
          <w:sz w:val="32"/>
          <w:szCs w:val="32"/>
        </w:rPr>
        <w:t>年，金凤镇海兰村杨家山十八梯发生森林火灾。</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地震</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九龙坡区地处南北地震带中段东侧，主要控震构造有北东向观音峡褶皱与断层带（也称中梁山断层带）。重庆地区的中强地震具有震源浅、烈度高、震害严重、易导致严重的地震地质次生灾害的特点。</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有害生物灾害</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易造成重大农业有害生物灾害的病虫害主要有水稻上的迁飞性害虫稻飞虱、稻纵卷叶螟，蔬菜上的暴食期夜蛾科害虫等。随着种子、苗木及农产品调运的更加频繁和种植制度的多样化，检疫对象、危险</w:t>
      </w:r>
      <w:r>
        <w:rPr>
          <w:rFonts w:ascii="方正仿宋_GBK" w:eastAsia="方正仿宋_GBK" w:hAnsi="方正仿宋_GBK" w:cs="方正仿宋_GBK" w:hint="eastAsia"/>
          <w:color w:val="000000"/>
          <w:sz w:val="32"/>
          <w:szCs w:val="32"/>
        </w:rPr>
        <w:t>性病虫草传入的机率增加，给九龙坡区农业生产造成严重威胁。</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2009</w:t>
      </w:r>
      <w:r>
        <w:rPr>
          <w:rFonts w:ascii="方正仿宋_GBK" w:eastAsia="方正仿宋_GBK" w:hAnsi="方正仿宋_GBK" w:cs="方正仿宋_GBK" w:hint="eastAsia"/>
          <w:color w:val="000000"/>
          <w:sz w:val="32"/>
          <w:szCs w:val="32"/>
        </w:rPr>
        <w:t>年，九龙坡区遭遇了二十年来最严重的一次“两迁”害虫大发生，大部分农户损失十分严重，平均损失在</w:t>
      </w:r>
      <w:r>
        <w:rPr>
          <w:rFonts w:ascii="方正仿宋_GBK" w:eastAsia="方正仿宋_GBK" w:hAnsi="Times New Roman" w:hint="eastAsia"/>
          <w:color w:val="000000"/>
          <w:sz w:val="32"/>
          <w:szCs w:val="32"/>
        </w:rPr>
        <w:t>60%</w:t>
      </w:r>
      <w:r>
        <w:rPr>
          <w:rFonts w:ascii="方正仿宋_GBK" w:eastAsia="方正仿宋_GBK" w:hAnsi="方正仿宋_GBK" w:cs="方正仿宋_GBK" w:hint="eastAsia"/>
          <w:color w:val="000000"/>
          <w:sz w:val="32"/>
          <w:szCs w:val="32"/>
        </w:rPr>
        <w:t>以上甚至更高。稻飞虱在九龙坡区境内出现“火旋团”，损失严重的达到</w:t>
      </w:r>
      <w:r>
        <w:rPr>
          <w:rFonts w:ascii="方正仿宋_GBK" w:eastAsia="方正仿宋_GBK" w:hAnsi="Times New Roman" w:hint="eastAsia"/>
          <w:color w:val="000000"/>
          <w:sz w:val="32"/>
          <w:szCs w:val="32"/>
        </w:rPr>
        <w:t>70%</w:t>
      </w:r>
      <w:r>
        <w:rPr>
          <w:rFonts w:ascii="方正仿宋_GBK" w:eastAsia="方正仿宋_GBK" w:hAnsi="方正仿宋_GBK" w:cs="方正仿宋_GBK" w:hint="eastAsia"/>
          <w:color w:val="000000"/>
          <w:sz w:val="32"/>
          <w:szCs w:val="32"/>
        </w:rPr>
        <w:t>以上甚至绝收。</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大风冰雹</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每年的春末夏初受西南暖湿气流和地面冷空气的共同作用以及盛夏期间受局部强对流天气的影响易发生大风冰雹灾害。受灾严重的是阔叶类作物如油菜、蔬菜、粮食作物和砖瓦结构住房。</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浓雾</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浓雾主要集中在秋冬季，对水路、陆路和航空交通以及人体健康影响较大。</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9</w:t>
      </w:r>
      <w:r>
        <w:rPr>
          <w:rFonts w:ascii="方正仿宋_GBK" w:eastAsia="方正仿宋_GBK" w:hAnsi="方正仿宋_GBK" w:cs="方正仿宋_GBK" w:hint="eastAsia"/>
          <w:color w:val="000000"/>
          <w:sz w:val="32"/>
          <w:szCs w:val="32"/>
        </w:rPr>
        <w:t>雷电</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九龙坡区是多雷暴地区之一，每年的雷暴日多达</w:t>
      </w:r>
      <w:r>
        <w:rPr>
          <w:rFonts w:ascii="方正仿宋_GBK" w:eastAsia="方正仿宋_GBK" w:hAnsi="Times New Roman" w:hint="eastAsia"/>
          <w:color w:val="000000"/>
          <w:sz w:val="32"/>
          <w:szCs w:val="32"/>
        </w:rPr>
        <w:t>51</w:t>
      </w:r>
      <w:r>
        <w:rPr>
          <w:rFonts w:ascii="方正仿宋_GBK" w:eastAsia="方正仿宋_GBK" w:hAnsi="方正仿宋_GBK" w:cs="方正仿宋_GBK" w:hint="eastAsia"/>
          <w:color w:val="000000"/>
          <w:sz w:val="32"/>
          <w:szCs w:val="32"/>
        </w:rPr>
        <w:t>天，雷电对九龙坡区造成较大的经济损失，九龙坡区气候背景和地形特殊，丘陵地带的地形抬升、下垫面水气充分、空气中细微的带电粒子丰富造成九龙坡区雷电放电频数高，雷电流强度大；同时，</w:t>
      </w:r>
      <w:r>
        <w:rPr>
          <w:rFonts w:ascii="方正仿宋_GBK" w:eastAsia="方正仿宋_GBK" w:hAnsi="方正仿宋_GBK" w:cs="方正仿宋_GBK" w:hint="eastAsia"/>
          <w:color w:val="000000"/>
          <w:sz w:val="32"/>
          <w:szCs w:val="32"/>
        </w:rPr>
        <w:lastRenderedPageBreak/>
        <w:t>九龙坡作为重庆的工业区，高层建筑、易燃易爆场所、电子设备不断增加，极易发生雷击灾害事故。</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九龙坡区突发社会安全事件风险趋势分析</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重庆市九龙坡区地处重庆市的西南部，是重庆市的一个老工业区。近年来，</w:t>
      </w:r>
      <w:r>
        <w:rPr>
          <w:rFonts w:ascii="方正仿宋_GBK" w:eastAsia="方正仿宋_GBK" w:hAnsi="方正仿宋_GBK" w:cs="方正仿宋_GBK" w:hint="eastAsia"/>
          <w:color w:val="000000"/>
          <w:sz w:val="32"/>
          <w:szCs w:val="32"/>
        </w:rPr>
        <w:t>由于历史及其它复杂的社会原因，九龙坡区各类刑事案件、火灾、恐怖袭击、涉外、金融、规模较大的群体性事件、民族宗教群体性事件可能发生在九龙坡区的宾馆、酒楼、商场、学校、娱乐场所等人员密集场所，严重危害了人们的公共安全。</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刑事案件现状：近年来，由于九龙坡区各级公安机关特别是刑侦部门不断加大对刑事犯罪的打击力度，取得了显著成效，目前九龙坡区刑事案件总体呈稳中有降态势。但从各类刑事案件特点来看，当前刑事犯罪逐渐呈现出流窜化、集团化、暴力化、职业化等特点，盗窃、抢劫、抢夺、诈骗等侵财型犯罪所占比例较大，杀</w:t>
      </w:r>
      <w:r>
        <w:rPr>
          <w:rFonts w:ascii="方正仿宋_GBK" w:eastAsia="方正仿宋_GBK" w:hAnsi="方正仿宋_GBK" w:cs="方正仿宋_GBK" w:hint="eastAsia"/>
          <w:color w:val="000000"/>
          <w:sz w:val="32"/>
          <w:szCs w:val="32"/>
        </w:rPr>
        <w:t>人、伤害、投毒、爆炸等严重暴力性犯罪案件仍时有发生。</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火灾消防现状：九龙坡区有大量高层、地下建筑，大型商场、集贸市场、宾馆饭店等公众聚集场所和部分棚户区，大型石油化工企业和重大危险源，以及交通运输业的火车、船舶、轻轨等，这些场所火灾隐患多，诱发火灾事件的潜在危险因素大，一旦发生火灾事件处置难度大，人员疏散营救困难，极易造成群</w:t>
      </w:r>
      <w:r>
        <w:rPr>
          <w:rFonts w:ascii="方正仿宋_GBK" w:eastAsia="方正仿宋_GBK" w:hAnsi="方正仿宋_GBK" w:cs="方正仿宋_GBK" w:hint="eastAsia"/>
          <w:color w:val="000000"/>
          <w:sz w:val="32"/>
          <w:szCs w:val="32"/>
        </w:rPr>
        <w:lastRenderedPageBreak/>
        <w:t>死群伤恶性火灾事故。近年来，九龙坡区火灾事故逐年上升，形势十分严峻，严重威胁危害国家和人民生命财产安全。</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恐怖袭击现状：九龙坡区是重庆市主城区之一，位于市区西</w:t>
      </w:r>
      <w:r>
        <w:rPr>
          <w:rFonts w:ascii="方正仿宋_GBK" w:eastAsia="方正仿宋_GBK" w:hAnsi="方正仿宋_GBK" w:cs="方正仿宋_GBK" w:hint="eastAsia"/>
          <w:color w:val="000000"/>
          <w:sz w:val="32"/>
          <w:szCs w:val="32"/>
        </w:rPr>
        <w:t>南部，近几年九龙坡区经济快速发展，恐怖势力有将九龙坡区作为恐怖袭击和报复目标的可能。</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涉外安全现状：九龙坡区外籍</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rPr>
        <w:t>含港澳台</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rPr>
        <w:t>人员分布较为集中，常住外籍</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rPr>
        <w:t>含港澳台</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rPr>
        <w:t>人员约有</w:t>
      </w:r>
      <w:r>
        <w:rPr>
          <w:rFonts w:ascii="方正仿宋_GBK" w:eastAsia="方正仿宋_GBK" w:hAnsi="Times New Roman" w:hint="eastAsia"/>
          <w:color w:val="000000"/>
          <w:sz w:val="32"/>
          <w:szCs w:val="32"/>
        </w:rPr>
        <w:t>200</w:t>
      </w:r>
      <w:r>
        <w:rPr>
          <w:rFonts w:ascii="方正仿宋_GBK" w:eastAsia="方正仿宋_GBK" w:hAnsi="方正仿宋_GBK" w:cs="方正仿宋_GBK" w:hint="eastAsia"/>
          <w:color w:val="000000"/>
          <w:sz w:val="32"/>
          <w:szCs w:val="32"/>
        </w:rPr>
        <w:t>余人，主要分布在杨家坪及周边地区。</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金融安全现状：截至</w:t>
      </w:r>
      <w:r>
        <w:rPr>
          <w:rFonts w:ascii="方正仿宋_GBK" w:eastAsia="方正仿宋_GBK" w:hAnsi="Times New Roman" w:hint="eastAsia"/>
          <w:color w:val="000000"/>
          <w:sz w:val="32"/>
          <w:szCs w:val="32"/>
        </w:rPr>
        <w:t>2009</w:t>
      </w:r>
      <w:r>
        <w:rPr>
          <w:rFonts w:ascii="方正仿宋_GBK" w:eastAsia="方正仿宋_GBK" w:hAnsi="方正仿宋_GBK" w:cs="方正仿宋_GBK" w:hint="eastAsia"/>
          <w:color w:val="000000"/>
          <w:sz w:val="32"/>
          <w:szCs w:val="32"/>
        </w:rPr>
        <w:t>年末，九龙坡区辖区内共有区级银行</w:t>
      </w:r>
      <w:r>
        <w:rPr>
          <w:rFonts w:ascii="方正仿宋_GBK" w:eastAsia="方正仿宋_GBK" w:hAnsi="Times New Roman" w:hint="eastAsia"/>
          <w:color w:val="000000"/>
          <w:sz w:val="32"/>
          <w:szCs w:val="32"/>
        </w:rPr>
        <w:t>54</w:t>
      </w:r>
      <w:r>
        <w:rPr>
          <w:rFonts w:ascii="方正仿宋_GBK" w:eastAsia="方正仿宋_GBK" w:hAnsi="方正仿宋_GBK" w:cs="方正仿宋_GBK" w:hint="eastAsia"/>
          <w:color w:val="000000"/>
          <w:sz w:val="32"/>
          <w:szCs w:val="32"/>
        </w:rPr>
        <w:t>家，其中：股份制商业银行</w:t>
      </w:r>
      <w:r>
        <w:rPr>
          <w:rFonts w:ascii="方正仿宋_GBK" w:eastAsia="方正仿宋_GBK" w:hAnsi="Times New Roman" w:hint="eastAsia"/>
          <w:color w:val="000000"/>
          <w:sz w:val="32"/>
          <w:szCs w:val="32"/>
        </w:rPr>
        <w:t>53</w:t>
      </w:r>
      <w:r>
        <w:rPr>
          <w:rFonts w:ascii="方正仿宋_GBK" w:eastAsia="方正仿宋_GBK" w:hAnsi="方正仿宋_GBK" w:cs="方正仿宋_GBK" w:hint="eastAsia"/>
          <w:color w:val="000000"/>
          <w:sz w:val="32"/>
          <w:szCs w:val="32"/>
        </w:rPr>
        <w:t>家，城市商业银行</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家，上述机构的各级营业网点</w:t>
      </w:r>
      <w:r>
        <w:rPr>
          <w:rFonts w:ascii="方正仿宋_GBK" w:eastAsia="方正仿宋_GBK" w:hAnsi="Times New Roman" w:hint="eastAsia"/>
          <w:color w:val="000000"/>
          <w:sz w:val="32"/>
          <w:szCs w:val="32"/>
        </w:rPr>
        <w:t>236</w:t>
      </w:r>
      <w:r>
        <w:rPr>
          <w:rFonts w:ascii="方正仿宋_GBK" w:eastAsia="方正仿宋_GBK" w:hAnsi="方正仿宋_GBK" w:cs="方正仿宋_GBK" w:hint="eastAsia"/>
          <w:color w:val="000000"/>
          <w:sz w:val="32"/>
          <w:szCs w:val="32"/>
        </w:rPr>
        <w:t>个，从业人员</w:t>
      </w:r>
      <w:r>
        <w:rPr>
          <w:rFonts w:ascii="方正仿宋_GBK" w:eastAsia="方正仿宋_GBK" w:hAnsi="Times New Roman" w:hint="eastAsia"/>
          <w:color w:val="000000"/>
          <w:sz w:val="32"/>
          <w:szCs w:val="32"/>
        </w:rPr>
        <w:t>3500</w:t>
      </w:r>
      <w:r>
        <w:rPr>
          <w:rFonts w:ascii="方正仿宋_GBK" w:eastAsia="方正仿宋_GBK" w:hAnsi="方正仿宋_GBK" w:cs="方正仿宋_GBK" w:hint="eastAsia"/>
          <w:color w:val="000000"/>
          <w:sz w:val="32"/>
          <w:szCs w:val="32"/>
        </w:rPr>
        <w:t>余人。</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规模较大的群体性事件现状：近年来，九龙坡区因企业改制破产兼并、农村土地征用及遗留问题、城市旧城改造、人事和劳动保障、物业管理等人民内部矛盾而引发的群体性事件逐年上升，且呈现规模扩大，组织化倾向明显，行为激烈，对抗性增强，参与人员多元化等特点，是影响当前社会稳定的重要因素。</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民族宗教突发群体事件现状：九龙坡区是全市民族宗教工作重点区县之一。全区现有常驻少数民族</w:t>
      </w:r>
      <w:r>
        <w:rPr>
          <w:rFonts w:ascii="方正仿宋_GBK" w:eastAsia="方正仿宋_GBK" w:hAnsi="Times New Roman" w:hint="eastAsia"/>
          <w:color w:val="000000"/>
          <w:sz w:val="32"/>
          <w:szCs w:val="32"/>
        </w:rPr>
        <w:t>36</w:t>
      </w:r>
      <w:r>
        <w:rPr>
          <w:rFonts w:ascii="方正仿宋_GBK" w:eastAsia="方正仿宋_GBK" w:hAnsi="方正仿宋_GBK" w:cs="方正仿宋_GBK" w:hint="eastAsia"/>
          <w:color w:val="000000"/>
          <w:sz w:val="32"/>
          <w:szCs w:val="32"/>
        </w:rPr>
        <w:t>个</w:t>
      </w:r>
      <w:r>
        <w:rPr>
          <w:rFonts w:ascii="方正仿宋_GBK" w:eastAsia="方正仿宋_GBK" w:hAnsi="Times New Roman" w:hint="eastAsia"/>
          <w:color w:val="000000"/>
          <w:sz w:val="32"/>
          <w:szCs w:val="32"/>
        </w:rPr>
        <w:t>8500</w:t>
      </w:r>
      <w:r>
        <w:rPr>
          <w:rFonts w:ascii="方正仿宋_GBK" w:eastAsia="方正仿宋_GBK" w:hAnsi="方正仿宋_GBK" w:cs="方正仿宋_GBK" w:hint="eastAsia"/>
          <w:color w:val="000000"/>
          <w:sz w:val="32"/>
          <w:szCs w:val="32"/>
        </w:rPr>
        <w:t>人，外来流动少数民族</w:t>
      </w:r>
      <w:r>
        <w:rPr>
          <w:rFonts w:ascii="方正仿宋_GBK" w:eastAsia="方正仿宋_GBK" w:hAnsi="Times New Roman" w:hint="eastAsia"/>
          <w:color w:val="000000"/>
          <w:sz w:val="32"/>
          <w:szCs w:val="32"/>
        </w:rPr>
        <w:t>34</w:t>
      </w:r>
      <w:r>
        <w:rPr>
          <w:rFonts w:ascii="方正仿宋_GBK" w:eastAsia="方正仿宋_GBK" w:hAnsi="方正仿宋_GBK" w:cs="方正仿宋_GBK" w:hint="eastAsia"/>
          <w:color w:val="000000"/>
          <w:sz w:val="32"/>
          <w:szCs w:val="32"/>
        </w:rPr>
        <w:t>个</w:t>
      </w:r>
      <w:r>
        <w:rPr>
          <w:rFonts w:ascii="方正仿宋_GBK" w:eastAsia="方正仿宋_GBK" w:hAnsi="Times New Roman" w:hint="eastAsia"/>
          <w:color w:val="000000"/>
          <w:sz w:val="32"/>
          <w:szCs w:val="32"/>
        </w:rPr>
        <w:t>24000</w:t>
      </w:r>
      <w:r>
        <w:rPr>
          <w:rFonts w:ascii="方正仿宋_GBK" w:eastAsia="方正仿宋_GBK" w:hAnsi="方正仿宋_GBK" w:cs="方正仿宋_GBK" w:hint="eastAsia"/>
          <w:color w:val="000000"/>
          <w:sz w:val="32"/>
          <w:szCs w:val="32"/>
        </w:rPr>
        <w:t>余人，属民族杂散地。全区有佛教、伊斯兰教、天主教、基督教</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种宗教，信徒总数</w:t>
      </w:r>
      <w:r>
        <w:rPr>
          <w:rFonts w:ascii="方正仿宋_GBK" w:eastAsia="方正仿宋_GBK" w:hAnsi="Times New Roman" w:hint="eastAsia"/>
          <w:color w:val="000000"/>
          <w:sz w:val="32"/>
          <w:szCs w:val="32"/>
        </w:rPr>
        <w:t>12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万人，登记宗教活动场所</w:t>
      </w:r>
      <w:r>
        <w:rPr>
          <w:rFonts w:ascii="方正仿宋_GBK" w:eastAsia="方正仿宋_GBK" w:hAnsi="Times New Roman" w:hint="eastAsia"/>
          <w:color w:val="000000"/>
          <w:sz w:val="32"/>
          <w:szCs w:val="32"/>
        </w:rPr>
        <w:t>22</w:t>
      </w:r>
      <w:r>
        <w:rPr>
          <w:rFonts w:ascii="方正仿宋_GBK" w:eastAsia="方正仿宋_GBK" w:hAnsi="方正仿宋_GBK" w:cs="方正仿宋_GBK" w:hint="eastAsia"/>
          <w:color w:val="000000"/>
          <w:sz w:val="32"/>
          <w:szCs w:val="32"/>
        </w:rPr>
        <w:t>处，宗教教职人员</w:t>
      </w:r>
      <w:r>
        <w:rPr>
          <w:rFonts w:ascii="方正仿宋_GBK" w:eastAsia="方正仿宋_GBK" w:hAnsi="Times New Roman" w:hint="eastAsia"/>
          <w:color w:val="000000"/>
          <w:sz w:val="32"/>
          <w:szCs w:val="32"/>
        </w:rPr>
        <w:t>56</w:t>
      </w:r>
      <w:r>
        <w:rPr>
          <w:rFonts w:ascii="方正仿宋_GBK" w:eastAsia="方正仿宋_GBK" w:hAnsi="方正仿宋_GBK" w:cs="方正仿宋_GBK" w:hint="eastAsia"/>
          <w:color w:val="000000"/>
          <w:sz w:val="32"/>
          <w:szCs w:val="32"/>
        </w:rPr>
        <w:t>人，区级宗教团体</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个。</w:t>
      </w:r>
      <w:r>
        <w:rPr>
          <w:rFonts w:ascii="方正仿宋_GBK" w:eastAsia="方正仿宋_GBK" w:hAnsi="方正仿宋_GBK" w:cs="方正仿宋_GBK" w:hint="eastAsia"/>
          <w:color w:val="000000"/>
          <w:sz w:val="32"/>
          <w:szCs w:val="32"/>
        </w:rPr>
        <w:lastRenderedPageBreak/>
        <w:t>近年来，九龙坡区民族宗教领域总体上保持了团结稳定的态势，但部分流动经商的少数民族商贩的遵纪守法意识淡漠，宗教领域依法治理要求越来越高，该领域易被裹挟、被炒作，易造成影像范围较大的群体性事件。</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学校安全事件现状：学校安全事件现状：学校是社会的细胞，是一个特殊的群体社会。学生往往是弱势群体，特别是低年级学生，心理素质、安全意识和自我保护能力较差。学校安全工作不仅关系到青少年儿童安全健康，还关系到千千万万个家庭的幸福，学校的安全稳定</w:t>
      </w:r>
      <w:r>
        <w:rPr>
          <w:rFonts w:ascii="方正仿宋_GBK" w:eastAsia="方正仿宋_GBK" w:hAnsi="方正仿宋_GBK" w:cs="方正仿宋_GBK" w:hint="eastAsia"/>
          <w:color w:val="000000"/>
          <w:sz w:val="32"/>
          <w:szCs w:val="32"/>
        </w:rPr>
        <w:t>直接或间接地影响到社会的安全稳定。九龙坡区现有直属中小学和幼儿园</w:t>
      </w:r>
      <w:r>
        <w:rPr>
          <w:rFonts w:ascii="方正仿宋_GBK" w:eastAsia="方正仿宋_GBK" w:hAnsi="Times New Roman" w:hint="eastAsia"/>
          <w:color w:val="000000"/>
          <w:sz w:val="32"/>
          <w:szCs w:val="32"/>
        </w:rPr>
        <w:t>317</w:t>
      </w:r>
      <w:r>
        <w:rPr>
          <w:rFonts w:ascii="方正仿宋_GBK" w:eastAsia="方正仿宋_GBK" w:hAnsi="方正仿宋_GBK" w:cs="方正仿宋_GBK" w:hint="eastAsia"/>
          <w:color w:val="000000"/>
          <w:sz w:val="32"/>
          <w:szCs w:val="32"/>
        </w:rPr>
        <w:t>所，大专院校</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所，学生</w:t>
      </w:r>
      <w:r>
        <w:rPr>
          <w:rFonts w:ascii="方正仿宋_GBK" w:eastAsia="方正仿宋_GBK" w:hAnsi="Times New Roman" w:hint="eastAsia"/>
          <w:color w:val="000000"/>
          <w:sz w:val="32"/>
          <w:szCs w:val="32"/>
        </w:rPr>
        <w:t>16</w:t>
      </w:r>
      <w:r>
        <w:rPr>
          <w:rFonts w:ascii="方正仿宋_GBK" w:eastAsia="方正仿宋_GBK" w:hAnsi="方正仿宋_GBK" w:cs="方正仿宋_GBK" w:hint="eastAsia"/>
          <w:color w:val="000000"/>
          <w:sz w:val="32"/>
          <w:szCs w:val="32"/>
        </w:rPr>
        <w:t>万余人，加强对学校的安全防范尤其重要。</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九龙坡区突发公共卫生事件风险趋势分析</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传染病</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近几年来，国际上先后出现了多种新发传染病，一些早已控制的传染病又死灰复燃，暴发疫情时有发生。其主要原因是人员和物资流动加快、农村外出务工人员较多、部分农村卫生基础设施仍较落后、公众的自我保护意识较差。目前，全国重大传染病的疫情形势十分严峻，防治任务十分艰巨。霍乱、流行性脑脊髓膜炎、肺结核、梅毒和淋病等传染病在从上世纪</w:t>
      </w:r>
      <w:r>
        <w:rPr>
          <w:rFonts w:ascii="方正仿宋_GBK" w:eastAsia="方正仿宋_GBK" w:hAnsi="Times New Roman" w:hint="eastAsia"/>
          <w:color w:val="000000"/>
          <w:sz w:val="32"/>
          <w:szCs w:val="32"/>
        </w:rPr>
        <w:t>80</w:t>
      </w:r>
      <w:r>
        <w:rPr>
          <w:rFonts w:ascii="方正仿宋_GBK" w:eastAsia="方正仿宋_GBK" w:hAnsi="方正仿宋_GBK" w:cs="方正仿宋_GBK" w:hint="eastAsia"/>
          <w:color w:val="000000"/>
          <w:sz w:val="32"/>
          <w:szCs w:val="32"/>
        </w:rPr>
        <w:t>年代开始上升，鼠疫疫源地也越来越活跃。一些新发传染病，如：肠出血性大肠杆菌</w:t>
      </w:r>
      <w:r>
        <w:rPr>
          <w:rFonts w:ascii="方正仿宋_GBK" w:eastAsia="方正仿宋_GBK" w:hAnsi="Times New Roman" w:hint="eastAsia"/>
          <w:color w:val="000000"/>
          <w:sz w:val="32"/>
          <w:szCs w:val="32"/>
        </w:rPr>
        <w:t>0157</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rPr>
        <w:t>H</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、传染性非典型肺炎、人感染高致病性禽流</w:t>
      </w:r>
      <w:r>
        <w:rPr>
          <w:rFonts w:ascii="方正仿宋_GBK" w:eastAsia="方正仿宋_GBK" w:hAnsi="方正仿宋_GBK" w:cs="方正仿宋_GBK" w:hint="eastAsia"/>
          <w:color w:val="000000"/>
          <w:sz w:val="32"/>
          <w:szCs w:val="32"/>
        </w:rPr>
        <w:lastRenderedPageBreak/>
        <w:t>感、埃博拉病毒病、中东呼吸综合征和艾滋病等，也给九龙坡区传染病防</w:t>
      </w:r>
      <w:r>
        <w:rPr>
          <w:rFonts w:ascii="方正仿宋_GBK" w:eastAsia="方正仿宋_GBK" w:hAnsi="方正仿宋_GBK" w:cs="方正仿宋_GBK" w:hint="eastAsia"/>
          <w:color w:val="000000"/>
          <w:sz w:val="32"/>
          <w:szCs w:val="32"/>
        </w:rPr>
        <w:t>治工作带来了新的难题。</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区疾控中心和区内各级各类医疗卫生机构（包括公立医疗机构、民营医疗机构、社区卫生服务站、村卫生室和个体诊所）组成了九龙坡区网络健全的疾病控制、“</w:t>
      </w:r>
      <w:r>
        <w:rPr>
          <w:rFonts w:ascii="方正仿宋_GBK" w:eastAsia="方正仿宋_GBK" w:hAnsi="Times New Roman" w:hint="eastAsia"/>
          <w:color w:val="000000"/>
          <w:sz w:val="32"/>
          <w:szCs w:val="32"/>
        </w:rPr>
        <w:t>120</w:t>
      </w:r>
      <w:r>
        <w:rPr>
          <w:rFonts w:ascii="方正仿宋_GBK" w:eastAsia="方正仿宋_GBK" w:hAnsi="方正仿宋_GBK" w:cs="方正仿宋_GBK" w:hint="eastAsia"/>
          <w:color w:val="000000"/>
          <w:sz w:val="32"/>
          <w:szCs w:val="32"/>
        </w:rPr>
        <w:t>”急救体系，是九龙坡区重大传染病疫情防治的专业队伍。</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群体性不明原因疾病</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随着经济社会不断发展，人口流动性加剧，贸易往来频繁，群众生活方式不断改变、生态环境受人类活动的影响也在不断发生变化。同时，随着工业化、城市化和现代化进程的加快，城市人口激增、住房和交通拥挤、生活空间缩小、工作压力加剧等社会问题相继出现，空气、水源、噪声</w:t>
      </w:r>
      <w:r>
        <w:rPr>
          <w:rFonts w:ascii="方正仿宋_GBK" w:eastAsia="方正仿宋_GBK" w:hAnsi="方正仿宋_GBK" w:cs="方正仿宋_GBK" w:hint="eastAsia"/>
          <w:color w:val="000000"/>
          <w:sz w:val="32"/>
          <w:szCs w:val="32"/>
        </w:rPr>
        <w:t>、化学性等环境污染加剧，继而出现由生物、环境、行为等因素引发的一些群体性不明原因疾病事件。</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区疾控中心和区内各级各类医疗卫生机构（包括公立医疗机构、基层医疗卫生机构、民营医疗机构和个体诊所）组成了九龙坡区网络健全的疾病控制、“</w:t>
      </w:r>
      <w:r>
        <w:rPr>
          <w:rFonts w:ascii="方正仿宋_GBK" w:eastAsia="方正仿宋_GBK" w:hAnsi="Times New Roman" w:hint="eastAsia"/>
          <w:color w:val="000000"/>
          <w:sz w:val="32"/>
          <w:szCs w:val="32"/>
        </w:rPr>
        <w:t>120</w:t>
      </w:r>
      <w:r>
        <w:rPr>
          <w:rFonts w:ascii="方正仿宋_GBK" w:eastAsia="方正仿宋_GBK" w:hAnsi="方正仿宋_GBK" w:cs="方正仿宋_GBK" w:hint="eastAsia"/>
          <w:color w:val="000000"/>
          <w:sz w:val="32"/>
          <w:szCs w:val="32"/>
        </w:rPr>
        <w:t>”急救体系，是九龙坡区重大传染病疫情防治的专业队伍。</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食物中毒</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近年来，随着人们生活水平不断提高和社会交往增多，集体聚餐活动日益增多，食物中毒事件时有发生。从全市情况看，食</w:t>
      </w:r>
      <w:r>
        <w:rPr>
          <w:rFonts w:ascii="方正仿宋_GBK" w:eastAsia="方正仿宋_GBK" w:hAnsi="方正仿宋_GBK" w:cs="方正仿宋_GBK" w:hint="eastAsia"/>
          <w:color w:val="000000"/>
          <w:sz w:val="32"/>
          <w:szCs w:val="32"/>
        </w:rPr>
        <w:lastRenderedPageBreak/>
        <w:t>物中毒事件主要发生在农村家宴、饮食服务单位、集体食堂和学校食堂，常呈集体性突然暴发，来势急骤。</w:t>
      </w:r>
      <w:r>
        <w:rPr>
          <w:rFonts w:ascii="方正仿宋_GBK" w:eastAsia="方正仿宋_GBK" w:hAnsi="方正仿宋_GBK" w:cs="方正仿宋_GBK" w:hint="eastAsia"/>
          <w:color w:val="000000"/>
          <w:sz w:val="32"/>
          <w:szCs w:val="32"/>
        </w:rPr>
        <w:t>由于餐饮行业持续扩展，许多餐厅、酒楼超负荷运转，新的菜品不断增加，加之农村食品卫生条件差，食物安全事件仍不乐观，积极预防和及时处置食物中毒仍是一项重要的工作。</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动物疫情</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）动物重大疫病对养殖业及公共卫生安全的影响</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口蹄疫、禽流感等动物重大疫病的发生，会给疫病发生国家或地区的养殖业造成毁灭性打击，并波及社会各个行业，造成社会恐慌，严重影响该国（地）的经济发展。同时，口蹄疫、禽流感等动物重大疫病也是人畜共患病，可造成人的感染和死亡，严重影响人类健康，危害社会公共卫生安全。</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）九龙坡区畜禽养</w:t>
      </w:r>
      <w:r>
        <w:rPr>
          <w:rFonts w:ascii="方正仿宋_GBK" w:eastAsia="方正仿宋_GBK" w:hAnsi="方正仿宋_GBK" w:cs="方正仿宋_GBK" w:hint="eastAsia"/>
          <w:color w:val="000000"/>
          <w:sz w:val="32"/>
          <w:szCs w:val="32"/>
        </w:rPr>
        <w:t>殖业、动物重大疫病的现状</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九龙坡区现饲养存栏生猪</w:t>
      </w:r>
      <w:r>
        <w:rPr>
          <w:rFonts w:ascii="方正仿宋_GBK" w:eastAsia="方正仿宋_GBK" w:hAnsi="Times New Roman" w:hint="eastAsia"/>
          <w:color w:val="000000"/>
          <w:sz w:val="32"/>
          <w:szCs w:val="32"/>
        </w:rPr>
        <w:t>0</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63</w:t>
      </w:r>
      <w:r>
        <w:rPr>
          <w:rFonts w:ascii="方正仿宋_GBK" w:eastAsia="方正仿宋_GBK" w:hAnsi="方正仿宋_GBK" w:cs="方正仿宋_GBK" w:hint="eastAsia"/>
          <w:color w:val="000000"/>
          <w:sz w:val="32"/>
          <w:szCs w:val="32"/>
        </w:rPr>
        <w:t>万头，牛</w:t>
      </w:r>
      <w:r>
        <w:rPr>
          <w:rFonts w:ascii="方正仿宋_GBK" w:eastAsia="方正仿宋_GBK" w:hAnsi="Times New Roman" w:hint="eastAsia"/>
          <w:color w:val="000000"/>
          <w:sz w:val="32"/>
          <w:szCs w:val="32"/>
        </w:rPr>
        <w:t>80</w:t>
      </w:r>
      <w:r>
        <w:rPr>
          <w:rFonts w:ascii="方正仿宋_GBK" w:eastAsia="方正仿宋_GBK" w:hAnsi="方正仿宋_GBK" w:cs="方正仿宋_GBK" w:hint="eastAsia"/>
          <w:color w:val="000000"/>
          <w:sz w:val="32"/>
          <w:szCs w:val="32"/>
        </w:rPr>
        <w:t>头，羊</w:t>
      </w:r>
      <w:r>
        <w:rPr>
          <w:rFonts w:ascii="方正仿宋_GBK" w:eastAsia="方正仿宋_GBK" w:hAnsi="Times New Roman" w:hint="eastAsia"/>
          <w:color w:val="000000"/>
          <w:sz w:val="32"/>
          <w:szCs w:val="32"/>
        </w:rPr>
        <w:t>1200</w:t>
      </w:r>
      <w:r>
        <w:rPr>
          <w:rFonts w:ascii="方正仿宋_GBK" w:eastAsia="方正仿宋_GBK" w:hAnsi="方正仿宋_GBK" w:cs="方正仿宋_GBK" w:hint="eastAsia"/>
          <w:color w:val="000000"/>
          <w:sz w:val="32"/>
          <w:szCs w:val="32"/>
        </w:rPr>
        <w:t>只，家禽</w:t>
      </w:r>
      <w:r>
        <w:rPr>
          <w:rFonts w:ascii="方正仿宋_GBK" w:eastAsia="方正仿宋_GBK" w:hAnsi="Times New Roman" w:hint="eastAsia"/>
          <w:color w:val="000000"/>
          <w:sz w:val="32"/>
          <w:szCs w:val="32"/>
        </w:rPr>
        <w:t>22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05</w:t>
      </w:r>
      <w:r>
        <w:rPr>
          <w:rFonts w:ascii="方正仿宋_GBK" w:eastAsia="方正仿宋_GBK" w:hAnsi="方正仿宋_GBK" w:cs="方正仿宋_GBK" w:hint="eastAsia"/>
          <w:color w:val="000000"/>
          <w:sz w:val="32"/>
          <w:szCs w:val="32"/>
        </w:rPr>
        <w:t>万只。在国家及市政府重点投资下，九龙坡区已建成国家级无规定动物疫病区之一。</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九龙坡区动物重大疫病的防治工作一直走在全市前列，多项工作居全市首位。但动物重大疫病防治是一项长期而艰巨的任务，故九龙坡区防治动物重大疫病的形势仍十分严峻，必须长备不懈。</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400" w:name="_Toc28738"/>
      <w:r>
        <w:rPr>
          <w:rFonts w:ascii="Times New Roman" w:eastAsia="方正楷体_GBK" w:hAnsi="Times New Roman"/>
          <w:b w:val="0"/>
          <w:bCs w:val="0"/>
          <w:color w:val="000000"/>
        </w:rPr>
        <w:t>8</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2</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区应急预案总体目录</w:t>
      </w:r>
      <w:bookmarkEnd w:id="400"/>
    </w:p>
    <w:p w:rsidR="005B6D5B" w:rsidRDefault="00AF4D67">
      <w:pPr>
        <w:jc w:val="center"/>
        <w:rPr>
          <w:rFonts w:ascii="仿宋" w:eastAsia="仿宋" w:hAnsi="仿宋" w:cs="仿宋"/>
          <w:b/>
          <w:bCs/>
          <w:color w:val="000000"/>
          <w:sz w:val="24"/>
          <w:szCs w:val="24"/>
        </w:rPr>
      </w:pPr>
      <w:bookmarkStart w:id="401" w:name="_Toc15495"/>
      <w:bookmarkStart w:id="402" w:name="_Toc26452"/>
      <w:r>
        <w:rPr>
          <w:rFonts w:ascii="仿宋" w:eastAsia="仿宋" w:hAnsi="仿宋" w:cs="仿宋" w:hint="eastAsia"/>
          <w:b/>
          <w:bCs/>
          <w:color w:val="000000"/>
          <w:sz w:val="24"/>
          <w:szCs w:val="24"/>
        </w:rPr>
        <w:t>表</w:t>
      </w:r>
      <w:r>
        <w:rPr>
          <w:rFonts w:ascii="Times New Roman" w:eastAsia="仿宋" w:hAnsi="Times New Roman"/>
          <w:b/>
          <w:bCs/>
          <w:color w:val="000000"/>
          <w:sz w:val="24"/>
          <w:szCs w:val="24"/>
        </w:rPr>
        <w:t>8</w:t>
      </w:r>
      <w:r>
        <w:rPr>
          <w:rFonts w:ascii="仿宋" w:eastAsia="仿宋" w:hAnsi="仿宋" w:cs="仿宋" w:hint="eastAsia"/>
          <w:b/>
          <w:bCs/>
          <w:color w:val="000000"/>
          <w:sz w:val="24"/>
          <w:szCs w:val="24"/>
        </w:rPr>
        <w:t>-</w:t>
      </w:r>
      <w:r>
        <w:rPr>
          <w:rFonts w:ascii="Times New Roman" w:eastAsia="仿宋" w:hAnsi="Times New Roman"/>
          <w:b/>
          <w:bCs/>
          <w:color w:val="000000"/>
          <w:sz w:val="24"/>
          <w:szCs w:val="24"/>
        </w:rPr>
        <w:t>1</w:t>
      </w:r>
      <w:r>
        <w:rPr>
          <w:rFonts w:ascii="仿宋" w:eastAsia="仿宋" w:hAnsi="仿宋" w:cs="仿宋" w:hint="eastAsia"/>
          <w:b/>
          <w:bCs/>
          <w:color w:val="000000"/>
          <w:sz w:val="24"/>
          <w:szCs w:val="24"/>
        </w:rPr>
        <w:t xml:space="preserve">  </w:t>
      </w:r>
      <w:r>
        <w:rPr>
          <w:rFonts w:ascii="仿宋" w:eastAsia="仿宋" w:hAnsi="仿宋" w:cs="仿宋" w:hint="eastAsia"/>
          <w:b/>
          <w:bCs/>
          <w:color w:val="000000"/>
          <w:sz w:val="24"/>
          <w:szCs w:val="24"/>
        </w:rPr>
        <w:t>九龙坡区应急预案目录</w:t>
      </w:r>
    </w:p>
    <w:tbl>
      <w:tblPr>
        <w:tblpPr w:leftFromText="180" w:rightFromText="180" w:vertAnchor="text" w:horzAnchor="page" w:tblpXSpec="center" w:tblpY="572"/>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32"/>
        <w:gridCol w:w="1620"/>
        <w:gridCol w:w="1965"/>
        <w:gridCol w:w="6169"/>
      </w:tblGrid>
      <w:tr w:rsidR="005B6D5B">
        <w:trPr>
          <w:trHeight w:val="154"/>
          <w:jc w:val="center"/>
        </w:trPr>
        <w:tc>
          <w:tcPr>
            <w:tcW w:w="832" w:type="dxa"/>
            <w:vAlign w:val="center"/>
          </w:tcPr>
          <w:p w:rsidR="005B6D5B" w:rsidRDefault="00AF4D67">
            <w:pPr>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lastRenderedPageBreak/>
              <w:t>序号</w:t>
            </w:r>
          </w:p>
        </w:tc>
        <w:tc>
          <w:tcPr>
            <w:tcW w:w="1620" w:type="dxa"/>
            <w:vAlign w:val="center"/>
          </w:tcPr>
          <w:p w:rsidR="005B6D5B" w:rsidRDefault="00AF4D67">
            <w:pPr>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预案类别</w:t>
            </w:r>
          </w:p>
        </w:tc>
        <w:tc>
          <w:tcPr>
            <w:tcW w:w="1965" w:type="dxa"/>
            <w:vAlign w:val="center"/>
          </w:tcPr>
          <w:p w:rsidR="005B6D5B" w:rsidRDefault="00AF4D67">
            <w:pPr>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管理部门</w:t>
            </w:r>
          </w:p>
        </w:tc>
        <w:tc>
          <w:tcPr>
            <w:tcW w:w="6169" w:type="dxa"/>
            <w:vAlign w:val="center"/>
          </w:tcPr>
          <w:p w:rsidR="005B6D5B" w:rsidRDefault="00AF4D67">
            <w:pPr>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应急预案</w:t>
            </w:r>
          </w:p>
        </w:tc>
      </w:tr>
      <w:tr w:rsidR="005B6D5B">
        <w:trPr>
          <w:trHeight w:val="256"/>
          <w:jc w:val="center"/>
        </w:trPr>
        <w:tc>
          <w:tcPr>
            <w:tcW w:w="832" w:type="dxa"/>
            <w:vAlign w:val="center"/>
          </w:tcPr>
          <w:p w:rsidR="005B6D5B" w:rsidRDefault="00AF4D67">
            <w:pPr>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1</w:t>
            </w:r>
          </w:p>
        </w:tc>
        <w:tc>
          <w:tcPr>
            <w:tcW w:w="1620" w:type="dxa"/>
            <w:vMerge w:val="restart"/>
            <w:vAlign w:val="center"/>
          </w:tcPr>
          <w:p w:rsidR="005B6D5B" w:rsidRDefault="00AF4D67">
            <w:pPr>
              <w:spacing w:line="32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自然灾害类应急预案</w:t>
            </w: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区应急局</w:t>
            </w:r>
          </w:p>
        </w:tc>
        <w:tc>
          <w:tcPr>
            <w:tcW w:w="6169"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重庆市九龙坡区突发自然灾害应急预案</w:t>
            </w:r>
          </w:p>
        </w:tc>
      </w:tr>
      <w:tr w:rsidR="005B6D5B">
        <w:trPr>
          <w:jc w:val="center"/>
        </w:trPr>
        <w:tc>
          <w:tcPr>
            <w:tcW w:w="832" w:type="dxa"/>
            <w:vAlign w:val="center"/>
          </w:tcPr>
          <w:p w:rsidR="005B6D5B" w:rsidRDefault="00AF4D67">
            <w:pPr>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2</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区应急局</w:t>
            </w:r>
          </w:p>
        </w:tc>
        <w:tc>
          <w:tcPr>
            <w:tcW w:w="6169"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重庆市九龙坡区地震应急预案</w:t>
            </w:r>
          </w:p>
        </w:tc>
      </w:tr>
      <w:tr w:rsidR="005B6D5B">
        <w:trPr>
          <w:trHeight w:val="126"/>
          <w:jc w:val="center"/>
        </w:trPr>
        <w:tc>
          <w:tcPr>
            <w:tcW w:w="832" w:type="dxa"/>
            <w:vAlign w:val="center"/>
          </w:tcPr>
          <w:p w:rsidR="005B6D5B" w:rsidRDefault="00AF4D67">
            <w:pPr>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3</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区农业农村委</w:t>
            </w:r>
          </w:p>
        </w:tc>
        <w:tc>
          <w:tcPr>
            <w:tcW w:w="6169"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重庆市九龙坡区农业有害生物应急专项预案</w:t>
            </w:r>
          </w:p>
        </w:tc>
      </w:tr>
      <w:tr w:rsidR="005B6D5B">
        <w:trPr>
          <w:jc w:val="center"/>
        </w:trPr>
        <w:tc>
          <w:tcPr>
            <w:tcW w:w="832" w:type="dxa"/>
            <w:vAlign w:val="center"/>
          </w:tcPr>
          <w:p w:rsidR="005B6D5B" w:rsidRDefault="00AF4D67">
            <w:pPr>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4</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区农业农村委</w:t>
            </w:r>
          </w:p>
        </w:tc>
        <w:tc>
          <w:tcPr>
            <w:tcW w:w="6169"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重庆市九龙坡区防汛抗旱专项预案</w:t>
            </w:r>
          </w:p>
        </w:tc>
      </w:tr>
      <w:tr w:rsidR="005B6D5B">
        <w:trPr>
          <w:jc w:val="center"/>
        </w:trPr>
        <w:tc>
          <w:tcPr>
            <w:tcW w:w="832" w:type="dxa"/>
            <w:vAlign w:val="center"/>
          </w:tcPr>
          <w:p w:rsidR="005B6D5B" w:rsidRDefault="00AF4D67">
            <w:pPr>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5</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区农业农村委</w:t>
            </w:r>
          </w:p>
        </w:tc>
        <w:tc>
          <w:tcPr>
            <w:tcW w:w="6169"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重庆市九龙坡区突发气象灾害应急预案</w:t>
            </w:r>
          </w:p>
        </w:tc>
      </w:tr>
      <w:tr w:rsidR="005B6D5B">
        <w:trPr>
          <w:jc w:val="center"/>
        </w:trPr>
        <w:tc>
          <w:tcPr>
            <w:tcW w:w="832" w:type="dxa"/>
            <w:vAlign w:val="center"/>
          </w:tcPr>
          <w:p w:rsidR="005B6D5B" w:rsidRDefault="00AF4D67">
            <w:pPr>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6</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spacing w:line="36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区林业局</w:t>
            </w:r>
          </w:p>
        </w:tc>
        <w:tc>
          <w:tcPr>
            <w:tcW w:w="6169"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重庆市九龙坡区林业有害生物应急专项预案</w:t>
            </w:r>
          </w:p>
        </w:tc>
      </w:tr>
      <w:tr w:rsidR="005B6D5B">
        <w:trPr>
          <w:jc w:val="center"/>
        </w:trPr>
        <w:tc>
          <w:tcPr>
            <w:tcW w:w="832" w:type="dxa"/>
            <w:vAlign w:val="center"/>
          </w:tcPr>
          <w:p w:rsidR="005B6D5B" w:rsidRDefault="00AF4D67">
            <w:pPr>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7</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spacing w:line="36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区规划自然</w:t>
            </w:r>
          </w:p>
          <w:p w:rsidR="005B6D5B" w:rsidRDefault="00AF4D67">
            <w:pPr>
              <w:spacing w:line="36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资源局</w:t>
            </w:r>
          </w:p>
        </w:tc>
        <w:tc>
          <w:tcPr>
            <w:tcW w:w="6169"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重庆市九龙坡区地质灾害应急预案</w:t>
            </w:r>
          </w:p>
        </w:tc>
      </w:tr>
      <w:tr w:rsidR="005B6D5B">
        <w:trPr>
          <w:jc w:val="center"/>
        </w:trPr>
        <w:tc>
          <w:tcPr>
            <w:tcW w:w="832" w:type="dxa"/>
            <w:vAlign w:val="center"/>
          </w:tcPr>
          <w:p w:rsidR="005B6D5B" w:rsidRDefault="00AF4D67">
            <w:pPr>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8</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spacing w:line="36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区规划自然</w:t>
            </w:r>
          </w:p>
          <w:p w:rsidR="005B6D5B" w:rsidRDefault="00AF4D67">
            <w:pPr>
              <w:spacing w:line="36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资源局</w:t>
            </w:r>
          </w:p>
        </w:tc>
        <w:tc>
          <w:tcPr>
            <w:tcW w:w="6169"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重庆市九龙坡区森林火灾应急预案</w:t>
            </w:r>
          </w:p>
        </w:tc>
      </w:tr>
      <w:tr w:rsidR="005B6D5B">
        <w:trPr>
          <w:jc w:val="center"/>
        </w:trPr>
        <w:tc>
          <w:tcPr>
            <w:tcW w:w="832" w:type="dxa"/>
            <w:vAlign w:val="center"/>
          </w:tcPr>
          <w:p w:rsidR="005B6D5B" w:rsidRDefault="00AF4D67">
            <w:pPr>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9</w:t>
            </w:r>
          </w:p>
        </w:tc>
        <w:tc>
          <w:tcPr>
            <w:tcW w:w="1620" w:type="dxa"/>
            <w:vMerge w:val="restart"/>
            <w:vAlign w:val="center"/>
          </w:tcPr>
          <w:p w:rsidR="005B6D5B" w:rsidRDefault="00AF4D67">
            <w:pPr>
              <w:spacing w:line="36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事故灾难类应急预案</w:t>
            </w: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C0C0C"/>
                <w:sz w:val="28"/>
                <w:szCs w:val="28"/>
              </w:rPr>
              <w:t>区应急局</w:t>
            </w:r>
          </w:p>
        </w:tc>
        <w:tc>
          <w:tcPr>
            <w:tcW w:w="6169"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重庆市九龙坡区突发事故灾难应急预案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10</w:t>
            </w:r>
          </w:p>
        </w:tc>
        <w:tc>
          <w:tcPr>
            <w:tcW w:w="1620" w:type="dxa"/>
            <w:vMerge/>
            <w:vAlign w:val="center"/>
          </w:tcPr>
          <w:p w:rsidR="005B6D5B" w:rsidRDefault="005B6D5B">
            <w:pPr>
              <w:spacing w:line="360" w:lineRule="exact"/>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spacing w:line="400" w:lineRule="exact"/>
              <w:jc w:val="center"/>
              <w:rPr>
                <w:rFonts w:ascii="方正仿宋_GBK" w:eastAsia="方正仿宋_GBK" w:hAnsi="方正仿宋_GBK" w:cs="方正仿宋_GBK"/>
                <w:color w:val="0C0C0C"/>
                <w:sz w:val="28"/>
                <w:szCs w:val="28"/>
              </w:rPr>
            </w:pPr>
            <w:r>
              <w:rPr>
                <w:rFonts w:ascii="方正仿宋_GBK" w:eastAsia="方正仿宋_GBK" w:hAnsi="方正仿宋_GBK" w:cs="方正仿宋_GBK" w:hint="eastAsia"/>
                <w:color w:val="0C0C0C"/>
                <w:sz w:val="28"/>
                <w:szCs w:val="28"/>
              </w:rPr>
              <w:t>区应急局</w:t>
            </w:r>
          </w:p>
        </w:tc>
        <w:tc>
          <w:tcPr>
            <w:tcW w:w="6169" w:type="dxa"/>
            <w:vAlign w:val="center"/>
          </w:tcPr>
          <w:p w:rsidR="005B6D5B" w:rsidRDefault="00AF4D67">
            <w:pPr>
              <w:spacing w:line="380" w:lineRule="exact"/>
              <w:jc w:val="center"/>
              <w:rPr>
                <w:rFonts w:ascii="方正仿宋_GBK" w:eastAsia="方正仿宋_GBK" w:hAnsi="方正仿宋_GBK" w:cs="方正仿宋_GBK"/>
                <w:color w:val="000000"/>
                <w:sz w:val="28"/>
                <w:szCs w:val="28"/>
                <w:lang w:val="zh-CN"/>
              </w:rPr>
            </w:pPr>
            <w:r>
              <w:rPr>
                <w:rFonts w:ascii="方正仿宋_GBK" w:eastAsia="方正仿宋_GBK" w:hAnsi="方正仿宋_GBK" w:cs="方正仿宋_GBK" w:hint="eastAsia"/>
                <w:color w:val="0C0C0C"/>
                <w:sz w:val="28"/>
                <w:szCs w:val="28"/>
                <w:lang w:val="zh-CN"/>
              </w:rPr>
              <w:t>重庆市九龙坡区烟花爆竹事故灾难应急预案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11</w:t>
            </w:r>
          </w:p>
        </w:tc>
        <w:tc>
          <w:tcPr>
            <w:tcW w:w="1620" w:type="dxa"/>
            <w:vMerge/>
            <w:vAlign w:val="center"/>
          </w:tcPr>
          <w:p w:rsidR="005B6D5B" w:rsidRDefault="005B6D5B">
            <w:pPr>
              <w:spacing w:line="360" w:lineRule="exact"/>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spacing w:line="400" w:lineRule="exact"/>
              <w:jc w:val="center"/>
              <w:rPr>
                <w:rFonts w:ascii="方正仿宋_GBK" w:eastAsia="方正仿宋_GBK" w:hAnsi="方正仿宋_GBK" w:cs="方正仿宋_GBK"/>
                <w:color w:val="0C0C0C"/>
                <w:sz w:val="28"/>
                <w:szCs w:val="28"/>
              </w:rPr>
            </w:pPr>
            <w:r>
              <w:rPr>
                <w:rFonts w:ascii="方正仿宋_GBK" w:eastAsia="方正仿宋_GBK" w:hAnsi="方正仿宋_GBK" w:cs="方正仿宋_GBK" w:hint="eastAsia"/>
                <w:color w:val="0C0C0C"/>
                <w:sz w:val="28"/>
                <w:szCs w:val="28"/>
              </w:rPr>
              <w:t>区生态环境局</w:t>
            </w:r>
          </w:p>
        </w:tc>
        <w:tc>
          <w:tcPr>
            <w:tcW w:w="6169" w:type="dxa"/>
            <w:vAlign w:val="center"/>
          </w:tcPr>
          <w:p w:rsidR="005B6D5B" w:rsidRDefault="00AF4D67">
            <w:pPr>
              <w:spacing w:line="380" w:lineRule="exact"/>
              <w:jc w:val="center"/>
              <w:rPr>
                <w:rFonts w:ascii="方正仿宋_GBK" w:eastAsia="方正仿宋_GBK" w:hAnsi="方正仿宋_GBK" w:cs="方正仿宋_GBK"/>
                <w:color w:val="000000"/>
                <w:sz w:val="28"/>
                <w:szCs w:val="28"/>
                <w:lang w:val="zh-CN"/>
              </w:rPr>
            </w:pPr>
            <w:r>
              <w:rPr>
                <w:rFonts w:ascii="方正仿宋_GBK" w:eastAsia="方正仿宋_GBK" w:hAnsi="方正仿宋_GBK" w:cs="方正仿宋_GBK" w:hint="eastAsia"/>
                <w:color w:val="0C0C0C"/>
                <w:sz w:val="28"/>
                <w:szCs w:val="28"/>
                <w:lang w:val="zh-CN"/>
              </w:rPr>
              <w:t>重庆市九龙坡区突发环境污染事件应急预案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12</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C0C0C"/>
                <w:sz w:val="28"/>
                <w:szCs w:val="28"/>
              </w:rPr>
              <w:t>区生态环境局</w:t>
            </w:r>
          </w:p>
        </w:tc>
        <w:tc>
          <w:tcPr>
            <w:tcW w:w="6169" w:type="dxa"/>
            <w:vAlign w:val="center"/>
          </w:tcPr>
          <w:p w:rsidR="005B6D5B" w:rsidRDefault="00AF4D67">
            <w:pPr>
              <w:spacing w:line="38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C0C0C"/>
                <w:sz w:val="28"/>
                <w:szCs w:val="28"/>
                <w:lang w:val="zh-CN"/>
              </w:rPr>
              <w:t>重庆市九龙坡区核辐射事故灾难应急预案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13</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spacing w:line="400" w:lineRule="exact"/>
              <w:jc w:val="center"/>
              <w:rPr>
                <w:rFonts w:ascii="方正仿宋_GBK" w:eastAsia="方正仿宋_GBK" w:hAnsi="方正仿宋_GBK" w:cs="方正仿宋_GBK"/>
                <w:color w:val="0C0C0C"/>
                <w:sz w:val="28"/>
                <w:szCs w:val="28"/>
              </w:rPr>
            </w:pPr>
            <w:r>
              <w:rPr>
                <w:rFonts w:ascii="方正仿宋_GBK" w:eastAsia="方正仿宋_GBK" w:hAnsi="方正仿宋_GBK" w:cs="方正仿宋_GBK" w:hint="eastAsia"/>
                <w:color w:val="0C0C0C"/>
                <w:sz w:val="28"/>
                <w:szCs w:val="28"/>
              </w:rPr>
              <w:t>区公安分局</w:t>
            </w:r>
          </w:p>
        </w:tc>
        <w:tc>
          <w:tcPr>
            <w:tcW w:w="6169" w:type="dxa"/>
            <w:vAlign w:val="center"/>
          </w:tcPr>
          <w:p w:rsidR="005B6D5B" w:rsidRDefault="00AF4D67">
            <w:pPr>
              <w:spacing w:line="380" w:lineRule="exact"/>
              <w:jc w:val="center"/>
              <w:rPr>
                <w:rFonts w:ascii="方正仿宋_GBK" w:eastAsia="方正仿宋_GBK" w:hAnsi="方正仿宋_GBK" w:cs="方正仿宋_GBK"/>
                <w:color w:val="0C0C0C"/>
                <w:sz w:val="28"/>
                <w:szCs w:val="28"/>
              </w:rPr>
            </w:pPr>
            <w:r>
              <w:rPr>
                <w:rFonts w:ascii="方正仿宋_GBK" w:eastAsia="方正仿宋_GBK" w:hAnsi="方正仿宋_GBK" w:cs="方正仿宋_GBK" w:hint="eastAsia"/>
                <w:color w:val="0C0C0C"/>
                <w:sz w:val="28"/>
                <w:szCs w:val="28"/>
              </w:rPr>
              <w:t>重庆市九龙坡区城市桥梁隧道</w:t>
            </w:r>
          </w:p>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rPr>
              <w:t>事故灾难应急预案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14</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spacing w:line="400" w:lineRule="exact"/>
              <w:jc w:val="center"/>
              <w:rPr>
                <w:rFonts w:ascii="方正仿宋_GBK" w:eastAsia="方正仿宋_GBK" w:hAnsi="方正仿宋_GBK" w:cs="方正仿宋_GBK"/>
                <w:color w:val="0C0C0C"/>
                <w:sz w:val="28"/>
                <w:szCs w:val="28"/>
              </w:rPr>
            </w:pPr>
            <w:r>
              <w:rPr>
                <w:rFonts w:ascii="方正仿宋_GBK" w:eastAsia="方正仿宋_GBK" w:hAnsi="方正仿宋_GBK" w:cs="方正仿宋_GBK" w:hint="eastAsia"/>
                <w:color w:val="0C0C0C"/>
                <w:sz w:val="28"/>
                <w:szCs w:val="28"/>
              </w:rPr>
              <w:t>区公安</w:t>
            </w:r>
            <w:r>
              <w:rPr>
                <w:rFonts w:ascii="方正仿宋_GBK" w:eastAsia="方正仿宋_GBK" w:hAnsi="方正仿宋_GBK" w:cs="方正仿宋_GBK"/>
                <w:color w:val="0C0C0C"/>
                <w:sz w:val="28"/>
                <w:szCs w:val="28"/>
              </w:rPr>
              <w:t>分局</w:t>
            </w:r>
          </w:p>
        </w:tc>
        <w:tc>
          <w:tcPr>
            <w:tcW w:w="6169" w:type="dxa"/>
            <w:vAlign w:val="center"/>
          </w:tcPr>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rPr>
              <w:t>重庆市九龙坡区道路交通事故灾难应急预案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15</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spacing w:line="400" w:lineRule="exact"/>
              <w:jc w:val="center"/>
              <w:rPr>
                <w:rFonts w:ascii="方正仿宋_GBK" w:eastAsia="方正仿宋_GBK" w:hAnsi="方正仿宋_GBK" w:cs="方正仿宋_GBK"/>
                <w:color w:val="0C0C0C"/>
                <w:sz w:val="28"/>
                <w:szCs w:val="28"/>
              </w:rPr>
            </w:pPr>
            <w:r>
              <w:rPr>
                <w:rFonts w:ascii="方正仿宋_GBK" w:eastAsia="方正仿宋_GBK" w:hAnsi="方正仿宋_GBK" w:cs="方正仿宋_GBK" w:hint="eastAsia"/>
                <w:color w:val="0C0C0C"/>
                <w:sz w:val="28"/>
                <w:szCs w:val="28"/>
              </w:rPr>
              <w:t>区公安</w:t>
            </w:r>
            <w:r>
              <w:rPr>
                <w:rFonts w:ascii="方正仿宋_GBK" w:eastAsia="方正仿宋_GBK" w:hAnsi="方正仿宋_GBK" w:cs="方正仿宋_GBK"/>
                <w:color w:val="0C0C0C"/>
                <w:sz w:val="28"/>
                <w:szCs w:val="28"/>
              </w:rPr>
              <w:t>分局</w:t>
            </w:r>
          </w:p>
        </w:tc>
        <w:tc>
          <w:tcPr>
            <w:tcW w:w="6169" w:type="dxa"/>
            <w:vAlign w:val="center"/>
          </w:tcPr>
          <w:p w:rsidR="005B6D5B" w:rsidRDefault="00AF4D67">
            <w:pPr>
              <w:spacing w:line="380" w:lineRule="exact"/>
              <w:jc w:val="center"/>
              <w:rPr>
                <w:rFonts w:ascii="方正仿宋_GBK" w:eastAsia="方正仿宋_GBK" w:hAnsi="方正仿宋_GBK" w:cs="方正仿宋_GBK"/>
                <w:color w:val="0C0C0C"/>
                <w:sz w:val="28"/>
                <w:szCs w:val="28"/>
              </w:rPr>
            </w:pPr>
            <w:r>
              <w:rPr>
                <w:rFonts w:ascii="方正仿宋_GBK" w:eastAsia="方正仿宋_GBK" w:hAnsi="方正仿宋_GBK" w:cs="方正仿宋_GBK" w:hint="eastAsia"/>
                <w:color w:val="0C0C0C"/>
                <w:sz w:val="28"/>
                <w:szCs w:val="28"/>
                <w:lang w:val="zh-CN"/>
              </w:rPr>
              <w:t>重庆市九龙坡区民爆器材事故灾难应急预案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16</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spacing w:line="400" w:lineRule="exact"/>
              <w:jc w:val="center"/>
              <w:rPr>
                <w:rFonts w:ascii="方正仿宋_GBK" w:eastAsia="方正仿宋_GBK" w:hAnsi="方正仿宋_GBK" w:cs="方正仿宋_GBK"/>
                <w:color w:val="0C0C0C"/>
                <w:sz w:val="28"/>
                <w:szCs w:val="28"/>
              </w:rPr>
            </w:pPr>
            <w:r>
              <w:rPr>
                <w:rFonts w:ascii="方正仿宋_GBK" w:eastAsia="方正仿宋_GBK" w:hAnsi="方正仿宋_GBK" w:cs="方正仿宋_GBK" w:hint="eastAsia"/>
                <w:color w:val="0C0C0C"/>
                <w:sz w:val="28"/>
                <w:szCs w:val="28"/>
              </w:rPr>
              <w:t>区城管局</w:t>
            </w:r>
          </w:p>
        </w:tc>
        <w:tc>
          <w:tcPr>
            <w:tcW w:w="6169" w:type="dxa"/>
            <w:vAlign w:val="center"/>
          </w:tcPr>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lang w:val="zh-CN"/>
              </w:rPr>
              <w:t>重庆市九龙坡区供水事故灾难应急预案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17</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spacing w:line="400" w:lineRule="exact"/>
              <w:jc w:val="center"/>
              <w:rPr>
                <w:rFonts w:ascii="方正仿宋_GBK" w:eastAsia="方正仿宋_GBK" w:hAnsi="方正仿宋_GBK" w:cs="方正仿宋_GBK"/>
                <w:color w:val="0C0C0C"/>
                <w:sz w:val="28"/>
                <w:szCs w:val="28"/>
              </w:rPr>
            </w:pPr>
            <w:r>
              <w:rPr>
                <w:rFonts w:ascii="方正仿宋_GBK" w:eastAsia="方正仿宋_GBK" w:hAnsi="方正仿宋_GBK" w:cs="方正仿宋_GBK" w:hint="eastAsia"/>
                <w:color w:val="0C0C0C"/>
                <w:sz w:val="28"/>
                <w:szCs w:val="28"/>
              </w:rPr>
              <w:t>区文化旅游委</w:t>
            </w:r>
          </w:p>
        </w:tc>
        <w:tc>
          <w:tcPr>
            <w:tcW w:w="6169" w:type="dxa"/>
            <w:vAlign w:val="center"/>
          </w:tcPr>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lang w:val="zh-CN"/>
              </w:rPr>
              <w:t>重庆市九龙坡区公共人员密集场所</w:t>
            </w:r>
          </w:p>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lang w:val="zh-CN"/>
              </w:rPr>
              <w:t>事故灾难应急预案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lastRenderedPageBreak/>
              <w:t>18</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spacing w:line="400" w:lineRule="exact"/>
              <w:jc w:val="center"/>
              <w:rPr>
                <w:rFonts w:ascii="方正仿宋_GBK" w:eastAsia="方正仿宋_GBK" w:hAnsi="方正仿宋_GBK" w:cs="方正仿宋_GBK"/>
                <w:color w:val="0C0C0C"/>
                <w:sz w:val="28"/>
                <w:szCs w:val="28"/>
              </w:rPr>
            </w:pPr>
            <w:r>
              <w:rPr>
                <w:rFonts w:ascii="方正仿宋_GBK" w:eastAsia="方正仿宋_GBK" w:hAnsi="方正仿宋_GBK" w:cs="方正仿宋_GBK" w:hint="eastAsia"/>
                <w:color w:val="0C0C0C"/>
                <w:sz w:val="28"/>
                <w:szCs w:val="28"/>
              </w:rPr>
              <w:t>区住房</w:t>
            </w:r>
          </w:p>
          <w:p w:rsidR="005B6D5B" w:rsidRDefault="00AF4D67">
            <w:pPr>
              <w:spacing w:line="400" w:lineRule="exact"/>
              <w:jc w:val="center"/>
              <w:rPr>
                <w:rFonts w:ascii="方正仿宋_GBK" w:eastAsia="方正仿宋_GBK" w:hAnsi="方正仿宋_GBK" w:cs="方正仿宋_GBK"/>
                <w:color w:val="0C0C0C"/>
                <w:sz w:val="28"/>
                <w:szCs w:val="28"/>
              </w:rPr>
            </w:pPr>
            <w:r>
              <w:rPr>
                <w:rFonts w:ascii="方正仿宋_GBK" w:eastAsia="方正仿宋_GBK" w:hAnsi="方正仿宋_GBK" w:cs="方正仿宋_GBK" w:hint="eastAsia"/>
                <w:color w:val="0C0C0C"/>
                <w:sz w:val="28"/>
                <w:szCs w:val="28"/>
              </w:rPr>
              <w:t>城乡建委</w:t>
            </w:r>
          </w:p>
        </w:tc>
        <w:tc>
          <w:tcPr>
            <w:tcW w:w="6169" w:type="dxa"/>
            <w:vAlign w:val="center"/>
          </w:tcPr>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lang w:val="zh-CN"/>
              </w:rPr>
              <w:t>重庆市九龙坡区建设工程事故灾难应急预案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19</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spacing w:line="400" w:lineRule="exact"/>
              <w:jc w:val="center"/>
              <w:rPr>
                <w:rFonts w:ascii="方正仿宋_GBK" w:eastAsia="方正仿宋_GBK" w:hAnsi="方正仿宋_GBK" w:cs="方正仿宋_GBK"/>
                <w:color w:val="0C0C0C"/>
                <w:sz w:val="28"/>
                <w:szCs w:val="28"/>
              </w:rPr>
            </w:pPr>
            <w:r>
              <w:rPr>
                <w:rFonts w:ascii="方正仿宋_GBK" w:eastAsia="方正仿宋_GBK" w:hAnsi="方正仿宋_GBK" w:cs="方正仿宋_GBK" w:hint="eastAsia"/>
                <w:color w:val="0C0C0C"/>
                <w:sz w:val="28"/>
                <w:szCs w:val="28"/>
              </w:rPr>
              <w:t>区市场监管局</w:t>
            </w:r>
          </w:p>
        </w:tc>
        <w:tc>
          <w:tcPr>
            <w:tcW w:w="6169" w:type="dxa"/>
            <w:vAlign w:val="center"/>
          </w:tcPr>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lang w:val="zh-CN"/>
              </w:rPr>
              <w:t>重庆市九龙坡区特种设备事故灾难应急预案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20</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C0C0C"/>
                <w:sz w:val="28"/>
                <w:szCs w:val="28"/>
              </w:rPr>
              <w:t>区经济信息委</w:t>
            </w:r>
          </w:p>
        </w:tc>
        <w:tc>
          <w:tcPr>
            <w:tcW w:w="6169" w:type="dxa"/>
            <w:vAlign w:val="center"/>
          </w:tcPr>
          <w:p w:rsidR="005B6D5B" w:rsidRDefault="00AF4D67">
            <w:pPr>
              <w:spacing w:line="38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C0C0C"/>
                <w:sz w:val="28"/>
                <w:szCs w:val="28"/>
                <w:lang w:val="zh-CN"/>
              </w:rPr>
              <w:t>重庆市九龙坡区供电事故灾难应急预案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21</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C0C0C"/>
                <w:sz w:val="28"/>
                <w:szCs w:val="28"/>
              </w:rPr>
              <w:t>区经济信息委</w:t>
            </w:r>
          </w:p>
        </w:tc>
        <w:tc>
          <w:tcPr>
            <w:tcW w:w="6169" w:type="dxa"/>
            <w:vAlign w:val="center"/>
          </w:tcPr>
          <w:p w:rsidR="005B6D5B" w:rsidRDefault="00AF4D67">
            <w:pPr>
              <w:spacing w:line="38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C0C0C"/>
                <w:sz w:val="28"/>
                <w:szCs w:val="28"/>
                <w:lang w:val="zh-CN"/>
              </w:rPr>
              <w:t>重庆市九龙坡区燃气事故灾难应急预案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22</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C0C0C"/>
                <w:sz w:val="28"/>
                <w:szCs w:val="28"/>
              </w:rPr>
              <w:t>区交通局</w:t>
            </w:r>
          </w:p>
        </w:tc>
        <w:tc>
          <w:tcPr>
            <w:tcW w:w="6169"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C0C0C"/>
                <w:sz w:val="28"/>
                <w:szCs w:val="28"/>
              </w:rPr>
              <w:t>重庆市九龙坡区水上交通事故灾难应急预案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23</w:t>
            </w:r>
          </w:p>
        </w:tc>
        <w:tc>
          <w:tcPr>
            <w:tcW w:w="1620" w:type="dxa"/>
            <w:vMerge w:val="restart"/>
            <w:vAlign w:val="center"/>
          </w:tcPr>
          <w:p w:rsidR="005B6D5B" w:rsidRDefault="00AF4D67">
            <w:pPr>
              <w:spacing w:line="36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C0C0C"/>
                <w:sz w:val="28"/>
                <w:szCs w:val="28"/>
              </w:rPr>
              <w:t>公共卫生类应急预案</w:t>
            </w: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区卫生健康委</w:t>
            </w:r>
          </w:p>
        </w:tc>
        <w:tc>
          <w:tcPr>
            <w:tcW w:w="6169" w:type="dxa"/>
            <w:vAlign w:val="center"/>
          </w:tcPr>
          <w:p w:rsidR="005B6D5B" w:rsidRDefault="00AF4D67">
            <w:pPr>
              <w:spacing w:line="38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重庆市九龙坡区突发公共卫生事件应急预案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24</w:t>
            </w:r>
          </w:p>
        </w:tc>
        <w:tc>
          <w:tcPr>
            <w:tcW w:w="1620" w:type="dxa"/>
            <w:vMerge/>
            <w:vAlign w:val="center"/>
          </w:tcPr>
          <w:p w:rsidR="005B6D5B" w:rsidRDefault="005B6D5B">
            <w:pPr>
              <w:spacing w:line="360" w:lineRule="exact"/>
              <w:jc w:val="center"/>
              <w:rPr>
                <w:rFonts w:ascii="方正仿宋_GBK" w:eastAsia="方正仿宋_GBK" w:hAnsi="方正仿宋_GBK" w:cs="方正仿宋_GBK"/>
                <w:color w:val="0C0C0C"/>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区卫生健康委</w:t>
            </w:r>
          </w:p>
        </w:tc>
        <w:tc>
          <w:tcPr>
            <w:tcW w:w="6169" w:type="dxa"/>
            <w:vAlign w:val="center"/>
          </w:tcPr>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lang w:val="zh-CN"/>
              </w:rPr>
              <w:t>重庆市九龙坡区</w:t>
            </w:r>
          </w:p>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lang w:val="zh-CN"/>
              </w:rPr>
              <w:t>突发传染病疫情应急预案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25</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区卫生健康委</w:t>
            </w:r>
          </w:p>
        </w:tc>
        <w:tc>
          <w:tcPr>
            <w:tcW w:w="6169" w:type="dxa"/>
            <w:vAlign w:val="center"/>
          </w:tcPr>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lang w:val="zh-CN"/>
              </w:rPr>
              <w:t>重庆市九龙坡区</w:t>
            </w:r>
          </w:p>
          <w:p w:rsidR="005B6D5B" w:rsidRDefault="00AF4D67">
            <w:pPr>
              <w:spacing w:line="38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C0C0C"/>
                <w:sz w:val="28"/>
                <w:szCs w:val="28"/>
                <w:lang w:val="zh-CN"/>
              </w:rPr>
              <w:t>突发群体性不明原因疾病事件应急预案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26</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区卫生健康委</w:t>
            </w:r>
          </w:p>
        </w:tc>
        <w:tc>
          <w:tcPr>
            <w:tcW w:w="6169" w:type="dxa"/>
            <w:vAlign w:val="center"/>
          </w:tcPr>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lang w:val="zh-CN"/>
              </w:rPr>
              <w:t>重庆市九龙坡区药品和医疗器械</w:t>
            </w:r>
          </w:p>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lang w:val="zh-CN"/>
              </w:rPr>
              <w:t>突发群体性不良事件应急预案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27</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区农业农村委</w:t>
            </w:r>
          </w:p>
        </w:tc>
        <w:tc>
          <w:tcPr>
            <w:tcW w:w="6169" w:type="dxa"/>
            <w:vAlign w:val="center"/>
          </w:tcPr>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lang w:val="zh-CN"/>
              </w:rPr>
              <w:t>重庆市九龙坡区动物疫病事件应急预案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28</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区市场监管局</w:t>
            </w:r>
          </w:p>
        </w:tc>
        <w:tc>
          <w:tcPr>
            <w:tcW w:w="6169" w:type="dxa"/>
            <w:vAlign w:val="center"/>
          </w:tcPr>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lang w:val="zh-CN"/>
              </w:rPr>
              <w:t>重庆市九龙坡区</w:t>
            </w:r>
          </w:p>
          <w:p w:rsidR="005B6D5B" w:rsidRDefault="00AF4D67">
            <w:pPr>
              <w:spacing w:line="38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C0C0C"/>
                <w:sz w:val="28"/>
                <w:szCs w:val="28"/>
                <w:lang w:val="zh-CN"/>
              </w:rPr>
              <w:t>突发食物中毒事件应急预案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29</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区市场监管局</w:t>
            </w:r>
          </w:p>
        </w:tc>
        <w:tc>
          <w:tcPr>
            <w:tcW w:w="6169" w:type="dxa"/>
            <w:vAlign w:val="center"/>
          </w:tcPr>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lang w:val="zh-CN"/>
              </w:rPr>
              <w:t>重庆市九龙坡区</w:t>
            </w:r>
          </w:p>
          <w:p w:rsidR="005B6D5B" w:rsidRDefault="00AF4D67">
            <w:pPr>
              <w:spacing w:line="38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C0C0C"/>
                <w:sz w:val="28"/>
                <w:szCs w:val="28"/>
                <w:lang w:val="zh-CN"/>
              </w:rPr>
              <w:t>重大食品安全事故应急专项预案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30</w:t>
            </w:r>
          </w:p>
        </w:tc>
        <w:tc>
          <w:tcPr>
            <w:tcW w:w="1620" w:type="dxa"/>
            <w:vMerge w:val="restart"/>
            <w:vAlign w:val="center"/>
          </w:tcPr>
          <w:p w:rsidR="005B6D5B" w:rsidRDefault="00AF4D67">
            <w:pPr>
              <w:spacing w:line="360" w:lineRule="exact"/>
              <w:jc w:val="center"/>
              <w:rPr>
                <w:rFonts w:ascii="方正仿宋_GBK" w:eastAsia="方正仿宋_GBK" w:hAnsi="方正仿宋_GBK" w:cs="方正仿宋_GBK"/>
                <w:color w:val="0C0C0C"/>
                <w:sz w:val="28"/>
                <w:szCs w:val="28"/>
              </w:rPr>
            </w:pPr>
            <w:r>
              <w:rPr>
                <w:rFonts w:ascii="方正仿宋_GBK" w:eastAsia="方正仿宋_GBK" w:hAnsi="方正仿宋_GBK" w:cs="方正仿宋_GBK" w:hint="eastAsia"/>
                <w:color w:val="0C0C0C"/>
                <w:sz w:val="28"/>
                <w:szCs w:val="28"/>
              </w:rPr>
              <w:t>社会安全类</w:t>
            </w:r>
          </w:p>
          <w:p w:rsidR="005B6D5B" w:rsidRDefault="00AF4D67">
            <w:pPr>
              <w:spacing w:line="36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C0C0C"/>
                <w:sz w:val="28"/>
                <w:szCs w:val="28"/>
              </w:rPr>
              <w:t>应急预案</w:t>
            </w: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区公安分局</w:t>
            </w:r>
          </w:p>
        </w:tc>
        <w:tc>
          <w:tcPr>
            <w:tcW w:w="6169" w:type="dxa"/>
            <w:vAlign w:val="center"/>
          </w:tcPr>
          <w:p w:rsidR="005B6D5B" w:rsidRDefault="00AF4D67">
            <w:pPr>
              <w:spacing w:line="38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重庆市九龙坡区突发社会安全事件应急预案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31</w:t>
            </w:r>
          </w:p>
        </w:tc>
        <w:tc>
          <w:tcPr>
            <w:tcW w:w="1620" w:type="dxa"/>
            <w:vMerge/>
            <w:vAlign w:val="center"/>
          </w:tcPr>
          <w:p w:rsidR="005B6D5B" w:rsidRDefault="005B6D5B">
            <w:pPr>
              <w:spacing w:line="360" w:lineRule="exact"/>
              <w:jc w:val="center"/>
              <w:rPr>
                <w:rFonts w:ascii="方正仿宋_GBK" w:eastAsia="方正仿宋_GBK" w:hAnsi="方正仿宋_GBK" w:cs="方正仿宋_GBK"/>
                <w:color w:val="0C0C0C"/>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区文化旅游委</w:t>
            </w:r>
          </w:p>
        </w:tc>
        <w:tc>
          <w:tcPr>
            <w:tcW w:w="6169" w:type="dxa"/>
            <w:vAlign w:val="center"/>
          </w:tcPr>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lang w:val="zh-CN"/>
              </w:rPr>
              <w:t>重庆市九龙坡区</w:t>
            </w:r>
          </w:p>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lang w:val="zh-CN"/>
              </w:rPr>
              <w:t>旅游突发事件应急预案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32</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区民族宗教委</w:t>
            </w:r>
          </w:p>
        </w:tc>
        <w:tc>
          <w:tcPr>
            <w:tcW w:w="6169" w:type="dxa"/>
            <w:vAlign w:val="center"/>
          </w:tcPr>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lang w:val="zh-CN"/>
              </w:rPr>
              <w:t>重庆市九龙坡区民族</w:t>
            </w:r>
          </w:p>
          <w:p w:rsidR="005B6D5B" w:rsidRDefault="00AF4D67">
            <w:pPr>
              <w:spacing w:line="38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C0C0C"/>
                <w:sz w:val="28"/>
                <w:szCs w:val="28"/>
                <w:lang w:val="zh-CN"/>
              </w:rPr>
              <w:t>宗教突发群体事件应急预案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33</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区公安分局</w:t>
            </w:r>
          </w:p>
        </w:tc>
        <w:tc>
          <w:tcPr>
            <w:tcW w:w="6169"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重庆市九龙坡区重大刑事案件应急预案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34</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区公安分局</w:t>
            </w:r>
          </w:p>
        </w:tc>
        <w:tc>
          <w:tcPr>
            <w:tcW w:w="6169"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重庆市九龙坡区重特大火灾事件应急预案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35</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区公安分局</w:t>
            </w:r>
          </w:p>
        </w:tc>
        <w:tc>
          <w:tcPr>
            <w:tcW w:w="6169" w:type="dxa"/>
            <w:vAlign w:val="center"/>
          </w:tcPr>
          <w:p w:rsidR="005B6D5B" w:rsidRDefault="00AF4D67">
            <w:pPr>
              <w:pStyle w:val="31"/>
              <w:overflowPunct w:val="0"/>
              <w:spacing w:line="560" w:lineRule="exact"/>
              <w:ind w:firstLine="560"/>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重庆市九龙坡区恐怖袭击事件应急预案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lastRenderedPageBreak/>
              <w:t>36</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区公安分局</w:t>
            </w:r>
          </w:p>
        </w:tc>
        <w:tc>
          <w:tcPr>
            <w:tcW w:w="6169" w:type="dxa"/>
            <w:vAlign w:val="center"/>
          </w:tcPr>
          <w:p w:rsidR="005B6D5B" w:rsidRDefault="00AF4D67">
            <w:pPr>
              <w:pStyle w:val="31"/>
              <w:overflowPunct w:val="0"/>
              <w:spacing w:line="560" w:lineRule="exact"/>
              <w:ind w:firstLine="560"/>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重庆市九龙坡区涉外突发事件应急预案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37</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区公安分局</w:t>
            </w:r>
          </w:p>
        </w:tc>
        <w:tc>
          <w:tcPr>
            <w:tcW w:w="6169" w:type="dxa"/>
            <w:vAlign w:val="center"/>
          </w:tcPr>
          <w:p w:rsidR="005B6D5B" w:rsidRDefault="00AF4D67">
            <w:pPr>
              <w:pStyle w:val="31"/>
              <w:overflowPunct w:val="0"/>
              <w:spacing w:line="560" w:lineRule="exact"/>
              <w:ind w:firstLine="560"/>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重庆市九龙坡区涉台突发事件应急预案</w:t>
            </w:r>
          </w:p>
        </w:tc>
      </w:tr>
      <w:tr w:rsidR="005B6D5B">
        <w:trPr>
          <w:trHeight w:val="479"/>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38</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区公安分局</w:t>
            </w:r>
          </w:p>
        </w:tc>
        <w:tc>
          <w:tcPr>
            <w:tcW w:w="6169" w:type="dxa"/>
            <w:vAlign w:val="center"/>
          </w:tcPr>
          <w:p w:rsidR="005B6D5B" w:rsidRDefault="00AF4D67">
            <w:pPr>
              <w:ind w:firstLineChars="200" w:firstLine="560"/>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重庆市九龙坡区金融安全事件应急预案</w:t>
            </w:r>
          </w:p>
        </w:tc>
      </w:tr>
      <w:tr w:rsidR="005B6D5B">
        <w:trPr>
          <w:trHeight w:val="90"/>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39</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区公安分局</w:t>
            </w:r>
          </w:p>
        </w:tc>
        <w:tc>
          <w:tcPr>
            <w:tcW w:w="6169" w:type="dxa"/>
            <w:vAlign w:val="center"/>
          </w:tcPr>
          <w:p w:rsidR="005B6D5B" w:rsidRDefault="00AF4D67">
            <w:pPr>
              <w:pStyle w:val="31"/>
              <w:overflowPunct w:val="0"/>
              <w:spacing w:line="560" w:lineRule="exact"/>
              <w:ind w:firstLine="560"/>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重庆市九龙坡区群体性事件应急预案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40</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区教委</w:t>
            </w:r>
          </w:p>
        </w:tc>
        <w:tc>
          <w:tcPr>
            <w:tcW w:w="6169" w:type="dxa"/>
            <w:vAlign w:val="center"/>
          </w:tcPr>
          <w:p w:rsidR="005B6D5B" w:rsidRDefault="00AF4D67">
            <w:pPr>
              <w:pStyle w:val="31"/>
              <w:overflowPunct w:val="0"/>
              <w:spacing w:line="560" w:lineRule="exact"/>
              <w:ind w:firstLine="560"/>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重庆市九龙坡区学校突发事件应急预案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41</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区教委</w:t>
            </w:r>
          </w:p>
        </w:tc>
        <w:tc>
          <w:tcPr>
            <w:tcW w:w="6169" w:type="dxa"/>
            <w:vAlign w:val="center"/>
          </w:tcPr>
          <w:p w:rsidR="005B6D5B" w:rsidRDefault="00AF4D67">
            <w:pPr>
              <w:pStyle w:val="31"/>
              <w:overflowPunct w:val="0"/>
              <w:spacing w:line="560" w:lineRule="exact"/>
              <w:ind w:firstLine="560"/>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重庆市九龙坡区幼儿园突发事件应急预案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42</w:t>
            </w:r>
          </w:p>
        </w:tc>
        <w:tc>
          <w:tcPr>
            <w:tcW w:w="1620" w:type="dxa"/>
            <w:vAlign w:val="center"/>
          </w:tcPr>
          <w:p w:rsidR="005B6D5B" w:rsidRDefault="00AF4D67">
            <w:pPr>
              <w:spacing w:line="36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各镇、街</w:t>
            </w:r>
          </w:p>
          <w:p w:rsidR="005B6D5B" w:rsidRDefault="00AF4D67">
            <w:pPr>
              <w:spacing w:line="360" w:lineRule="exac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道办事处、园区（平台公司）应急预案</w:t>
            </w:r>
          </w:p>
        </w:tc>
        <w:tc>
          <w:tcPr>
            <w:tcW w:w="1965" w:type="dxa"/>
            <w:vAlign w:val="center"/>
          </w:tcPr>
          <w:p w:rsidR="005B6D5B" w:rsidRDefault="00AF4D67">
            <w:pPr>
              <w:spacing w:line="36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各镇人民政府、街道办事处、园区（平台公司）</w:t>
            </w:r>
          </w:p>
        </w:tc>
        <w:tc>
          <w:tcPr>
            <w:tcW w:w="6169" w:type="dxa"/>
            <w:vAlign w:val="center"/>
          </w:tcPr>
          <w:p w:rsidR="005B6D5B" w:rsidRDefault="00AF4D67">
            <w:pPr>
              <w:pStyle w:val="31"/>
              <w:overflowPunct w:val="0"/>
              <w:spacing w:line="360" w:lineRule="exact"/>
              <w:ind w:firstLine="560"/>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重庆市九龙坡区“各镇人民政府、街道办事处、园区（平台公司）”突发事件总体应急预案、专项应急预案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43</w:t>
            </w:r>
          </w:p>
        </w:tc>
        <w:tc>
          <w:tcPr>
            <w:tcW w:w="1620" w:type="dxa"/>
            <w:vMerge w:val="restart"/>
            <w:vAlign w:val="center"/>
          </w:tcPr>
          <w:p w:rsidR="005B6D5B" w:rsidRDefault="00AF4D67">
            <w:pPr>
              <w:spacing w:line="36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保障类</w:t>
            </w:r>
          </w:p>
          <w:p w:rsidR="005B6D5B" w:rsidRDefault="00AF4D67">
            <w:pPr>
              <w:spacing w:line="36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预案</w:t>
            </w: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color w:val="000000"/>
                <w:sz w:val="28"/>
                <w:szCs w:val="28"/>
              </w:rPr>
              <w:t>区</w:t>
            </w:r>
            <w:r>
              <w:rPr>
                <w:rFonts w:ascii="方正仿宋_GBK" w:eastAsia="方正仿宋_GBK" w:hAnsi="方正仿宋_GBK" w:cs="方正仿宋_GBK" w:hint="eastAsia"/>
                <w:color w:val="000000"/>
                <w:sz w:val="28"/>
                <w:szCs w:val="28"/>
              </w:rPr>
              <w:t>公安分局</w:t>
            </w:r>
          </w:p>
        </w:tc>
        <w:tc>
          <w:tcPr>
            <w:tcW w:w="6169" w:type="dxa"/>
            <w:vAlign w:val="center"/>
          </w:tcPr>
          <w:p w:rsidR="005B6D5B" w:rsidRDefault="00AF4D67">
            <w:pPr>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重庆市九龙坡区突发公共事件现场治安保障预案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44</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color w:val="000000"/>
                <w:sz w:val="28"/>
                <w:szCs w:val="28"/>
              </w:rPr>
              <w:t>区卫生健康委</w:t>
            </w:r>
          </w:p>
        </w:tc>
        <w:tc>
          <w:tcPr>
            <w:tcW w:w="6169" w:type="dxa"/>
            <w:vAlign w:val="center"/>
          </w:tcPr>
          <w:p w:rsidR="005B6D5B" w:rsidRDefault="00AF4D67">
            <w:pPr>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重庆市九龙坡区突发公共事件医疗救援保障预案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45</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区经济信息委</w:t>
            </w:r>
          </w:p>
        </w:tc>
        <w:tc>
          <w:tcPr>
            <w:tcW w:w="6169" w:type="dxa"/>
            <w:vAlign w:val="center"/>
          </w:tcPr>
          <w:p w:rsidR="005B6D5B" w:rsidRDefault="00AF4D67">
            <w:pPr>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重庆市九龙坡区突发公共事件应急通信保障预案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46</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区应急局</w:t>
            </w:r>
          </w:p>
        </w:tc>
        <w:tc>
          <w:tcPr>
            <w:tcW w:w="6169" w:type="dxa"/>
            <w:vAlign w:val="center"/>
          </w:tcPr>
          <w:p w:rsidR="005B6D5B" w:rsidRDefault="00AF4D67">
            <w:pP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重庆市九龙坡区突发公共事件物资保障预案</w:t>
            </w:r>
          </w:p>
        </w:tc>
      </w:tr>
      <w:tr w:rsidR="005B6D5B">
        <w:trPr>
          <w:jc w:val="center"/>
        </w:trPr>
        <w:tc>
          <w:tcPr>
            <w:tcW w:w="832" w:type="dxa"/>
            <w:vAlign w:val="center"/>
          </w:tcPr>
          <w:p w:rsidR="005B6D5B" w:rsidRDefault="00AF4D67">
            <w:pPr>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47</w:t>
            </w:r>
          </w:p>
        </w:tc>
        <w:tc>
          <w:tcPr>
            <w:tcW w:w="1620" w:type="dxa"/>
            <w:vMerge/>
            <w:vAlign w:val="center"/>
          </w:tcPr>
          <w:p w:rsidR="005B6D5B" w:rsidRDefault="005B6D5B">
            <w:pPr>
              <w:jc w:val="center"/>
              <w:rPr>
                <w:rFonts w:ascii="方正仿宋_GBK" w:eastAsia="方正仿宋_GBK" w:hAnsi="方正仿宋_GBK" w:cs="方正仿宋_GBK"/>
                <w:color w:val="000000"/>
                <w:sz w:val="28"/>
                <w:szCs w:val="28"/>
              </w:rPr>
            </w:pPr>
          </w:p>
        </w:tc>
        <w:tc>
          <w:tcPr>
            <w:tcW w:w="1965" w:type="dxa"/>
            <w:vAlign w:val="center"/>
          </w:tcPr>
          <w:p w:rsidR="005B6D5B" w:rsidRDefault="00AF4D67">
            <w:pPr>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区财政局</w:t>
            </w:r>
          </w:p>
        </w:tc>
        <w:tc>
          <w:tcPr>
            <w:tcW w:w="6169" w:type="dxa"/>
            <w:vAlign w:val="center"/>
          </w:tcPr>
          <w:p w:rsidR="005B6D5B" w:rsidRDefault="00AF4D67">
            <w:pPr>
              <w:jc w:val="lef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重庆市九龙坡区突发公共事件财政资金保障预案</w:t>
            </w:r>
          </w:p>
        </w:tc>
      </w:tr>
    </w:tbl>
    <w:p w:rsidR="005B6D5B" w:rsidRDefault="005B6D5B">
      <w:pPr>
        <w:tabs>
          <w:tab w:val="center" w:pos="4422"/>
        </w:tabs>
        <w:jc w:val="left"/>
        <w:rPr>
          <w:color w:val="000000"/>
        </w:rPr>
      </w:pPr>
    </w:p>
    <w:bookmarkEnd w:id="401"/>
    <w:bookmarkEnd w:id="402"/>
    <w:p w:rsidR="005B6D5B" w:rsidRDefault="005B6D5B">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sectPr w:rsidR="005B6D5B">
          <w:pgSz w:w="11906" w:h="16838"/>
          <w:pgMar w:top="2098" w:right="1531" w:bottom="1984" w:left="1531" w:header="851" w:footer="992" w:gutter="0"/>
          <w:cols w:space="720"/>
          <w:docGrid w:type="lines" w:linePitch="312"/>
        </w:sectPr>
      </w:pP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403" w:name="_Toc15358"/>
      <w:r>
        <w:rPr>
          <w:rFonts w:ascii="Times New Roman" w:eastAsia="方正楷体_GBK" w:hAnsi="Times New Roman"/>
          <w:b w:val="0"/>
          <w:bCs w:val="0"/>
          <w:color w:val="000000"/>
        </w:rPr>
        <w:lastRenderedPageBreak/>
        <w:t>8</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3</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区相关机构通讯目录</w:t>
      </w:r>
      <w:bookmarkEnd w:id="403"/>
    </w:p>
    <w:tbl>
      <w:tblPr>
        <w:tblpPr w:leftFromText="180" w:rightFromText="180" w:vertAnchor="text" w:horzAnchor="page" w:tblpX="1052" w:tblpY="85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60"/>
        <w:gridCol w:w="2983"/>
        <w:gridCol w:w="2797"/>
        <w:gridCol w:w="2910"/>
      </w:tblGrid>
      <w:tr w:rsidR="005B6D5B">
        <w:tc>
          <w:tcPr>
            <w:tcW w:w="106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b/>
                <w:bCs/>
                <w:color w:val="000000"/>
                <w:sz w:val="28"/>
                <w:szCs w:val="28"/>
                <w:shd w:val="clear" w:color="auto" w:fill="FFFFFF"/>
              </w:rPr>
            </w:pPr>
            <w:r>
              <w:rPr>
                <w:rFonts w:ascii="方正仿宋_GBK" w:eastAsia="方正仿宋_GBK" w:hAnsi="方正仿宋_GBK" w:cs="方正仿宋_GBK" w:hint="eastAsia"/>
                <w:b/>
                <w:bCs/>
                <w:color w:val="000000"/>
                <w:sz w:val="28"/>
                <w:szCs w:val="28"/>
                <w:shd w:val="clear" w:color="auto" w:fill="FFFFFF"/>
              </w:rPr>
              <w:t>序号</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b/>
                <w:bCs/>
                <w:color w:val="000000"/>
                <w:sz w:val="28"/>
                <w:szCs w:val="28"/>
                <w:shd w:val="clear" w:color="auto" w:fill="FFFFFF"/>
              </w:rPr>
            </w:pPr>
            <w:r>
              <w:rPr>
                <w:rFonts w:ascii="方正仿宋_GBK" w:eastAsia="方正仿宋_GBK" w:hAnsi="方正仿宋_GBK" w:cs="方正仿宋_GBK" w:hint="eastAsia"/>
                <w:b/>
                <w:bCs/>
                <w:color w:val="000000"/>
                <w:sz w:val="28"/>
                <w:szCs w:val="28"/>
                <w:shd w:val="clear" w:color="auto" w:fill="FFFFFF"/>
              </w:rPr>
              <w:t>部</w:t>
            </w:r>
            <w:r>
              <w:rPr>
                <w:rFonts w:ascii="方正仿宋_GBK" w:eastAsia="方正仿宋_GBK" w:hAnsi="方正仿宋_GBK" w:cs="方正仿宋_GBK" w:hint="eastAsia"/>
                <w:b/>
                <w:bCs/>
                <w:color w:val="000000"/>
                <w:sz w:val="28"/>
                <w:szCs w:val="28"/>
                <w:shd w:val="clear" w:color="auto" w:fill="FFFFFF"/>
              </w:rPr>
              <w:t xml:space="preserve">  </w:t>
            </w:r>
            <w:r>
              <w:rPr>
                <w:rFonts w:ascii="方正仿宋_GBK" w:eastAsia="方正仿宋_GBK" w:hAnsi="方正仿宋_GBK" w:cs="方正仿宋_GBK" w:hint="eastAsia"/>
                <w:b/>
                <w:bCs/>
                <w:color w:val="000000"/>
                <w:sz w:val="28"/>
                <w:szCs w:val="28"/>
                <w:shd w:val="clear" w:color="auto" w:fill="FFFFFF"/>
              </w:rPr>
              <w:t>门</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b/>
                <w:bCs/>
                <w:color w:val="000000"/>
                <w:sz w:val="28"/>
                <w:szCs w:val="28"/>
                <w:shd w:val="clear" w:color="auto" w:fill="FFFFFF"/>
              </w:rPr>
            </w:pPr>
            <w:r>
              <w:rPr>
                <w:rFonts w:ascii="方正仿宋_GBK" w:eastAsia="方正仿宋_GBK" w:hAnsi="方正仿宋_GBK" w:cs="方正仿宋_GBK" w:hint="eastAsia"/>
                <w:b/>
                <w:bCs/>
                <w:color w:val="000000"/>
                <w:sz w:val="28"/>
                <w:szCs w:val="28"/>
                <w:shd w:val="clear" w:color="auto" w:fill="FFFFFF"/>
              </w:rPr>
              <w:t>办公室电话</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b/>
                <w:bCs/>
                <w:color w:val="000000"/>
                <w:sz w:val="28"/>
                <w:szCs w:val="28"/>
                <w:shd w:val="clear" w:color="auto" w:fill="FFFFFF"/>
              </w:rPr>
            </w:pPr>
            <w:r>
              <w:rPr>
                <w:rFonts w:ascii="方正仿宋_GBK" w:eastAsia="方正仿宋_GBK" w:hAnsi="方正仿宋_GBK" w:cs="方正仿宋_GBK" w:hint="eastAsia"/>
                <w:b/>
                <w:bCs/>
                <w:color w:val="000000"/>
                <w:sz w:val="28"/>
                <w:szCs w:val="28"/>
                <w:shd w:val="clear" w:color="auto" w:fill="FFFFFF"/>
              </w:rPr>
              <w:t>值班室电话</w:t>
            </w:r>
          </w:p>
        </w:tc>
      </w:tr>
      <w:tr w:rsidR="005B6D5B">
        <w:tc>
          <w:tcPr>
            <w:tcW w:w="1060" w:type="dxa"/>
            <w:vAlign w:val="center"/>
          </w:tcPr>
          <w:p w:rsidR="005B6D5B" w:rsidRDefault="00AF4D67">
            <w:pPr>
              <w:pStyle w:val="af2"/>
              <w:spacing w:beforeAutospacing="0" w:afterAutospacing="0" w:line="320" w:lineRule="exact"/>
              <w:jc w:val="center"/>
              <w:rPr>
                <w:rFonts w:ascii="Times New Roman" w:eastAsia="方正仿宋_GBK" w:hAnsi="Times New Roman" w:cs="Times New Roman"/>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方正仿宋_GBK" w:eastAsia="方正仿宋_GBK" w:hAnsi="方正仿宋_GBK" w:cs="方正仿宋_GBK" w:hint="eastAsia"/>
                <w:color w:val="000000"/>
                <w:sz w:val="28"/>
                <w:szCs w:val="28"/>
                <w:shd w:val="clear" w:color="auto" w:fill="FFFFFF"/>
              </w:rPr>
              <w:t>区公安分局</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68159588</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15923292997</w:t>
            </w:r>
          </w:p>
        </w:tc>
      </w:tr>
      <w:tr w:rsidR="005B6D5B">
        <w:tc>
          <w:tcPr>
            <w:tcW w:w="1060" w:type="dxa"/>
            <w:vAlign w:val="center"/>
          </w:tcPr>
          <w:p w:rsidR="005B6D5B" w:rsidRDefault="00AF4D67">
            <w:pPr>
              <w:pStyle w:val="af2"/>
              <w:spacing w:beforeAutospacing="0" w:afterAutospacing="0" w:line="320" w:lineRule="exact"/>
              <w:jc w:val="center"/>
              <w:rPr>
                <w:rFonts w:ascii="Times New Roman" w:eastAsia="方正仿宋_GBK" w:hAnsi="Times New Roman" w:cs="Times New Roman"/>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2</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方正仿宋_GBK" w:eastAsia="方正仿宋_GBK" w:hAnsi="方正仿宋_GBK" w:cs="方正仿宋_GBK" w:hint="eastAsia"/>
                <w:color w:val="000000"/>
                <w:sz w:val="28"/>
                <w:szCs w:val="28"/>
                <w:shd w:val="clear" w:color="auto" w:fill="FFFFFF"/>
              </w:rPr>
              <w:t>区消防支队</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68199120</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15923293001</w:t>
            </w:r>
          </w:p>
        </w:tc>
      </w:tr>
      <w:tr w:rsidR="005B6D5B">
        <w:tc>
          <w:tcPr>
            <w:tcW w:w="1060" w:type="dxa"/>
            <w:vAlign w:val="center"/>
          </w:tcPr>
          <w:p w:rsidR="005B6D5B" w:rsidRDefault="00AF4D67">
            <w:pPr>
              <w:pStyle w:val="af2"/>
              <w:spacing w:beforeAutospacing="0" w:afterAutospacing="0" w:line="320" w:lineRule="exact"/>
              <w:jc w:val="center"/>
              <w:rPr>
                <w:rFonts w:ascii="Times New Roman" w:eastAsia="方正仿宋_GBK" w:hAnsi="Times New Roman" w:cs="Times New Roman"/>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3</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方正仿宋_GBK" w:eastAsia="方正仿宋_GBK" w:hAnsi="方正仿宋_GBK" w:cs="方正仿宋_GBK" w:hint="eastAsia"/>
                <w:color w:val="000000"/>
                <w:sz w:val="28"/>
                <w:szCs w:val="28"/>
                <w:shd w:val="clear" w:color="auto" w:fill="FFFFFF"/>
              </w:rPr>
              <w:t>区卫生健康委</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68786459</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15923292958</w:t>
            </w:r>
          </w:p>
        </w:tc>
      </w:tr>
      <w:tr w:rsidR="005B6D5B">
        <w:tc>
          <w:tcPr>
            <w:tcW w:w="1060" w:type="dxa"/>
            <w:vAlign w:val="center"/>
          </w:tcPr>
          <w:p w:rsidR="005B6D5B" w:rsidRDefault="00AF4D67">
            <w:pPr>
              <w:pStyle w:val="af2"/>
              <w:spacing w:beforeAutospacing="0" w:afterAutospacing="0" w:line="320" w:lineRule="exact"/>
              <w:jc w:val="center"/>
              <w:rPr>
                <w:rFonts w:ascii="Times New Roman" w:eastAsia="方正仿宋_GBK" w:hAnsi="Times New Roman" w:cs="Times New Roman"/>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4</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方正仿宋_GBK" w:eastAsia="方正仿宋_GBK" w:hAnsi="方正仿宋_GBK" w:cs="方正仿宋_GBK" w:hint="eastAsia"/>
                <w:color w:val="000000"/>
                <w:sz w:val="28"/>
                <w:szCs w:val="28"/>
                <w:shd w:val="clear" w:color="auto" w:fill="FFFFFF"/>
              </w:rPr>
              <w:t>区民政局</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68435103</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15923292945</w:t>
            </w:r>
          </w:p>
        </w:tc>
      </w:tr>
      <w:tr w:rsidR="005B6D5B">
        <w:tc>
          <w:tcPr>
            <w:tcW w:w="1060" w:type="dxa"/>
            <w:vAlign w:val="center"/>
          </w:tcPr>
          <w:p w:rsidR="005B6D5B" w:rsidRDefault="00AF4D67">
            <w:pPr>
              <w:pStyle w:val="af2"/>
              <w:spacing w:beforeAutospacing="0" w:afterAutospacing="0" w:line="320" w:lineRule="exact"/>
              <w:jc w:val="center"/>
              <w:rPr>
                <w:rFonts w:ascii="Times New Roman" w:eastAsia="方正仿宋_GBK" w:hAnsi="Times New Roman" w:cs="Times New Roman"/>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5</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方正仿宋_GBK" w:eastAsia="方正仿宋_GBK" w:hAnsi="方正仿宋_GBK" w:cs="方正仿宋_GBK" w:hint="eastAsia"/>
                <w:color w:val="000000"/>
                <w:sz w:val="28"/>
                <w:szCs w:val="28"/>
                <w:shd w:val="clear" w:color="auto" w:fill="FFFFFF"/>
              </w:rPr>
              <w:t>区应急局</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68782379</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15923292987</w:t>
            </w:r>
          </w:p>
        </w:tc>
      </w:tr>
      <w:tr w:rsidR="005B6D5B">
        <w:tc>
          <w:tcPr>
            <w:tcW w:w="1060" w:type="dxa"/>
            <w:vAlign w:val="center"/>
          </w:tcPr>
          <w:p w:rsidR="005B6D5B" w:rsidRDefault="00AF4D67">
            <w:pPr>
              <w:pStyle w:val="af2"/>
              <w:spacing w:beforeAutospacing="0" w:afterAutospacing="0" w:line="320" w:lineRule="exact"/>
              <w:jc w:val="center"/>
              <w:rPr>
                <w:rFonts w:ascii="Times New Roman" w:eastAsia="方正仿宋_GBK" w:hAnsi="Times New Roman" w:cs="Times New Roman"/>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6</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方正仿宋_GBK" w:eastAsia="方正仿宋_GBK" w:hAnsi="方正仿宋_GBK" w:cs="方正仿宋_GBK" w:hint="eastAsia"/>
                <w:color w:val="000000"/>
                <w:sz w:val="28"/>
                <w:szCs w:val="28"/>
                <w:shd w:val="clear" w:color="auto" w:fill="FFFFFF"/>
              </w:rPr>
              <w:t>区交通局</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61595788</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15923292952</w:t>
            </w:r>
          </w:p>
        </w:tc>
      </w:tr>
      <w:tr w:rsidR="005B6D5B">
        <w:tc>
          <w:tcPr>
            <w:tcW w:w="1060" w:type="dxa"/>
            <w:vAlign w:val="center"/>
          </w:tcPr>
          <w:p w:rsidR="005B6D5B" w:rsidRDefault="00AF4D67">
            <w:pPr>
              <w:pStyle w:val="af2"/>
              <w:spacing w:beforeAutospacing="0" w:afterAutospacing="0" w:line="320" w:lineRule="exact"/>
              <w:jc w:val="center"/>
              <w:rPr>
                <w:rFonts w:ascii="Times New Roman" w:eastAsia="方正仿宋_GBK" w:hAnsi="Times New Roman" w:cs="Times New Roman"/>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7</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方正仿宋_GBK" w:eastAsia="方正仿宋_GBK" w:hAnsi="方正仿宋_GBK" w:cs="方正仿宋_GBK" w:hint="eastAsia"/>
                <w:color w:val="000000"/>
                <w:sz w:val="28"/>
                <w:szCs w:val="28"/>
                <w:shd w:val="clear" w:color="auto" w:fill="FFFFFF"/>
              </w:rPr>
              <w:t>区商务委</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68783915</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15923292955</w:t>
            </w:r>
          </w:p>
        </w:tc>
      </w:tr>
      <w:tr w:rsidR="005B6D5B">
        <w:tc>
          <w:tcPr>
            <w:tcW w:w="1060" w:type="dxa"/>
            <w:vAlign w:val="center"/>
          </w:tcPr>
          <w:p w:rsidR="005B6D5B" w:rsidRDefault="00AF4D67">
            <w:pPr>
              <w:pStyle w:val="af2"/>
              <w:spacing w:beforeAutospacing="0" w:afterAutospacing="0" w:line="320" w:lineRule="exact"/>
              <w:jc w:val="center"/>
              <w:rPr>
                <w:rFonts w:ascii="Times New Roman" w:eastAsia="方正仿宋_GBK" w:hAnsi="Times New Roman" w:cs="Times New Roman"/>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8</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方正仿宋_GBK" w:eastAsia="方正仿宋_GBK" w:hAnsi="方正仿宋_GBK" w:cs="方正仿宋_GBK" w:hint="eastAsia"/>
                <w:color w:val="000000"/>
                <w:sz w:val="28"/>
                <w:szCs w:val="28"/>
                <w:shd w:val="clear" w:color="auto" w:fill="FFFFFF"/>
              </w:rPr>
              <w:t>区经济信息委</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68789896</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15923292946</w:t>
            </w:r>
          </w:p>
        </w:tc>
      </w:tr>
      <w:tr w:rsidR="005B6D5B">
        <w:tc>
          <w:tcPr>
            <w:tcW w:w="1060" w:type="dxa"/>
            <w:vAlign w:val="center"/>
          </w:tcPr>
          <w:p w:rsidR="005B6D5B" w:rsidRDefault="00AF4D67">
            <w:pPr>
              <w:pStyle w:val="af2"/>
              <w:spacing w:beforeAutospacing="0" w:afterAutospacing="0" w:line="320" w:lineRule="exact"/>
              <w:jc w:val="center"/>
              <w:rPr>
                <w:rFonts w:ascii="Times New Roman" w:eastAsia="方正仿宋_GBK" w:hAnsi="Times New Roman" w:cs="Times New Roman"/>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9</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方正仿宋_GBK" w:eastAsia="方正仿宋_GBK" w:hAnsi="方正仿宋_GBK" w:cs="方正仿宋_GBK" w:hint="eastAsia"/>
                <w:color w:val="000000"/>
                <w:sz w:val="28"/>
                <w:szCs w:val="28"/>
                <w:shd w:val="clear" w:color="auto" w:fill="FFFFFF"/>
              </w:rPr>
              <w:t>区住房城乡建委</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61577214</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15923292951</w:t>
            </w:r>
          </w:p>
        </w:tc>
      </w:tr>
      <w:tr w:rsidR="005B6D5B">
        <w:tc>
          <w:tcPr>
            <w:tcW w:w="106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10</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方正仿宋_GBK" w:eastAsia="方正仿宋_GBK" w:hAnsi="方正仿宋_GBK" w:cs="方正仿宋_GBK" w:hint="eastAsia"/>
                <w:color w:val="000000"/>
                <w:sz w:val="28"/>
                <w:szCs w:val="28"/>
                <w:shd w:val="clear" w:color="auto" w:fill="FFFFFF"/>
              </w:rPr>
              <w:t>区监察局</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68780387</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15923292921</w:t>
            </w:r>
          </w:p>
        </w:tc>
      </w:tr>
      <w:tr w:rsidR="005B6D5B">
        <w:tc>
          <w:tcPr>
            <w:tcW w:w="106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11</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方正仿宋_GBK" w:eastAsia="方正仿宋_GBK" w:hAnsi="方正仿宋_GBK" w:cs="方正仿宋_GBK" w:hint="eastAsia"/>
                <w:color w:val="000000"/>
                <w:sz w:val="28"/>
                <w:szCs w:val="28"/>
                <w:shd w:val="clear" w:color="auto" w:fill="FFFFFF"/>
              </w:rPr>
              <w:t>区市政园林局</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61577166</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15923292950</w:t>
            </w:r>
          </w:p>
        </w:tc>
      </w:tr>
      <w:tr w:rsidR="005B6D5B">
        <w:tc>
          <w:tcPr>
            <w:tcW w:w="106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12</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方正仿宋_GBK" w:eastAsia="方正仿宋_GBK" w:hAnsi="方正仿宋_GBK" w:cs="方正仿宋_GBK" w:hint="eastAsia"/>
                <w:color w:val="000000"/>
                <w:sz w:val="28"/>
                <w:szCs w:val="28"/>
                <w:shd w:val="clear" w:color="auto" w:fill="FFFFFF"/>
              </w:rPr>
              <w:t>区生态环境局</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68789235</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15923292961</w:t>
            </w:r>
          </w:p>
        </w:tc>
      </w:tr>
      <w:tr w:rsidR="005B6D5B">
        <w:tc>
          <w:tcPr>
            <w:tcW w:w="106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13</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方正仿宋_GBK" w:eastAsia="方正仿宋_GBK" w:hAnsi="方正仿宋_GBK" w:cs="方正仿宋_GBK" w:hint="eastAsia"/>
                <w:color w:val="000000"/>
                <w:sz w:val="28"/>
                <w:szCs w:val="28"/>
                <w:shd w:val="clear" w:color="auto" w:fill="FFFFFF"/>
              </w:rPr>
              <w:t>区人力社保局</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86169280</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15923292947</w:t>
            </w:r>
          </w:p>
        </w:tc>
      </w:tr>
      <w:tr w:rsidR="005B6D5B">
        <w:tc>
          <w:tcPr>
            <w:tcW w:w="106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14</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方正仿宋_GBK" w:eastAsia="方正仿宋_GBK" w:hAnsi="方正仿宋_GBK" w:cs="方正仿宋_GBK" w:hint="eastAsia"/>
                <w:color w:val="000000"/>
                <w:sz w:val="28"/>
                <w:szCs w:val="28"/>
                <w:shd w:val="clear" w:color="auto" w:fill="FFFFFF"/>
              </w:rPr>
              <w:t>区市场监管局</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89232389</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15923292971</w:t>
            </w:r>
          </w:p>
        </w:tc>
      </w:tr>
      <w:tr w:rsidR="005B6D5B">
        <w:tc>
          <w:tcPr>
            <w:tcW w:w="106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15</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方正仿宋_GBK" w:eastAsia="方正仿宋_GBK" w:hAnsi="方正仿宋_GBK" w:cs="方正仿宋_GBK" w:hint="eastAsia"/>
                <w:color w:val="000000"/>
                <w:sz w:val="28"/>
                <w:szCs w:val="28"/>
                <w:shd w:val="clear" w:color="auto" w:fill="FFFFFF"/>
              </w:rPr>
              <w:t>区农业农村委</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68824784</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15923292953</w:t>
            </w:r>
          </w:p>
        </w:tc>
      </w:tr>
      <w:tr w:rsidR="005B6D5B">
        <w:tc>
          <w:tcPr>
            <w:tcW w:w="106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16</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方正仿宋_GBK" w:eastAsia="方正仿宋_GBK" w:hAnsi="方正仿宋_GBK" w:cs="方正仿宋_GBK" w:hint="eastAsia"/>
                <w:color w:val="000000"/>
                <w:sz w:val="28"/>
                <w:szCs w:val="28"/>
                <w:shd w:val="clear" w:color="auto" w:fill="FFFFFF"/>
              </w:rPr>
              <w:t>区新闻信息中心</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68780187</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15923292957</w:t>
            </w:r>
          </w:p>
        </w:tc>
      </w:tr>
      <w:tr w:rsidR="005B6D5B">
        <w:tc>
          <w:tcPr>
            <w:tcW w:w="106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17</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方正仿宋_GBK" w:eastAsia="方正仿宋_GBK" w:hAnsi="方正仿宋_GBK" w:cs="方正仿宋_GBK" w:hint="eastAsia"/>
                <w:color w:val="000000"/>
                <w:sz w:val="28"/>
                <w:szCs w:val="28"/>
                <w:shd w:val="clear" w:color="auto" w:fill="FFFFFF"/>
              </w:rPr>
              <w:t>九龙报社</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68780107</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18223339303</w:t>
            </w:r>
          </w:p>
        </w:tc>
      </w:tr>
      <w:tr w:rsidR="005B6D5B">
        <w:tc>
          <w:tcPr>
            <w:tcW w:w="106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18</w:t>
            </w:r>
          </w:p>
        </w:tc>
        <w:tc>
          <w:tcPr>
            <w:tcW w:w="2983"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方正仿宋_GBK" w:eastAsia="方正仿宋_GBK" w:hAnsi="方正仿宋_GBK" w:cs="方正仿宋_GBK" w:hint="eastAsia"/>
                <w:color w:val="000000"/>
                <w:sz w:val="28"/>
                <w:szCs w:val="28"/>
                <w:shd w:val="clear" w:color="auto" w:fill="FFFFFF"/>
              </w:rPr>
              <w:t>杨家坪供电局</w:t>
            </w:r>
          </w:p>
        </w:tc>
        <w:tc>
          <w:tcPr>
            <w:tcW w:w="2797"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68458578</w:t>
            </w:r>
          </w:p>
        </w:tc>
        <w:tc>
          <w:tcPr>
            <w:tcW w:w="2910" w:type="dxa"/>
            <w:vAlign w:val="center"/>
          </w:tcPr>
          <w:p w:rsidR="005B6D5B" w:rsidRDefault="00AF4D67">
            <w:pPr>
              <w:pStyle w:val="af2"/>
              <w:spacing w:beforeAutospacing="0" w:afterAutospacing="0" w:line="320" w:lineRule="exact"/>
              <w:jc w:val="center"/>
              <w:rPr>
                <w:rFonts w:ascii="方正仿宋_GBK" w:eastAsia="方正仿宋_GBK" w:hAnsi="方正仿宋_GBK" w:cs="方正仿宋_GBK"/>
                <w:color w:val="000000"/>
                <w:sz w:val="28"/>
                <w:szCs w:val="28"/>
                <w:shd w:val="clear" w:color="auto" w:fill="FFFFFF"/>
              </w:rPr>
            </w:pPr>
            <w:r>
              <w:rPr>
                <w:rFonts w:ascii="Times New Roman" w:eastAsia="方正仿宋_GBK" w:hAnsi="Times New Roman" w:cs="Times New Roman"/>
                <w:color w:val="000000"/>
                <w:sz w:val="28"/>
                <w:szCs w:val="28"/>
                <w:shd w:val="clear" w:color="auto" w:fill="FFFFFF"/>
              </w:rPr>
              <w:t>68458139</w:t>
            </w:r>
          </w:p>
        </w:tc>
      </w:tr>
    </w:tbl>
    <w:p w:rsidR="005B6D5B" w:rsidRDefault="005B6D5B">
      <w:pPr>
        <w:ind w:leftChars="304" w:left="638"/>
        <w:jc w:val="center"/>
        <w:rPr>
          <w:rFonts w:ascii="仿宋" w:eastAsia="仿宋" w:hAnsi="仿宋" w:cs="仿宋"/>
          <w:b/>
          <w:bCs/>
          <w:color w:val="000000"/>
          <w:sz w:val="24"/>
          <w:szCs w:val="24"/>
        </w:rPr>
      </w:pPr>
    </w:p>
    <w:p w:rsidR="005B6D5B" w:rsidRDefault="00AF4D67">
      <w:pPr>
        <w:ind w:leftChars="304" w:left="638"/>
        <w:jc w:val="center"/>
        <w:rPr>
          <w:rFonts w:ascii="方正楷体_GBK" w:eastAsia="方正楷体_GBK" w:hAnsi="方正楷体_GBK" w:cs="方正楷体_GBK"/>
          <w:color w:val="000000"/>
        </w:rPr>
        <w:sectPr w:rsidR="005B6D5B">
          <w:pgSz w:w="11906" w:h="16838"/>
          <w:pgMar w:top="2098" w:right="1531" w:bottom="1984" w:left="1531" w:header="851" w:footer="992" w:gutter="0"/>
          <w:cols w:space="720"/>
          <w:docGrid w:type="lines" w:linePitch="312"/>
        </w:sectPr>
      </w:pPr>
      <w:r>
        <w:rPr>
          <w:rFonts w:ascii="仿宋" w:eastAsia="仿宋" w:hAnsi="仿宋" w:cs="仿宋" w:hint="eastAsia"/>
          <w:b/>
          <w:bCs/>
          <w:color w:val="000000"/>
          <w:sz w:val="24"/>
          <w:szCs w:val="24"/>
        </w:rPr>
        <w:t>表</w:t>
      </w:r>
      <w:r>
        <w:rPr>
          <w:rFonts w:ascii="Times New Roman" w:eastAsia="仿宋" w:hAnsi="Times New Roman"/>
          <w:b/>
          <w:bCs/>
          <w:color w:val="000000"/>
          <w:sz w:val="24"/>
          <w:szCs w:val="24"/>
        </w:rPr>
        <w:t>8</w:t>
      </w:r>
      <w:r>
        <w:rPr>
          <w:rFonts w:ascii="仿宋" w:eastAsia="仿宋" w:hAnsi="仿宋" w:cs="仿宋" w:hint="eastAsia"/>
          <w:b/>
          <w:bCs/>
          <w:color w:val="000000"/>
          <w:sz w:val="24"/>
          <w:szCs w:val="24"/>
        </w:rPr>
        <w:t>-</w:t>
      </w:r>
      <w:r>
        <w:rPr>
          <w:rFonts w:ascii="Times New Roman" w:eastAsia="仿宋" w:hAnsi="Times New Roman"/>
          <w:b/>
          <w:bCs/>
          <w:color w:val="000000"/>
          <w:sz w:val="24"/>
          <w:szCs w:val="24"/>
        </w:rPr>
        <w:t>2</w:t>
      </w:r>
      <w:r>
        <w:rPr>
          <w:rFonts w:ascii="仿宋" w:eastAsia="仿宋" w:hAnsi="仿宋" w:cs="仿宋" w:hint="eastAsia"/>
          <w:b/>
          <w:bCs/>
          <w:color w:val="000000"/>
          <w:sz w:val="24"/>
          <w:szCs w:val="24"/>
        </w:rPr>
        <w:t xml:space="preserve"> </w:t>
      </w:r>
      <w:r>
        <w:rPr>
          <w:rFonts w:ascii="仿宋" w:eastAsia="仿宋" w:hAnsi="仿宋" w:cs="仿宋" w:hint="eastAsia"/>
          <w:b/>
          <w:bCs/>
          <w:color w:val="000000"/>
          <w:sz w:val="24"/>
          <w:szCs w:val="24"/>
        </w:rPr>
        <w:t>九龙坡区相关机构通讯目录</w:t>
      </w:r>
    </w:p>
    <w:p w:rsidR="005B6D5B" w:rsidRDefault="00AF4D67">
      <w:pPr>
        <w:pStyle w:val="2"/>
        <w:adjustRightInd w:val="0"/>
        <w:snapToGrid w:val="0"/>
        <w:spacing w:beforeLines="50" w:before="156" w:afterLines="50" w:after="156" w:line="600" w:lineRule="exact"/>
        <w:jc w:val="left"/>
        <w:rPr>
          <w:rFonts w:ascii="方正楷体_GBK" w:eastAsia="方正楷体_GBK" w:hAnsi="方正楷体_GBK" w:cs="方正楷体_GBK"/>
          <w:b w:val="0"/>
          <w:bCs w:val="0"/>
          <w:color w:val="000000"/>
        </w:rPr>
      </w:pPr>
      <w:bookmarkStart w:id="404" w:name="_Toc16228"/>
      <w:r>
        <w:rPr>
          <w:rFonts w:ascii="Times New Roman" w:eastAsia="方正楷体_GBK" w:hAnsi="Times New Roman"/>
          <w:b w:val="0"/>
          <w:bCs w:val="0"/>
          <w:color w:val="000000"/>
        </w:rPr>
        <w:lastRenderedPageBreak/>
        <w:t>8</w:t>
      </w:r>
      <w:r>
        <w:rPr>
          <w:rFonts w:ascii="方正楷体_GBK" w:eastAsia="方正楷体_GBK" w:hAnsi="方正楷体_GBK" w:cs="方正楷体_GBK" w:hint="eastAsia"/>
          <w:b w:val="0"/>
          <w:bCs w:val="0"/>
          <w:color w:val="000000"/>
        </w:rPr>
        <w:t>.</w:t>
      </w:r>
      <w:r>
        <w:rPr>
          <w:rFonts w:ascii="Times New Roman" w:eastAsia="方正楷体_GBK" w:hAnsi="Times New Roman"/>
          <w:b w:val="0"/>
          <w:bCs w:val="0"/>
          <w:color w:val="000000"/>
        </w:rPr>
        <w:t>4</w:t>
      </w:r>
      <w:r>
        <w:rPr>
          <w:rFonts w:ascii="方正楷体_GBK" w:eastAsia="方正楷体_GBK" w:hAnsi="方正楷体_GBK" w:cs="方正楷体_GBK" w:hint="eastAsia"/>
          <w:b w:val="0"/>
          <w:bCs w:val="0"/>
          <w:color w:val="000000"/>
        </w:rPr>
        <w:t xml:space="preserve">  </w:t>
      </w:r>
      <w:r>
        <w:rPr>
          <w:rFonts w:ascii="方正楷体_GBK" w:eastAsia="方正楷体_GBK" w:hAnsi="方正楷体_GBK" w:cs="方正楷体_GBK" w:hint="eastAsia"/>
          <w:b w:val="0"/>
          <w:bCs w:val="0"/>
          <w:color w:val="000000"/>
        </w:rPr>
        <w:t>区相关应急救援队伍目录</w:t>
      </w:r>
      <w:bookmarkEnd w:id="404"/>
    </w:p>
    <w:p w:rsidR="005B6D5B" w:rsidRDefault="00AF4D67">
      <w:pPr>
        <w:ind w:leftChars="304" w:left="638"/>
        <w:jc w:val="center"/>
        <w:rPr>
          <w:rFonts w:ascii="仿宋" w:eastAsia="仿宋" w:hAnsi="仿宋" w:cs="仿宋"/>
          <w:b/>
          <w:bCs/>
          <w:color w:val="000000"/>
          <w:sz w:val="24"/>
          <w:szCs w:val="24"/>
        </w:rPr>
      </w:pPr>
      <w:r>
        <w:rPr>
          <w:rFonts w:ascii="仿宋" w:eastAsia="仿宋" w:hAnsi="仿宋" w:cs="仿宋" w:hint="eastAsia"/>
          <w:b/>
          <w:bCs/>
          <w:color w:val="000000"/>
          <w:sz w:val="24"/>
          <w:szCs w:val="24"/>
        </w:rPr>
        <w:t>表</w:t>
      </w:r>
      <w:r>
        <w:rPr>
          <w:rFonts w:ascii="Times New Roman" w:eastAsia="仿宋" w:hAnsi="Times New Roman"/>
          <w:b/>
          <w:bCs/>
          <w:color w:val="000000"/>
          <w:sz w:val="24"/>
          <w:szCs w:val="24"/>
        </w:rPr>
        <w:t>8</w:t>
      </w:r>
      <w:r>
        <w:rPr>
          <w:rFonts w:ascii="仿宋" w:eastAsia="仿宋" w:hAnsi="仿宋" w:cs="仿宋" w:hint="eastAsia"/>
          <w:b/>
          <w:bCs/>
          <w:color w:val="000000"/>
          <w:sz w:val="24"/>
          <w:szCs w:val="24"/>
        </w:rPr>
        <w:t>-</w:t>
      </w:r>
      <w:r>
        <w:rPr>
          <w:rFonts w:ascii="Times New Roman" w:eastAsia="仿宋" w:hAnsi="Times New Roman"/>
          <w:b/>
          <w:bCs/>
          <w:color w:val="000000"/>
          <w:sz w:val="24"/>
          <w:szCs w:val="24"/>
        </w:rPr>
        <w:t>3</w:t>
      </w:r>
      <w:r>
        <w:rPr>
          <w:rFonts w:ascii="仿宋" w:eastAsia="仿宋" w:hAnsi="仿宋" w:cs="仿宋" w:hint="eastAsia"/>
          <w:b/>
          <w:bCs/>
          <w:color w:val="000000"/>
          <w:sz w:val="24"/>
          <w:szCs w:val="24"/>
        </w:rPr>
        <w:t xml:space="preserve"> </w:t>
      </w:r>
      <w:r>
        <w:rPr>
          <w:rFonts w:ascii="仿宋" w:eastAsia="仿宋" w:hAnsi="仿宋" w:cs="仿宋" w:hint="eastAsia"/>
          <w:b/>
          <w:bCs/>
          <w:color w:val="000000"/>
          <w:sz w:val="24"/>
          <w:szCs w:val="24"/>
        </w:rPr>
        <w:t>相关应急救援队伍目录</w:t>
      </w:r>
    </w:p>
    <w:tbl>
      <w:tblPr>
        <w:tblpPr w:leftFromText="180" w:rightFromText="180" w:vertAnchor="text" w:horzAnchor="page" w:tblpX="1474" w:tblpY="478"/>
        <w:tblOverlap w:val="never"/>
        <w:tblW w:w="8765" w:type="dxa"/>
        <w:tblLayout w:type="fixed"/>
        <w:tblCellMar>
          <w:left w:w="0" w:type="dxa"/>
          <w:right w:w="0" w:type="dxa"/>
        </w:tblCellMar>
        <w:tblLook w:val="04A0" w:firstRow="1" w:lastRow="0" w:firstColumn="1" w:lastColumn="0" w:noHBand="0" w:noVBand="1"/>
      </w:tblPr>
      <w:tblGrid>
        <w:gridCol w:w="743"/>
        <w:gridCol w:w="3393"/>
        <w:gridCol w:w="3029"/>
        <w:gridCol w:w="1600"/>
      </w:tblGrid>
      <w:tr w:rsidR="005B6D5B">
        <w:trPr>
          <w:cantSplit/>
          <w:trHeight w:val="630"/>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spacing w:line="400" w:lineRule="exact"/>
              <w:jc w:val="center"/>
              <w:rPr>
                <w:rFonts w:ascii="方正仿宋_GBK" w:eastAsia="方正仿宋_GBK" w:hAnsi="方正仿宋_GBK" w:cs="方正仿宋_GBK"/>
                <w:b/>
                <w:bCs/>
                <w:color w:val="000000"/>
                <w:kern w:val="0"/>
                <w:sz w:val="28"/>
                <w:szCs w:val="28"/>
              </w:rPr>
            </w:pPr>
            <w:r>
              <w:rPr>
                <w:rFonts w:ascii="方正仿宋_GBK" w:eastAsia="方正仿宋_GBK" w:hAnsi="方正仿宋_GBK" w:cs="方正仿宋_GBK" w:hint="eastAsia"/>
                <w:b/>
                <w:bCs/>
                <w:color w:val="000000"/>
                <w:sz w:val="28"/>
                <w:szCs w:val="28"/>
              </w:rPr>
              <w:t>序号</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spacing w:line="400" w:lineRule="exact"/>
              <w:jc w:val="center"/>
              <w:rPr>
                <w:rFonts w:ascii="方正仿宋_GBK" w:eastAsia="方正仿宋_GBK" w:hAnsi="方正仿宋_GBK" w:cs="方正仿宋_GBK"/>
                <w:b/>
                <w:bCs/>
                <w:color w:val="000000"/>
                <w:kern w:val="0"/>
                <w:sz w:val="28"/>
                <w:szCs w:val="28"/>
              </w:rPr>
            </w:pPr>
            <w:r>
              <w:rPr>
                <w:rFonts w:ascii="方正仿宋_GBK" w:eastAsia="方正仿宋_GBK" w:hAnsi="方正仿宋_GBK" w:cs="方正仿宋_GBK" w:hint="eastAsia"/>
                <w:b/>
                <w:bCs/>
                <w:color w:val="000000"/>
                <w:sz w:val="28"/>
                <w:szCs w:val="28"/>
              </w:rPr>
              <w:t>队伍名称</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应急值班电话</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spacing w:line="400" w:lineRule="exact"/>
              <w:jc w:val="center"/>
              <w:rPr>
                <w:rFonts w:ascii="方正仿宋_GBK" w:eastAsia="方正仿宋_GBK" w:hAnsi="方正仿宋_GBK" w:cs="方正仿宋_GBK"/>
                <w:b/>
                <w:bCs/>
                <w:color w:val="000000"/>
                <w:kern w:val="0"/>
                <w:sz w:val="28"/>
                <w:szCs w:val="28"/>
              </w:rPr>
            </w:pPr>
            <w:r>
              <w:rPr>
                <w:rFonts w:ascii="方正仿宋_GBK" w:eastAsia="方正仿宋_GBK" w:hAnsi="方正仿宋_GBK" w:cs="方正仿宋_GBK" w:hint="eastAsia"/>
                <w:b/>
                <w:bCs/>
                <w:color w:val="000000"/>
                <w:sz w:val="28"/>
                <w:szCs w:val="28"/>
              </w:rPr>
              <w:t>总人数</w:t>
            </w:r>
          </w:p>
        </w:tc>
      </w:tr>
      <w:tr w:rsidR="005B6D5B">
        <w:trPr>
          <w:cantSplit/>
          <w:trHeight w:val="630"/>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1</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区环境应急服务队</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17347900641</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26</w:t>
            </w:r>
          </w:p>
        </w:tc>
      </w:tr>
      <w:tr w:rsidR="005B6D5B">
        <w:trPr>
          <w:cantSplit/>
          <w:trHeight w:val="780"/>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2</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卫生监督分队</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15923292958</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10</w:t>
            </w:r>
          </w:p>
        </w:tc>
      </w:tr>
      <w:tr w:rsidR="005B6D5B">
        <w:trPr>
          <w:cantSplit/>
          <w:trHeight w:val="630"/>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3</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疾病防控分队</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15923292958</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6</w:t>
            </w:r>
          </w:p>
        </w:tc>
      </w:tr>
      <w:tr w:rsidR="005B6D5B">
        <w:trPr>
          <w:cantSplit/>
          <w:trHeight w:val="669"/>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4</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医疗救援分队</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15923292958</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39</w:t>
            </w:r>
          </w:p>
        </w:tc>
      </w:tr>
      <w:tr w:rsidR="005B6D5B">
        <w:trPr>
          <w:cantSplit/>
          <w:trHeight w:val="90"/>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5</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区行政服务中心处理突发事件应急小组</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15923292991</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39</w:t>
            </w:r>
          </w:p>
        </w:tc>
      </w:tr>
      <w:tr w:rsidR="005B6D5B">
        <w:trPr>
          <w:cantSplit/>
          <w:trHeight w:val="609"/>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6</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和光加油站应急小组</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65702096</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8</w:t>
            </w:r>
          </w:p>
        </w:tc>
      </w:tr>
      <w:tr w:rsidR="005B6D5B">
        <w:trPr>
          <w:cantSplit/>
          <w:trHeight w:val="854"/>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7</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含谷镇防汛抢险</w:t>
            </w:r>
          </w:p>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应急队伍</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17723946553</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54</w:t>
            </w:r>
          </w:p>
        </w:tc>
      </w:tr>
      <w:tr w:rsidR="005B6D5B">
        <w:trPr>
          <w:cantSplit/>
          <w:trHeight w:val="780"/>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8</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城市道路防汛</w:t>
            </w:r>
          </w:p>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应急抢险</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17749965083</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30</w:t>
            </w:r>
          </w:p>
        </w:tc>
      </w:tr>
      <w:tr w:rsidR="005B6D5B">
        <w:trPr>
          <w:cantSplit/>
          <w:trHeight w:val="960"/>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9</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区绿化处第一</w:t>
            </w:r>
          </w:p>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应急小组</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17749965083</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4</w:t>
            </w:r>
          </w:p>
        </w:tc>
      </w:tr>
      <w:tr w:rsidR="005B6D5B">
        <w:trPr>
          <w:cantSplit/>
          <w:trHeight w:val="630"/>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10</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区绿化处第二</w:t>
            </w:r>
          </w:p>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应急小组</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17749965083</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10</w:t>
            </w:r>
          </w:p>
        </w:tc>
      </w:tr>
      <w:tr w:rsidR="005B6D5B">
        <w:trPr>
          <w:cantSplit/>
          <w:trHeight w:val="813"/>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11</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区绿化处第三</w:t>
            </w:r>
          </w:p>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应急小组</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68511723</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12</w:t>
            </w:r>
          </w:p>
        </w:tc>
      </w:tr>
      <w:tr w:rsidR="005B6D5B">
        <w:trPr>
          <w:cantSplit/>
          <w:trHeight w:val="950"/>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12</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九龙坡区城市管理</w:t>
            </w:r>
          </w:p>
          <w:p w:rsidR="005B6D5B" w:rsidRDefault="00AF4D67">
            <w:pPr>
              <w:widowControl/>
              <w:spacing w:line="400" w:lineRule="exact"/>
              <w:ind w:firstLineChars="100" w:firstLine="280"/>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综合行政执法支队救援队</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023</w:t>
            </w:r>
            <w:r>
              <w:rPr>
                <w:rFonts w:ascii="方正仿宋_GBK" w:eastAsia="方正仿宋_GBK" w:hAnsi="方正仿宋_GBK" w:cs="方正仿宋_GBK" w:hint="eastAsia"/>
                <w:color w:val="000000"/>
                <w:kern w:val="0"/>
                <w:sz w:val="28"/>
                <w:szCs w:val="28"/>
              </w:rPr>
              <w:t>-</w:t>
            </w:r>
            <w:r>
              <w:rPr>
                <w:rFonts w:ascii="Times New Roman" w:eastAsia="方正仿宋_GBK" w:hAnsi="Times New Roman"/>
                <w:color w:val="000000"/>
                <w:kern w:val="0"/>
                <w:sz w:val="28"/>
                <w:szCs w:val="28"/>
              </w:rPr>
              <w:t>65809119</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20</w:t>
            </w:r>
          </w:p>
        </w:tc>
      </w:tr>
      <w:tr w:rsidR="005B6D5B">
        <w:trPr>
          <w:cantSplit/>
          <w:trHeight w:val="945"/>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lastRenderedPageBreak/>
              <w:t>13</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石坪桥街道</w:t>
            </w:r>
          </w:p>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应急救援分队</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15923292945</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30</w:t>
            </w:r>
          </w:p>
        </w:tc>
      </w:tr>
      <w:tr w:rsidR="005B6D5B">
        <w:trPr>
          <w:cantSplit/>
          <w:trHeight w:val="532"/>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14</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石坪村社区应急小分队</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15923292987</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5</w:t>
            </w:r>
          </w:p>
        </w:tc>
      </w:tr>
      <w:tr w:rsidR="005B6D5B">
        <w:trPr>
          <w:cantSplit/>
          <w:trHeight w:val="664"/>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15</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横街社区应急小分队</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15923292987</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5</w:t>
            </w:r>
          </w:p>
        </w:tc>
      </w:tr>
      <w:tr w:rsidR="005B6D5B">
        <w:trPr>
          <w:cantSplit/>
          <w:trHeight w:val="746"/>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16</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新视界社区</w:t>
            </w:r>
          </w:p>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应急小分队</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15923292987</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5</w:t>
            </w:r>
          </w:p>
        </w:tc>
      </w:tr>
      <w:tr w:rsidR="005B6D5B">
        <w:trPr>
          <w:cantSplit/>
          <w:trHeight w:val="335"/>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17</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后街社区应急小分队</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15923292987</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5</w:t>
            </w:r>
          </w:p>
        </w:tc>
      </w:tr>
      <w:tr w:rsidR="005B6D5B">
        <w:trPr>
          <w:cantSplit/>
          <w:trHeight w:val="515"/>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18</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建筑村社区应急小分队</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15923292987</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5</w:t>
            </w:r>
          </w:p>
        </w:tc>
      </w:tr>
      <w:tr w:rsidR="005B6D5B">
        <w:trPr>
          <w:cantSplit/>
          <w:trHeight w:val="630"/>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19</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造漆村社区应急小分队</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17347900641</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5</w:t>
            </w:r>
          </w:p>
        </w:tc>
      </w:tr>
      <w:tr w:rsidR="005B6D5B">
        <w:trPr>
          <w:cantSplit/>
          <w:trHeight w:val="630"/>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20</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冶金村社区应急小分队</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15923292958</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5</w:t>
            </w:r>
          </w:p>
        </w:tc>
      </w:tr>
      <w:tr w:rsidR="005B6D5B">
        <w:trPr>
          <w:cantSplit/>
          <w:trHeight w:val="859"/>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21</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陶家镇防汛抗旱</w:t>
            </w:r>
          </w:p>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应急队伍</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15923292958</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100</w:t>
            </w:r>
          </w:p>
        </w:tc>
      </w:tr>
      <w:tr w:rsidR="005B6D5B">
        <w:trPr>
          <w:cantSplit/>
          <w:trHeight w:val="835"/>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22</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陶家镇森林</w:t>
            </w:r>
          </w:p>
          <w:p w:rsidR="005B6D5B" w:rsidRDefault="00AF4D67">
            <w:pPr>
              <w:widowControl/>
              <w:spacing w:line="400" w:lineRule="exact"/>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防火及农村防火应急队伍</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15923292958</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189</w:t>
            </w:r>
          </w:p>
        </w:tc>
      </w:tr>
      <w:tr w:rsidR="005B6D5B">
        <w:trPr>
          <w:cantSplit/>
          <w:trHeight w:val="470"/>
        </w:trPr>
        <w:tc>
          <w:tcPr>
            <w:tcW w:w="74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23</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西南铝专职消防队</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15923292991</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63</w:t>
            </w:r>
          </w:p>
        </w:tc>
      </w:tr>
      <w:tr w:rsidR="005B6D5B">
        <w:trPr>
          <w:cantSplit/>
          <w:trHeight w:val="600"/>
        </w:trPr>
        <w:tc>
          <w:tcPr>
            <w:tcW w:w="7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24</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区森林防火指挥部</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65702096</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43</w:t>
            </w:r>
          </w:p>
        </w:tc>
      </w:tr>
      <w:tr w:rsidR="005B6D5B">
        <w:trPr>
          <w:cantSplit/>
          <w:trHeight w:val="605"/>
        </w:trPr>
        <w:tc>
          <w:tcPr>
            <w:tcW w:w="7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25</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区防汛抗旱指挥部</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17723946553</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44</w:t>
            </w:r>
          </w:p>
        </w:tc>
      </w:tr>
      <w:tr w:rsidR="005B6D5B">
        <w:trPr>
          <w:cantSplit/>
          <w:trHeight w:val="600"/>
        </w:trPr>
        <w:tc>
          <w:tcPr>
            <w:tcW w:w="7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26</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区抗震救灾指挥部</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17749965083</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47</w:t>
            </w:r>
          </w:p>
        </w:tc>
      </w:tr>
      <w:tr w:rsidR="005B6D5B">
        <w:trPr>
          <w:cantSplit/>
          <w:trHeight w:val="760"/>
        </w:trPr>
        <w:tc>
          <w:tcPr>
            <w:tcW w:w="7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27</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区地质灾害</w:t>
            </w:r>
          </w:p>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应急指挥部</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17749965083</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43</w:t>
            </w:r>
          </w:p>
        </w:tc>
      </w:tr>
      <w:tr w:rsidR="005B6D5B">
        <w:trPr>
          <w:cantSplit/>
          <w:trHeight w:val="900"/>
        </w:trPr>
        <w:tc>
          <w:tcPr>
            <w:tcW w:w="743"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28</w:t>
            </w:r>
          </w:p>
        </w:tc>
        <w:tc>
          <w:tcPr>
            <w:tcW w:w="3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区生产安全类突发事故</w:t>
            </w:r>
          </w:p>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灾难指挥部</w:t>
            </w:r>
          </w:p>
        </w:tc>
        <w:tc>
          <w:tcPr>
            <w:tcW w:w="302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17749965083</w:t>
            </w:r>
          </w:p>
        </w:tc>
        <w:tc>
          <w:tcPr>
            <w:tcW w:w="160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51</w:t>
            </w:r>
          </w:p>
        </w:tc>
      </w:tr>
    </w:tbl>
    <w:p w:rsidR="005B6D5B" w:rsidRDefault="00AF4D67">
      <w:pPr>
        <w:pStyle w:val="1"/>
        <w:spacing w:line="600" w:lineRule="exact"/>
        <w:rPr>
          <w:rFonts w:ascii="方正黑体_GBK" w:eastAsia="方正黑体_GBK"/>
          <w:w w:val="95"/>
          <w:kern w:val="2"/>
          <w:sz w:val="32"/>
        </w:rPr>
      </w:pPr>
      <w:r>
        <w:rPr>
          <w:rFonts w:ascii="方正黑体_GBK" w:eastAsia="方正黑体_GBK" w:hint="eastAsia"/>
          <w:w w:val="95"/>
          <w:kern w:val="2"/>
          <w:sz w:val="32"/>
        </w:rPr>
        <w:lastRenderedPageBreak/>
        <w:t xml:space="preserve"> </w:t>
      </w:r>
    </w:p>
    <w:p w:rsidR="005B6D5B" w:rsidRDefault="005B6D5B">
      <w:pPr>
        <w:spacing w:line="600" w:lineRule="exact"/>
      </w:pPr>
    </w:p>
    <w:p w:rsidR="005B6D5B" w:rsidRDefault="005B6D5B">
      <w:pPr>
        <w:spacing w:line="600" w:lineRule="exact"/>
        <w:jc w:val="left"/>
        <w:rPr>
          <w:rFonts w:ascii="方正仿宋_GBK" w:eastAsia="方正仿宋_GBK"/>
          <w:b/>
          <w:w w:val="95"/>
          <w:sz w:val="32"/>
          <w:szCs w:val="32"/>
        </w:rPr>
      </w:pPr>
    </w:p>
    <w:p w:rsidR="005B6D5B" w:rsidRDefault="00AF4D67">
      <w:pPr>
        <w:spacing w:line="600" w:lineRule="exact"/>
        <w:jc w:val="center"/>
        <w:rPr>
          <w:rFonts w:ascii="方正小标宋_GBK" w:eastAsia="方正小标宋_GBK" w:hAnsi="方正仿宋_GBK" w:cs="方正仿宋_GBK"/>
          <w:bCs/>
          <w:sz w:val="44"/>
          <w:szCs w:val="44"/>
        </w:rPr>
      </w:pPr>
      <w:r>
        <w:rPr>
          <w:rFonts w:ascii="方正小标宋_GBK" w:eastAsia="方正小标宋_GBK" w:hAnsi="方正仿宋_GBK" w:cs="方正仿宋_GBK" w:hint="eastAsia"/>
          <w:bCs/>
          <w:w w:val="95"/>
          <w:sz w:val="44"/>
          <w:szCs w:val="44"/>
        </w:rPr>
        <w:t>重庆市九龙坡区突发事故灾难应急预案</w:t>
      </w:r>
    </w:p>
    <w:p w:rsidR="005B6D5B" w:rsidRDefault="00AF4D67">
      <w:pPr>
        <w:spacing w:line="600" w:lineRule="exact"/>
        <w:jc w:val="center"/>
        <w:rPr>
          <w:rFonts w:ascii="方正楷体_GBK" w:eastAsia="方正楷体_GBK"/>
          <w:sz w:val="32"/>
          <w:szCs w:val="32"/>
        </w:rPr>
      </w:pPr>
      <w:r>
        <w:rPr>
          <w:rFonts w:ascii="方正楷体_GBK" w:eastAsia="方正楷体_GBK" w:hint="eastAsia"/>
          <w:sz w:val="32"/>
          <w:szCs w:val="32"/>
        </w:rPr>
        <w:t xml:space="preserve"> </w:t>
      </w:r>
    </w:p>
    <w:p w:rsidR="005B6D5B" w:rsidRDefault="005B6D5B">
      <w:pPr>
        <w:spacing w:line="600" w:lineRule="exact"/>
        <w:jc w:val="left"/>
        <w:rPr>
          <w:rFonts w:ascii="方正仿宋_GBK" w:eastAsia="方正仿宋_GBK"/>
          <w:b/>
          <w:sz w:val="32"/>
          <w:szCs w:val="32"/>
        </w:rPr>
      </w:pPr>
    </w:p>
    <w:p w:rsidR="005B6D5B" w:rsidRDefault="005B6D5B">
      <w:pPr>
        <w:spacing w:line="600" w:lineRule="exact"/>
        <w:jc w:val="left"/>
        <w:rPr>
          <w:rFonts w:ascii="方正仿宋_GBK" w:eastAsia="方正仿宋_GBK"/>
          <w:sz w:val="32"/>
          <w:szCs w:val="32"/>
        </w:rPr>
      </w:pPr>
    </w:p>
    <w:p w:rsidR="005B6D5B" w:rsidRDefault="005B6D5B">
      <w:pPr>
        <w:spacing w:line="600" w:lineRule="exact"/>
        <w:jc w:val="left"/>
        <w:rPr>
          <w:rFonts w:ascii="方正仿宋_GBK" w:eastAsia="方正仿宋_GBK"/>
          <w:sz w:val="32"/>
          <w:szCs w:val="32"/>
        </w:rPr>
      </w:pPr>
    </w:p>
    <w:p w:rsidR="005B6D5B" w:rsidRDefault="005B6D5B">
      <w:pPr>
        <w:pStyle w:val="1"/>
      </w:pPr>
    </w:p>
    <w:p w:rsidR="005B6D5B" w:rsidRDefault="005B6D5B"/>
    <w:p w:rsidR="005B6D5B" w:rsidRDefault="005B6D5B">
      <w:pPr>
        <w:spacing w:line="600" w:lineRule="exact"/>
        <w:ind w:firstLineChars="650" w:firstLine="2080"/>
        <w:jc w:val="left"/>
        <w:rPr>
          <w:rFonts w:ascii="方正仿宋_GBK" w:eastAsia="方正仿宋_GBK" w:hAnsi="方正仿宋_GBK" w:cs="方正仿宋_GBK"/>
          <w:bCs/>
          <w:sz w:val="32"/>
          <w:szCs w:val="32"/>
        </w:rPr>
      </w:pPr>
    </w:p>
    <w:p w:rsidR="005B6D5B" w:rsidRDefault="005B6D5B">
      <w:pPr>
        <w:spacing w:line="600" w:lineRule="exact"/>
        <w:ind w:firstLineChars="650" w:firstLine="2080"/>
        <w:jc w:val="left"/>
        <w:rPr>
          <w:rFonts w:ascii="方正仿宋_GBK" w:eastAsia="方正仿宋_GBK" w:hAnsi="方正仿宋_GBK" w:cs="方正仿宋_GBK"/>
          <w:bCs/>
          <w:sz w:val="32"/>
          <w:szCs w:val="32"/>
        </w:rPr>
      </w:pPr>
    </w:p>
    <w:p w:rsidR="005B6D5B" w:rsidRDefault="005B6D5B">
      <w:pPr>
        <w:spacing w:line="600" w:lineRule="exact"/>
        <w:ind w:firstLineChars="650" w:firstLine="2080"/>
        <w:jc w:val="left"/>
        <w:rPr>
          <w:rFonts w:ascii="方正仿宋_GBK" w:eastAsia="方正仿宋_GBK"/>
          <w:sz w:val="32"/>
          <w:szCs w:val="32"/>
        </w:rPr>
      </w:pPr>
    </w:p>
    <w:p w:rsidR="005B6D5B" w:rsidRDefault="005B6D5B">
      <w:pPr>
        <w:pStyle w:val="1"/>
        <w:spacing w:line="600" w:lineRule="exact"/>
        <w:ind w:firstLine="640"/>
        <w:jc w:val="left"/>
        <w:rPr>
          <w:rFonts w:ascii="方正仿宋_GBK"/>
          <w:sz w:val="32"/>
        </w:rPr>
      </w:pPr>
    </w:p>
    <w:p w:rsidR="005B6D5B" w:rsidRDefault="005B6D5B">
      <w:pPr>
        <w:spacing w:line="600" w:lineRule="exact"/>
        <w:jc w:val="left"/>
        <w:rPr>
          <w:rFonts w:ascii="方正仿宋_GBK" w:eastAsia="方正仿宋_GBK" w:hAnsi="宋体" w:cs="宋体"/>
          <w:b/>
          <w:bCs/>
          <w:sz w:val="32"/>
          <w:szCs w:val="32"/>
        </w:rPr>
      </w:pPr>
    </w:p>
    <w:p w:rsidR="005B6D5B" w:rsidRDefault="005B6D5B">
      <w:pPr>
        <w:pStyle w:val="1"/>
        <w:spacing w:line="600" w:lineRule="exact"/>
        <w:ind w:firstLine="640"/>
        <w:jc w:val="left"/>
        <w:rPr>
          <w:rFonts w:ascii="方正仿宋_GBK"/>
          <w:sz w:val="32"/>
        </w:rPr>
      </w:pPr>
    </w:p>
    <w:p w:rsidR="005B6D5B" w:rsidRDefault="00AF4D67">
      <w:pPr>
        <w:spacing w:line="600" w:lineRule="exact"/>
        <w:ind w:firstLineChars="500" w:firstLine="1600"/>
        <w:jc w:val="lef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编制单位：重庆市九龙坡区应急管理局</w:t>
      </w:r>
    </w:p>
    <w:p w:rsidR="005B6D5B" w:rsidRDefault="00AF4D67">
      <w:pPr>
        <w:pStyle w:val="1"/>
        <w:spacing w:line="600" w:lineRule="exact"/>
        <w:ind w:firstLineChars="500" w:firstLine="1600"/>
        <w:jc w:val="left"/>
        <w:rPr>
          <w:rFonts w:ascii="方正仿宋_GBK"/>
          <w:sz w:val="32"/>
        </w:rPr>
        <w:sectPr w:rsidR="005B6D5B">
          <w:headerReference w:type="even" r:id="rId14"/>
          <w:headerReference w:type="default" r:id="rId15"/>
          <w:footerReference w:type="even" r:id="rId16"/>
          <w:footerReference w:type="default" r:id="rId17"/>
          <w:pgSz w:w="11906" w:h="16838"/>
          <w:pgMar w:top="2098" w:right="1531" w:bottom="1984" w:left="1531" w:header="851" w:footer="1417" w:gutter="0"/>
          <w:cols w:space="720"/>
          <w:docGrid w:type="lines" w:linePitch="312"/>
        </w:sectPr>
      </w:pPr>
      <w:r>
        <w:rPr>
          <w:rFonts w:ascii="方正仿宋_GBK" w:hint="eastAsia"/>
          <w:sz w:val="32"/>
        </w:rPr>
        <w:t>编制时间：</w:t>
      </w:r>
      <w:r>
        <w:rPr>
          <w:rFonts w:ascii="Times New Roman"/>
          <w:sz w:val="32"/>
        </w:rPr>
        <w:t>2019</w:t>
      </w:r>
      <w:r>
        <w:rPr>
          <w:rFonts w:ascii="方正仿宋_GBK" w:hint="eastAsia"/>
          <w:sz w:val="32"/>
        </w:rPr>
        <w:t>年</w:t>
      </w:r>
      <w:r>
        <w:rPr>
          <w:rFonts w:ascii="方正仿宋_GBK" w:hint="eastAsia"/>
          <w:sz w:val="32"/>
        </w:rPr>
        <w:t>9</w:t>
      </w:r>
      <w:r>
        <w:rPr>
          <w:rFonts w:ascii="方正仿宋_GBK" w:hint="eastAsia"/>
          <w:sz w:val="32"/>
        </w:rPr>
        <w:t>月</w:t>
      </w:r>
    </w:p>
    <w:p w:rsidR="005B6D5B" w:rsidRDefault="00AF4D67">
      <w:pPr>
        <w:pStyle w:val="af2"/>
        <w:spacing w:beforeAutospacing="0" w:afterAutospacing="0" w:line="600" w:lineRule="exact"/>
        <w:ind w:left="182" w:right="182"/>
        <w:jc w:val="both"/>
        <w:outlineLvl w:val="0"/>
        <w:rPr>
          <w:rFonts w:ascii="方正黑体_GBK" w:eastAsia="方正黑体_GBK" w:hAnsi="方正黑体_GBK" w:cs="方正黑体_GBK"/>
          <w:bCs/>
          <w:sz w:val="32"/>
          <w:szCs w:val="32"/>
        </w:rPr>
      </w:pPr>
      <w:bookmarkStart w:id="405" w:name="_Toc15962"/>
      <w:bookmarkStart w:id="406" w:name="_Toc7366"/>
      <w:bookmarkStart w:id="407" w:name="_Toc20350_WPSOffice_Level1"/>
      <w:bookmarkStart w:id="408" w:name="_Toc21602_WPSOffice_Level1"/>
      <w:r>
        <w:rPr>
          <w:rStyle w:val="af6"/>
          <w:rFonts w:ascii="Times New Roman" w:eastAsia="方正黑体_GBK" w:hAnsi="Times New Roman" w:cs="Times New Roman"/>
          <w:bCs/>
          <w:sz w:val="32"/>
          <w:szCs w:val="32"/>
          <w:shd w:val="clear" w:color="auto" w:fill="FFFFFF"/>
        </w:rPr>
        <w:lastRenderedPageBreak/>
        <w:t>1</w:t>
      </w:r>
      <w:r>
        <w:rPr>
          <w:rStyle w:val="af6"/>
          <w:rFonts w:ascii="方正黑体_GBK" w:eastAsia="方正黑体_GBK" w:hAnsi="方正黑体_GBK" w:cs="方正黑体_GBK" w:hint="eastAsia"/>
          <w:bCs/>
          <w:sz w:val="32"/>
          <w:szCs w:val="32"/>
          <w:shd w:val="clear" w:color="auto" w:fill="FFFFFF"/>
        </w:rPr>
        <w:t xml:space="preserve">　总则</w:t>
      </w:r>
      <w:bookmarkEnd w:id="405"/>
      <w:bookmarkEnd w:id="406"/>
      <w:bookmarkEnd w:id="407"/>
      <w:bookmarkEnd w:id="408"/>
    </w:p>
    <w:p w:rsidR="005B6D5B" w:rsidRDefault="00AF4D67">
      <w:pPr>
        <w:pStyle w:val="af2"/>
        <w:spacing w:beforeAutospacing="0" w:afterAutospacing="0" w:line="600" w:lineRule="exact"/>
        <w:ind w:left="182" w:right="182"/>
        <w:jc w:val="both"/>
        <w:outlineLvl w:val="1"/>
        <w:rPr>
          <w:rStyle w:val="af6"/>
          <w:rFonts w:ascii="方正楷体_GBK" w:eastAsia="方正楷体_GBK" w:hAnsi="方正楷体_GBK" w:cs="方正楷体_GBK"/>
          <w:b w:val="0"/>
          <w:bCs/>
          <w:sz w:val="32"/>
          <w:szCs w:val="32"/>
          <w:shd w:val="clear" w:color="auto" w:fill="FFFFFF"/>
        </w:rPr>
      </w:pPr>
      <w:bookmarkStart w:id="409" w:name="_Toc28400_WPSOffice_Level2"/>
      <w:bookmarkStart w:id="410" w:name="_Toc15534"/>
      <w:bookmarkStart w:id="411" w:name="_Toc10982_WPSOffice_Level2"/>
      <w:bookmarkStart w:id="412" w:name="_Toc17091"/>
      <w:r>
        <w:rPr>
          <w:rStyle w:val="af6"/>
          <w:rFonts w:ascii="Times New Roman" w:eastAsia="方正楷体_GBK" w:hAnsi="Times New Roman" w:cs="Times New Roman"/>
          <w:bCs/>
          <w:sz w:val="32"/>
          <w:szCs w:val="32"/>
          <w:shd w:val="clear" w:color="auto" w:fill="FFFFFF"/>
        </w:rPr>
        <w:t>1</w:t>
      </w:r>
      <w:r>
        <w:rPr>
          <w:rStyle w:val="af6"/>
          <w:rFonts w:ascii="方正楷体_GBK" w:eastAsia="方正楷体_GBK" w:hAnsi="方正楷体_GBK" w:cs="方正楷体_GBK" w:hint="eastAsia"/>
          <w:bCs/>
          <w:sz w:val="32"/>
          <w:szCs w:val="32"/>
          <w:shd w:val="clear" w:color="auto" w:fill="FFFFFF"/>
        </w:rPr>
        <w:t>.</w:t>
      </w:r>
      <w:r>
        <w:rPr>
          <w:rStyle w:val="af6"/>
          <w:rFonts w:ascii="Times New Roman" w:eastAsia="方正楷体_GBK" w:hAnsi="Times New Roman" w:cs="Times New Roman"/>
          <w:bCs/>
          <w:sz w:val="32"/>
          <w:szCs w:val="32"/>
          <w:shd w:val="clear" w:color="auto" w:fill="FFFFFF"/>
        </w:rPr>
        <w:t>1</w:t>
      </w:r>
      <w:r>
        <w:rPr>
          <w:rStyle w:val="af6"/>
          <w:rFonts w:ascii="方正楷体_GBK" w:eastAsia="方正楷体_GBK" w:hAnsi="方正楷体_GBK" w:cs="方正楷体_GBK" w:hint="eastAsia"/>
          <w:bCs/>
          <w:sz w:val="32"/>
          <w:szCs w:val="32"/>
          <w:shd w:val="clear" w:color="auto" w:fill="FFFFFF"/>
        </w:rPr>
        <w:t xml:space="preserve">　编制目的</w:t>
      </w:r>
      <w:bookmarkStart w:id="413" w:name="_Toc19467"/>
      <w:bookmarkStart w:id="414" w:name="_Toc23470"/>
      <w:bookmarkEnd w:id="409"/>
      <w:bookmarkEnd w:id="410"/>
      <w:bookmarkEnd w:id="411"/>
      <w:bookmarkEnd w:id="412"/>
    </w:p>
    <w:p w:rsidR="005B6D5B" w:rsidRDefault="00AF4D67">
      <w:pPr>
        <w:pStyle w:val="af2"/>
        <w:spacing w:beforeAutospacing="0" w:afterAutospacing="0" w:line="600" w:lineRule="exact"/>
        <w:ind w:right="182" w:firstLineChars="200" w:firstLine="640"/>
        <w:jc w:val="both"/>
        <w:outlineLvl w:val="1"/>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为规范应对</w:t>
      </w:r>
      <w:r>
        <w:rPr>
          <w:rFonts w:ascii="方正仿宋_GBK" w:eastAsia="方正仿宋_GBK" w:hAnsi="方正仿宋_GBK" w:cs="方正仿宋_GBK" w:hint="eastAsia"/>
          <w:sz w:val="32"/>
          <w:szCs w:val="32"/>
          <w:shd w:val="clear" w:color="auto" w:fill="FFFFFF"/>
        </w:rPr>
        <w:t>重庆市九龙坡区</w:t>
      </w:r>
      <w:r>
        <w:rPr>
          <w:rFonts w:ascii="方正仿宋_GBK" w:eastAsia="方正仿宋_GBK" w:hAnsi="方正仿宋_GBK" w:cs="方正仿宋_GBK" w:hint="eastAsia"/>
          <w:color w:val="0D0D0D" w:themeColor="text1" w:themeTint="F2"/>
          <w:sz w:val="32"/>
          <w:szCs w:val="32"/>
          <w:shd w:val="clear" w:color="auto" w:fill="FFFFFF"/>
        </w:rPr>
        <w:t>突发事故灾难，建立健全重庆市九龙坡区（以下简称九龙坡区）突发事故灾难应急机制，提高九龙坡区政府应对突发事故灾难的能力，最大程度地降低突发事故灾难造成的损失，保障人民群众的生命财产安全和社会稳定，促进全区经济社会全面协调可持续发</w:t>
      </w:r>
      <w:r>
        <w:rPr>
          <w:rFonts w:ascii="方正仿宋_GBK" w:eastAsia="方正仿宋_GBK" w:hAnsi="方正仿宋_GBK" w:cs="方正仿宋_GBK" w:hint="eastAsia"/>
          <w:sz w:val="32"/>
          <w:szCs w:val="32"/>
          <w:shd w:val="clear" w:color="auto" w:fill="FFFFFF"/>
        </w:rPr>
        <w:t>展，特</w:t>
      </w:r>
      <w:r>
        <w:rPr>
          <w:rFonts w:ascii="方正仿宋_GBK" w:eastAsia="方正仿宋_GBK" w:hAnsi="方正仿宋_GBK" w:cs="方正仿宋_GBK" w:hint="eastAsia"/>
          <w:color w:val="0D0D0D" w:themeColor="text1" w:themeTint="F2"/>
          <w:sz w:val="32"/>
          <w:szCs w:val="32"/>
          <w:shd w:val="clear" w:color="auto" w:fill="FFFFFF"/>
        </w:rPr>
        <w:t>制定本预案。</w:t>
      </w:r>
      <w:bookmarkEnd w:id="413"/>
      <w:bookmarkEnd w:id="414"/>
    </w:p>
    <w:p w:rsidR="005B6D5B" w:rsidRDefault="00AF4D67">
      <w:pPr>
        <w:pStyle w:val="af2"/>
        <w:spacing w:beforeAutospacing="0" w:afterAutospacing="0" w:line="600" w:lineRule="exact"/>
        <w:ind w:right="182"/>
        <w:jc w:val="both"/>
        <w:outlineLvl w:val="1"/>
        <w:rPr>
          <w:rStyle w:val="af6"/>
          <w:rFonts w:ascii="方正楷体_GBK" w:eastAsia="方正楷体_GBK" w:hAnsi="方正楷体_GBK" w:cs="方正楷体_GBK"/>
          <w:b w:val="0"/>
          <w:bCs/>
          <w:sz w:val="32"/>
          <w:szCs w:val="32"/>
          <w:shd w:val="clear" w:color="auto" w:fill="FFFFFF"/>
        </w:rPr>
      </w:pPr>
      <w:bookmarkStart w:id="415" w:name="_Toc15293_WPSOffice_Level2"/>
      <w:bookmarkStart w:id="416" w:name="_Toc7133"/>
      <w:bookmarkStart w:id="417" w:name="_Toc18193"/>
      <w:bookmarkStart w:id="418" w:name="_Toc17517_WPSOffice_Level2"/>
      <w:r>
        <w:rPr>
          <w:rStyle w:val="af6"/>
          <w:rFonts w:ascii="Times New Roman" w:eastAsia="方正楷体_GBK" w:hAnsi="Times New Roman" w:cs="Times New Roman"/>
          <w:bCs/>
          <w:sz w:val="32"/>
          <w:szCs w:val="32"/>
          <w:shd w:val="clear" w:color="auto" w:fill="FFFFFF"/>
        </w:rPr>
        <w:t>1</w:t>
      </w:r>
      <w:r>
        <w:rPr>
          <w:rStyle w:val="af6"/>
          <w:rFonts w:ascii="方正楷体_GBK" w:eastAsia="方正楷体_GBK" w:hAnsi="方正楷体_GBK" w:cs="方正楷体_GBK" w:hint="eastAsia"/>
          <w:bCs/>
          <w:sz w:val="32"/>
          <w:szCs w:val="32"/>
          <w:shd w:val="clear" w:color="auto" w:fill="FFFFFF"/>
        </w:rPr>
        <w:t>.</w:t>
      </w:r>
      <w:r>
        <w:rPr>
          <w:rStyle w:val="af6"/>
          <w:rFonts w:ascii="Times New Roman" w:eastAsia="方正楷体_GBK" w:hAnsi="Times New Roman" w:cs="Times New Roman"/>
          <w:bCs/>
          <w:sz w:val="32"/>
          <w:szCs w:val="32"/>
          <w:shd w:val="clear" w:color="auto" w:fill="FFFFFF"/>
        </w:rPr>
        <w:t>2</w:t>
      </w:r>
      <w:r>
        <w:rPr>
          <w:rStyle w:val="af6"/>
          <w:rFonts w:ascii="方正楷体_GBK" w:eastAsia="方正楷体_GBK" w:hAnsi="方正楷体_GBK" w:cs="方正楷体_GBK" w:hint="eastAsia"/>
          <w:bCs/>
          <w:sz w:val="32"/>
          <w:szCs w:val="32"/>
          <w:shd w:val="clear" w:color="auto" w:fill="FFFFFF"/>
        </w:rPr>
        <w:t xml:space="preserve">　工作原则</w:t>
      </w:r>
      <w:bookmarkEnd w:id="415"/>
      <w:bookmarkEnd w:id="416"/>
      <w:bookmarkEnd w:id="417"/>
      <w:bookmarkEnd w:id="418"/>
    </w:p>
    <w:p w:rsidR="005B6D5B" w:rsidRDefault="00AF4D67">
      <w:pPr>
        <w:pStyle w:val="af2"/>
        <w:spacing w:beforeAutospacing="0" w:afterAutospacing="0" w:line="600" w:lineRule="exact"/>
        <w:ind w:right="182" w:firstLineChars="200" w:firstLine="640"/>
        <w:jc w:val="both"/>
        <w:outlineLvl w:val="1"/>
        <w:rPr>
          <w:rFonts w:ascii="方正仿宋_GBK" w:eastAsia="方正仿宋_GBK" w:hAnsi="方正仿宋_GBK" w:cs="方正仿宋_GBK"/>
          <w:color w:val="333333"/>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以人为本、安全第一，预防为主、常备不懈，统一指挥、分级负责，条块结合、属地为主，职责分明、分工协作，反应及时、运转高效，信息互通、资源共享，科学施救、有序施救。</w:t>
      </w:r>
    </w:p>
    <w:p w:rsidR="005B6D5B" w:rsidRDefault="00AF4D67">
      <w:pPr>
        <w:pStyle w:val="af2"/>
        <w:spacing w:beforeAutospacing="0" w:afterAutospacing="0" w:line="360" w:lineRule="auto"/>
        <w:ind w:right="182"/>
        <w:jc w:val="both"/>
        <w:outlineLvl w:val="1"/>
        <w:rPr>
          <w:rStyle w:val="af6"/>
          <w:rFonts w:ascii="方正楷体_GBK" w:eastAsia="方正楷体_GBK" w:hAnsi="方正楷体_GBK" w:cs="方正楷体_GBK"/>
          <w:b w:val="0"/>
          <w:bCs/>
          <w:sz w:val="32"/>
          <w:szCs w:val="32"/>
          <w:shd w:val="clear" w:color="auto" w:fill="FFFFFF"/>
        </w:rPr>
      </w:pPr>
      <w:bookmarkStart w:id="419" w:name="_Toc21510_WPSOffice_Level2"/>
      <w:bookmarkStart w:id="420" w:name="_Toc14216"/>
      <w:bookmarkStart w:id="421" w:name="_Toc26455_WPSOffice_Level2"/>
      <w:bookmarkStart w:id="422" w:name="_Toc7128"/>
      <w:r>
        <w:rPr>
          <w:rStyle w:val="af6"/>
          <w:rFonts w:ascii="Times New Roman" w:eastAsia="方正楷体_GBK" w:hAnsi="Times New Roman" w:cs="Times New Roman"/>
          <w:bCs/>
          <w:sz w:val="32"/>
          <w:szCs w:val="32"/>
          <w:shd w:val="clear" w:color="auto" w:fill="FFFFFF"/>
        </w:rPr>
        <w:t>1</w:t>
      </w:r>
      <w:r>
        <w:rPr>
          <w:rStyle w:val="af6"/>
          <w:rFonts w:ascii="方正楷体_GBK" w:eastAsia="方正楷体_GBK" w:hAnsi="方正楷体_GBK" w:cs="方正楷体_GBK" w:hint="eastAsia"/>
          <w:bCs/>
          <w:sz w:val="32"/>
          <w:szCs w:val="32"/>
          <w:shd w:val="clear" w:color="auto" w:fill="FFFFFF"/>
        </w:rPr>
        <w:t>.</w:t>
      </w:r>
      <w:r>
        <w:rPr>
          <w:rStyle w:val="af6"/>
          <w:rFonts w:ascii="Times New Roman" w:eastAsia="方正楷体_GBK" w:hAnsi="Times New Roman" w:cs="Times New Roman"/>
          <w:bCs/>
          <w:sz w:val="32"/>
          <w:szCs w:val="32"/>
          <w:shd w:val="clear" w:color="auto" w:fill="FFFFFF"/>
        </w:rPr>
        <w:t>3</w:t>
      </w:r>
      <w:r>
        <w:rPr>
          <w:rStyle w:val="af6"/>
          <w:rFonts w:ascii="方正楷体_GBK" w:eastAsia="方正楷体_GBK" w:hAnsi="方正楷体_GBK" w:cs="方正楷体_GBK" w:hint="eastAsia"/>
          <w:bCs/>
          <w:sz w:val="32"/>
          <w:szCs w:val="32"/>
          <w:shd w:val="clear" w:color="auto" w:fill="FFFFFF"/>
        </w:rPr>
        <w:t xml:space="preserve">　编制依据</w:t>
      </w:r>
      <w:bookmarkEnd w:id="419"/>
      <w:bookmarkEnd w:id="420"/>
      <w:bookmarkEnd w:id="421"/>
      <w:bookmarkEnd w:id="422"/>
    </w:p>
    <w:p w:rsidR="005B6D5B" w:rsidRDefault="00AF4D67">
      <w:pPr>
        <w:pStyle w:val="af2"/>
        <w:spacing w:beforeAutospacing="0" w:afterAutospacing="0" w:line="360" w:lineRule="auto"/>
        <w:ind w:right="182" w:firstLineChars="200" w:firstLine="640"/>
        <w:jc w:val="both"/>
        <w:outlineLvl w:val="1"/>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依据《中华人民共和国突发事件应对法》《中华人民共和国安全生产法》</w:t>
      </w:r>
      <w:r>
        <w:rPr>
          <w:rFonts w:ascii="方正仿宋_GBK" w:eastAsia="方正仿宋_GBK" w:hAnsi="方正仿宋_GBK" w:cs="方正仿宋_GBK" w:hint="eastAsia"/>
          <w:sz w:val="32"/>
          <w:szCs w:val="32"/>
          <w:shd w:val="clear" w:color="auto" w:fill="FFFFFF"/>
        </w:rPr>
        <w:t>《中华人民共和国消防法》《国务院有关部门和单位制定和修订突发公</w:t>
      </w:r>
      <w:r>
        <w:rPr>
          <w:rFonts w:ascii="方正仿宋_GBK" w:eastAsia="方正仿宋_GBK" w:hAnsi="方正仿宋_GBK" w:cs="方正仿宋_GBK" w:hint="eastAsia"/>
          <w:color w:val="0D0D0D" w:themeColor="text1" w:themeTint="F2"/>
          <w:sz w:val="32"/>
          <w:szCs w:val="32"/>
          <w:shd w:val="clear" w:color="auto" w:fill="FFFFFF"/>
        </w:rPr>
        <w:t>共事件应急预案框架指南》《生产安全事故应急条例》《突发事件应急预案管理办法》《生产安全事故应急预案管理办法》以及《重庆市突发事件应对条例》《重庆市突发事故灾难专项应急预案》《九龙坡区突发公共事件总体预案》等相关法律法规及相关应急预案。</w:t>
      </w:r>
    </w:p>
    <w:p w:rsidR="005B6D5B" w:rsidRDefault="00AF4D67">
      <w:pPr>
        <w:pStyle w:val="af2"/>
        <w:spacing w:beforeAutospacing="0" w:afterAutospacing="0" w:line="600" w:lineRule="exact"/>
        <w:ind w:right="182"/>
        <w:jc w:val="both"/>
        <w:outlineLvl w:val="1"/>
        <w:rPr>
          <w:rStyle w:val="af6"/>
          <w:rFonts w:ascii="方正楷体_GBK" w:eastAsia="方正楷体_GBK" w:hAnsi="方正楷体_GBK" w:cs="方正楷体_GBK"/>
          <w:b w:val="0"/>
          <w:bCs/>
          <w:sz w:val="32"/>
          <w:szCs w:val="32"/>
          <w:shd w:val="clear" w:color="auto" w:fill="FFFFFF"/>
        </w:rPr>
      </w:pPr>
      <w:bookmarkStart w:id="423" w:name="_Toc30272"/>
      <w:bookmarkStart w:id="424" w:name="_Toc239_WPSOffice_Level2"/>
      <w:bookmarkStart w:id="425" w:name="_Toc3443"/>
      <w:bookmarkStart w:id="426" w:name="_Toc23884_WPSOffice_Level2"/>
      <w:r>
        <w:rPr>
          <w:rStyle w:val="af6"/>
          <w:rFonts w:ascii="Times New Roman" w:eastAsia="方正楷体_GBK" w:hAnsi="Times New Roman" w:cs="Times New Roman"/>
          <w:bCs/>
          <w:sz w:val="32"/>
          <w:szCs w:val="32"/>
          <w:shd w:val="clear" w:color="auto" w:fill="FFFFFF"/>
        </w:rPr>
        <w:lastRenderedPageBreak/>
        <w:t>1</w:t>
      </w:r>
      <w:r>
        <w:rPr>
          <w:rStyle w:val="af6"/>
          <w:rFonts w:ascii="方正楷体_GBK" w:eastAsia="方正楷体_GBK" w:hAnsi="方正楷体_GBK" w:cs="方正楷体_GBK" w:hint="eastAsia"/>
          <w:bCs/>
          <w:sz w:val="32"/>
          <w:szCs w:val="32"/>
          <w:shd w:val="clear" w:color="auto" w:fill="FFFFFF"/>
        </w:rPr>
        <w:t>.</w:t>
      </w:r>
      <w:r>
        <w:rPr>
          <w:rStyle w:val="af6"/>
          <w:rFonts w:ascii="Times New Roman" w:eastAsia="方正楷体_GBK" w:hAnsi="Times New Roman" w:cs="Times New Roman"/>
          <w:bCs/>
          <w:sz w:val="32"/>
          <w:szCs w:val="32"/>
          <w:shd w:val="clear" w:color="auto" w:fill="FFFFFF"/>
        </w:rPr>
        <w:t>4</w:t>
      </w:r>
      <w:r>
        <w:rPr>
          <w:rStyle w:val="af6"/>
          <w:rFonts w:ascii="方正楷体_GBK" w:eastAsia="方正楷体_GBK" w:hAnsi="方正楷体_GBK" w:cs="方正楷体_GBK" w:hint="eastAsia"/>
          <w:bCs/>
          <w:sz w:val="32"/>
          <w:szCs w:val="32"/>
          <w:shd w:val="clear" w:color="auto" w:fill="FFFFFF"/>
        </w:rPr>
        <w:t xml:space="preserve">　适用范围</w:t>
      </w:r>
      <w:bookmarkEnd w:id="423"/>
      <w:bookmarkEnd w:id="424"/>
      <w:bookmarkEnd w:id="425"/>
      <w:bookmarkEnd w:id="426"/>
    </w:p>
    <w:p w:rsidR="005B6D5B" w:rsidRDefault="00AF4D67">
      <w:pPr>
        <w:pStyle w:val="af2"/>
        <w:spacing w:beforeAutospacing="0" w:afterAutospacing="0" w:line="600" w:lineRule="exact"/>
        <w:ind w:right="182" w:firstLineChars="200" w:firstLine="640"/>
        <w:jc w:val="both"/>
        <w:outlineLvl w:val="1"/>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本预案适用于九龙坡区行政区域内发生的生产安全事故、交通事故、突发环境事件的应急处置。</w:t>
      </w:r>
    </w:p>
    <w:p w:rsidR="005B6D5B" w:rsidRDefault="00AF4D67">
      <w:pPr>
        <w:pStyle w:val="af2"/>
        <w:spacing w:beforeAutospacing="0" w:afterAutospacing="0" w:line="600" w:lineRule="exact"/>
        <w:ind w:right="182"/>
        <w:jc w:val="both"/>
        <w:outlineLvl w:val="1"/>
        <w:rPr>
          <w:rStyle w:val="af6"/>
          <w:rFonts w:ascii="方正楷体_GBK" w:eastAsia="方正楷体_GBK" w:hAnsi="方正楷体_GBK" w:cs="方正楷体_GBK"/>
          <w:b w:val="0"/>
          <w:bCs/>
          <w:sz w:val="32"/>
          <w:szCs w:val="32"/>
          <w:shd w:val="clear" w:color="auto" w:fill="FFFFFF"/>
        </w:rPr>
      </w:pPr>
      <w:bookmarkStart w:id="427" w:name="_Toc16148_WPSOffice_Level2"/>
      <w:bookmarkStart w:id="428" w:name="_Toc7662"/>
      <w:bookmarkStart w:id="429" w:name="_Toc21295"/>
      <w:r>
        <w:rPr>
          <w:rStyle w:val="af6"/>
          <w:rFonts w:ascii="Times New Roman" w:eastAsia="方正楷体_GBK" w:hAnsi="Times New Roman" w:cs="Times New Roman"/>
          <w:bCs/>
          <w:sz w:val="32"/>
          <w:szCs w:val="32"/>
          <w:shd w:val="clear" w:color="auto" w:fill="FFFFFF"/>
        </w:rPr>
        <w:t>1</w:t>
      </w:r>
      <w:r>
        <w:rPr>
          <w:rStyle w:val="af6"/>
          <w:rFonts w:ascii="方正楷体_GBK" w:eastAsia="方正楷体_GBK" w:hAnsi="方正楷体_GBK" w:cs="方正楷体_GBK" w:hint="eastAsia"/>
          <w:bCs/>
          <w:sz w:val="32"/>
          <w:szCs w:val="32"/>
          <w:shd w:val="clear" w:color="auto" w:fill="FFFFFF"/>
        </w:rPr>
        <w:t>.</w:t>
      </w:r>
      <w:r>
        <w:rPr>
          <w:rStyle w:val="af6"/>
          <w:rFonts w:ascii="Times New Roman" w:eastAsia="方正楷体_GBK" w:hAnsi="Times New Roman" w:cs="Times New Roman"/>
          <w:bCs/>
          <w:sz w:val="32"/>
          <w:szCs w:val="32"/>
          <w:shd w:val="clear" w:color="auto" w:fill="FFFFFF"/>
        </w:rPr>
        <w:t>5</w:t>
      </w:r>
      <w:r>
        <w:rPr>
          <w:rStyle w:val="af6"/>
          <w:rFonts w:ascii="方正楷体_GBK" w:eastAsia="方正楷体_GBK" w:hAnsi="方正楷体_GBK" w:cs="方正楷体_GBK" w:hint="eastAsia"/>
          <w:bCs/>
          <w:sz w:val="32"/>
          <w:szCs w:val="32"/>
          <w:shd w:val="clear" w:color="auto" w:fill="FFFFFF"/>
        </w:rPr>
        <w:t xml:space="preserve">  </w:t>
      </w:r>
      <w:r>
        <w:rPr>
          <w:rStyle w:val="af6"/>
          <w:rFonts w:ascii="方正楷体_GBK" w:eastAsia="方正楷体_GBK" w:hAnsi="方正楷体_GBK" w:cs="方正楷体_GBK" w:hint="eastAsia"/>
          <w:bCs/>
          <w:sz w:val="32"/>
          <w:szCs w:val="32"/>
          <w:shd w:val="clear" w:color="auto" w:fill="FFFFFF"/>
        </w:rPr>
        <w:t>应急预案体系</w:t>
      </w:r>
      <w:bookmarkEnd w:id="427"/>
      <w:bookmarkEnd w:id="428"/>
      <w:bookmarkEnd w:id="429"/>
    </w:p>
    <w:p w:rsidR="005B6D5B" w:rsidRDefault="00AF4D67">
      <w:pPr>
        <w:pStyle w:val="af2"/>
        <w:spacing w:beforeAutospacing="0" w:afterAutospacing="0" w:line="600" w:lineRule="exact"/>
        <w:ind w:right="182" w:firstLineChars="200" w:firstLine="640"/>
        <w:jc w:val="both"/>
        <w:outlineLvl w:val="1"/>
        <w:rPr>
          <w:rFonts w:ascii="方正仿宋_GBK" w:eastAsia="方正仿宋_GBK" w:hAnsi="方正仿宋_GBK" w:cs="方正仿宋_GBK"/>
          <w:color w:val="0D0D0D" w:themeColor="text1" w:themeTint="F2"/>
          <w:sz w:val="32"/>
          <w:szCs w:val="32"/>
          <w:shd w:val="clear" w:color="auto" w:fill="FFFFFF"/>
        </w:rPr>
        <w:sectPr w:rsidR="005B6D5B">
          <w:footerReference w:type="default" r:id="rId18"/>
          <w:pgSz w:w="11906" w:h="16838"/>
          <w:pgMar w:top="2098" w:right="1531" w:bottom="1984" w:left="1531" w:header="851" w:footer="992" w:gutter="0"/>
          <w:cols w:space="425"/>
          <w:docGrid w:type="lines" w:linePitch="312"/>
        </w:sectPr>
      </w:pPr>
      <w:r>
        <w:rPr>
          <w:rFonts w:ascii="方正仿宋_GBK" w:eastAsia="方正仿宋_GBK" w:hAnsi="方正仿宋_GBK" w:cs="方正仿宋_GBK" w:hint="eastAsia"/>
          <w:color w:val="0D0D0D" w:themeColor="text1" w:themeTint="F2"/>
          <w:sz w:val="32"/>
          <w:szCs w:val="32"/>
          <w:shd w:val="clear" w:color="auto" w:fill="FFFFFF"/>
        </w:rPr>
        <w:t>本预案是九龙坡区突发事故灾难应急预案体系的总纲，与《重庆市九龙坡区突发公共事件总体应急预案》衔接，该体系主要由本应急预案，区级各部门</w:t>
      </w:r>
      <w:r>
        <w:rPr>
          <w:rFonts w:ascii="方正仿宋_GBK" w:eastAsia="方正仿宋_GBK" w:hAnsi="方正仿宋_GBK" w:cs="方正仿宋_GBK" w:hint="eastAsia"/>
          <w:sz w:val="32"/>
          <w:szCs w:val="32"/>
          <w:shd w:val="clear" w:color="auto" w:fill="FFFFFF"/>
        </w:rPr>
        <w:t>生产安全事故应</w:t>
      </w:r>
      <w:r>
        <w:rPr>
          <w:rFonts w:ascii="方正仿宋_GBK" w:eastAsia="方正仿宋_GBK" w:hAnsi="方正仿宋_GBK" w:cs="方正仿宋_GBK" w:hint="eastAsia"/>
          <w:color w:val="0D0D0D" w:themeColor="text1" w:themeTint="F2"/>
          <w:sz w:val="32"/>
          <w:szCs w:val="32"/>
          <w:shd w:val="clear" w:color="auto" w:fill="FFFFFF"/>
        </w:rPr>
        <w:t>急预案，各镇人民政府、街道办事处、园区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hint="eastAsia"/>
          <w:sz w:val="32"/>
          <w:szCs w:val="32"/>
          <w:shd w:val="clear" w:color="auto" w:fill="FFFFFF"/>
        </w:rPr>
        <w:t>生产安全事故应</w:t>
      </w:r>
      <w:r>
        <w:rPr>
          <w:rFonts w:ascii="方正仿宋_GBK" w:eastAsia="方正仿宋_GBK" w:hAnsi="方正仿宋_GBK" w:cs="方正仿宋_GBK" w:hint="eastAsia"/>
          <w:color w:val="0D0D0D" w:themeColor="text1" w:themeTint="F2"/>
          <w:sz w:val="32"/>
          <w:szCs w:val="32"/>
          <w:shd w:val="clear" w:color="auto" w:fill="FFFFFF"/>
        </w:rPr>
        <w:t>急预案，生产经营单位应急预案构成。应急预案体系见图</w:t>
      </w:r>
      <w:r>
        <w:rPr>
          <w:rFonts w:ascii="Times New Roman" w:eastAsia="方正仿宋_GBK" w:hAnsi="Times New Roman" w:cs="Times New Roman"/>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w:t>
      </w:r>
    </w:p>
    <w:p w:rsidR="005B6D5B" w:rsidRDefault="00AF4D67">
      <w:pPr>
        <w:pStyle w:val="af2"/>
        <w:snapToGrid w:val="0"/>
        <w:spacing w:beforeAutospacing="0" w:afterAutospacing="0" w:line="600" w:lineRule="exact"/>
        <w:ind w:left="182" w:right="182" w:firstLine="481"/>
        <w:jc w:val="center"/>
        <w:rPr>
          <w:rFonts w:ascii="方正楷体_GBK" w:eastAsia="方正楷体_GBK" w:hAnsi="方正楷体_GBK" w:cs="方正楷体_GBK"/>
          <w:b/>
          <w:bCs/>
          <w:color w:val="333333"/>
          <w:sz w:val="28"/>
          <w:szCs w:val="28"/>
          <w:shd w:val="clear" w:color="auto" w:fill="FFFFFF"/>
        </w:rPr>
        <w:sectPr w:rsidR="005B6D5B">
          <w:footerReference w:type="default" r:id="rId19"/>
          <w:pgSz w:w="16838" w:h="11906" w:orient="landscape"/>
          <w:pgMar w:top="1531" w:right="2098" w:bottom="1531" w:left="1984" w:header="851" w:footer="992" w:gutter="0"/>
          <w:pgNumType w:fmt="numberInDash"/>
          <w:cols w:space="425"/>
          <w:docGrid w:type="lines" w:linePitch="312"/>
        </w:sectPr>
      </w:pPr>
      <w:r>
        <w:rPr>
          <w:rFonts w:ascii="方正楷体_GBK" w:eastAsia="方正楷体_GBK" w:hAnsi="方正楷体_GBK" w:cs="方正楷体_GBK"/>
          <w:b/>
          <w:bCs/>
          <w:color w:val="333333"/>
          <w:sz w:val="28"/>
          <w:szCs w:val="28"/>
          <w:shd w:val="clear" w:color="auto" w:fill="FFFFFF"/>
        </w:rPr>
        <w:lastRenderedPageBreak/>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15" type="#_x0000_t75" style="position:absolute;left:0;text-align:left;margin-left:12.1pt;margin-top:39pt;width:637.35pt;height:404.45pt;z-index:-251566080;mso-wrap-distance-left:9pt;mso-wrap-distance-right:9pt;mso-width-relative:page;mso-height-relative:page" wrapcoords="21592 -2 0 0 0 21600 21592 21602 8 21602 21600 21600 21600 0 8 -2 21592 -2">
            <v:imagedata r:id="rId20" o:title=""/>
            <o:lock v:ext="edit" aspectratio="f"/>
            <w10:wrap type="tight"/>
          </v:shape>
          <o:OLEObject Type="Embed" ProgID="Visio.Drawing.15" ShapeID="_x0000_s1115" DrawAspect="Content" ObjectID="_1703664594" r:id="rId21"/>
        </w:object>
      </w:r>
      <w:r>
        <w:rPr>
          <w:rFonts w:ascii="Times New Roman" w:eastAsia="方正楷体_GBK" w:hAnsi="Times New Roman" w:cs="Times New Roman"/>
          <w:b/>
          <w:bCs/>
          <w:color w:val="333333"/>
          <w:sz w:val="28"/>
          <w:szCs w:val="28"/>
          <w:shd w:val="clear" w:color="auto" w:fill="FFFFFF"/>
        </w:rPr>
        <w:t>1</w:t>
      </w:r>
      <w:r>
        <w:rPr>
          <w:rFonts w:ascii="方正楷体_GBK" w:eastAsia="方正楷体_GBK" w:hAnsi="方正楷体_GBK" w:cs="方正楷体_GBK" w:hint="eastAsia"/>
          <w:b/>
          <w:bCs/>
          <w:color w:val="333333"/>
          <w:sz w:val="28"/>
          <w:szCs w:val="28"/>
          <w:shd w:val="clear" w:color="auto" w:fill="FFFFFF"/>
        </w:rPr>
        <w:t>-</w:t>
      </w:r>
      <w:r>
        <w:rPr>
          <w:rFonts w:ascii="Times New Roman" w:eastAsia="方正楷体_GBK" w:hAnsi="Times New Roman" w:cs="Times New Roman"/>
          <w:b/>
          <w:bCs/>
          <w:color w:val="333333"/>
          <w:sz w:val="28"/>
          <w:szCs w:val="28"/>
          <w:shd w:val="clear" w:color="auto" w:fill="FFFFFF"/>
        </w:rPr>
        <w:t>1</w:t>
      </w:r>
      <w:r>
        <w:rPr>
          <w:rFonts w:ascii="方正楷体_GBK" w:eastAsia="方正楷体_GBK" w:hAnsi="方正楷体_GBK" w:cs="方正楷体_GBK" w:hint="eastAsia"/>
          <w:b/>
          <w:bCs/>
          <w:color w:val="333333"/>
          <w:sz w:val="28"/>
          <w:szCs w:val="28"/>
          <w:shd w:val="clear" w:color="auto" w:fill="FFFFFF"/>
        </w:rPr>
        <w:t xml:space="preserve">  </w:t>
      </w:r>
      <w:r>
        <w:rPr>
          <w:rFonts w:ascii="方正楷体_GBK" w:eastAsia="方正楷体_GBK" w:hAnsi="方正楷体_GBK" w:cs="方正楷体_GBK" w:hint="eastAsia"/>
          <w:b/>
          <w:bCs/>
          <w:color w:val="333333"/>
          <w:sz w:val="28"/>
          <w:szCs w:val="28"/>
          <w:shd w:val="clear" w:color="auto" w:fill="FFFFFF"/>
        </w:rPr>
        <w:t>九龙坡区突发事故灾难应急预案体系图</w:t>
      </w:r>
      <w:r>
        <w:rPr>
          <w:rFonts w:ascii="方正楷体_GBK" w:eastAsia="方正楷体_GBK" w:hAnsi="方正楷体_GBK" w:cs="方正楷体_GBK" w:hint="eastAsia"/>
          <w:b/>
          <w:bCs/>
          <w:color w:val="333333"/>
          <w:sz w:val="28"/>
          <w:szCs w:val="28"/>
          <w:shd w:val="clear" w:color="auto" w:fill="FFFFFF"/>
        </w:rPr>
        <w:br/>
      </w:r>
    </w:p>
    <w:p w:rsidR="005B6D5B" w:rsidRDefault="00AF4D67">
      <w:pPr>
        <w:pStyle w:val="af2"/>
        <w:spacing w:beforeAutospacing="0" w:afterAutospacing="0" w:line="600" w:lineRule="exact"/>
        <w:ind w:right="181"/>
        <w:jc w:val="both"/>
        <w:outlineLvl w:val="0"/>
        <w:rPr>
          <w:rFonts w:ascii="方正黑体_GBK" w:eastAsia="方正黑体_GBK" w:hAnsi="方正黑体_GBK" w:cs="方正黑体_GBK"/>
          <w:bCs/>
          <w:sz w:val="32"/>
          <w:szCs w:val="32"/>
        </w:rPr>
      </w:pPr>
      <w:bookmarkStart w:id="430" w:name="_Toc10982_WPSOffice_Level1"/>
      <w:bookmarkStart w:id="431" w:name="_Toc28400_WPSOffice_Level1"/>
      <w:bookmarkStart w:id="432" w:name="_Toc13106"/>
      <w:bookmarkStart w:id="433" w:name="_Toc28771"/>
      <w:r>
        <w:rPr>
          <w:rStyle w:val="af6"/>
          <w:rFonts w:ascii="Times New Roman" w:eastAsia="方正黑体_GBK" w:hAnsi="Times New Roman" w:cs="Times New Roman"/>
          <w:bCs/>
          <w:sz w:val="32"/>
          <w:szCs w:val="32"/>
          <w:shd w:val="clear" w:color="auto" w:fill="FFFFFF"/>
        </w:rPr>
        <w:lastRenderedPageBreak/>
        <w:t>2</w:t>
      </w:r>
      <w:r>
        <w:rPr>
          <w:rStyle w:val="af6"/>
          <w:rFonts w:ascii="方正黑体_GBK" w:eastAsia="方正黑体_GBK" w:hAnsi="方正黑体_GBK" w:cs="方正黑体_GBK" w:hint="eastAsia"/>
          <w:bCs/>
          <w:sz w:val="32"/>
          <w:szCs w:val="32"/>
          <w:shd w:val="clear" w:color="auto" w:fill="FFFFFF"/>
        </w:rPr>
        <w:t xml:space="preserve">　</w:t>
      </w:r>
      <w:bookmarkEnd w:id="430"/>
      <w:bookmarkEnd w:id="431"/>
      <w:r>
        <w:rPr>
          <w:rStyle w:val="af6"/>
          <w:rFonts w:ascii="方正黑体_GBK" w:eastAsia="方正黑体_GBK" w:hAnsi="方正黑体_GBK" w:cs="方正黑体_GBK" w:hint="eastAsia"/>
          <w:bCs/>
          <w:sz w:val="32"/>
          <w:szCs w:val="32"/>
          <w:shd w:val="clear" w:color="auto" w:fill="FFFFFF"/>
        </w:rPr>
        <w:t>组织指挥体系及职责</w:t>
      </w:r>
      <w:bookmarkEnd w:id="432"/>
      <w:bookmarkEnd w:id="433"/>
    </w:p>
    <w:p w:rsidR="005B6D5B" w:rsidRDefault="00AF4D67">
      <w:pPr>
        <w:pStyle w:val="af2"/>
        <w:spacing w:beforeAutospacing="0" w:afterAutospacing="0" w:line="600" w:lineRule="exact"/>
        <w:ind w:right="181"/>
        <w:jc w:val="both"/>
        <w:outlineLvl w:val="1"/>
        <w:rPr>
          <w:rStyle w:val="af6"/>
          <w:rFonts w:ascii="方正楷体_GBK" w:eastAsia="方正楷体_GBK" w:hAnsi="方正楷体_GBK" w:cs="方正楷体_GBK"/>
          <w:b w:val="0"/>
          <w:bCs/>
          <w:sz w:val="32"/>
          <w:szCs w:val="32"/>
          <w:shd w:val="clear" w:color="auto" w:fill="FFFFFF"/>
        </w:rPr>
      </w:pPr>
      <w:bookmarkStart w:id="434" w:name="_Toc22801_WPSOffice_Level2"/>
      <w:bookmarkStart w:id="435" w:name="_Toc24043_WPSOffice_Level2"/>
      <w:bookmarkStart w:id="436" w:name="_Toc4599"/>
      <w:bookmarkStart w:id="437" w:name="_Toc10360"/>
      <w:r>
        <w:rPr>
          <w:rStyle w:val="af6"/>
          <w:rFonts w:ascii="Times New Roman" w:eastAsia="方正楷体_GBK" w:hAnsi="Times New Roman" w:cs="Times New Roman"/>
          <w:bCs/>
          <w:sz w:val="32"/>
          <w:szCs w:val="32"/>
          <w:shd w:val="clear" w:color="auto" w:fill="FFFFFF"/>
        </w:rPr>
        <w:t>2</w:t>
      </w:r>
      <w:r>
        <w:rPr>
          <w:rStyle w:val="af6"/>
          <w:rFonts w:ascii="方正楷体_GBK" w:eastAsia="方正楷体_GBK" w:hAnsi="方正楷体_GBK" w:cs="方正楷体_GBK" w:hint="eastAsia"/>
          <w:bCs/>
          <w:sz w:val="32"/>
          <w:szCs w:val="32"/>
          <w:shd w:val="clear" w:color="auto" w:fill="FFFFFF"/>
        </w:rPr>
        <w:t>.</w:t>
      </w:r>
      <w:r>
        <w:rPr>
          <w:rStyle w:val="af6"/>
          <w:rFonts w:ascii="Times New Roman" w:eastAsia="方正楷体_GBK" w:hAnsi="Times New Roman" w:cs="Times New Roman"/>
          <w:bCs/>
          <w:sz w:val="32"/>
          <w:szCs w:val="32"/>
          <w:shd w:val="clear" w:color="auto" w:fill="FFFFFF"/>
        </w:rPr>
        <w:t>1</w:t>
      </w:r>
      <w:bookmarkEnd w:id="434"/>
      <w:bookmarkEnd w:id="435"/>
      <w:r>
        <w:rPr>
          <w:rStyle w:val="af6"/>
          <w:rFonts w:ascii="方正楷体_GBK" w:eastAsia="方正楷体_GBK" w:hAnsi="方正楷体_GBK" w:cs="方正楷体_GBK" w:hint="eastAsia"/>
          <w:bCs/>
          <w:sz w:val="32"/>
          <w:szCs w:val="32"/>
          <w:shd w:val="clear" w:color="auto" w:fill="FFFFFF"/>
        </w:rPr>
        <w:t xml:space="preserve">  </w:t>
      </w:r>
      <w:r>
        <w:rPr>
          <w:rStyle w:val="af6"/>
          <w:rFonts w:ascii="方正楷体_GBK" w:eastAsia="方正楷体_GBK" w:hAnsi="方正楷体_GBK" w:cs="方正楷体_GBK" w:hint="eastAsia"/>
          <w:bCs/>
          <w:sz w:val="32"/>
          <w:szCs w:val="32"/>
          <w:shd w:val="clear" w:color="auto" w:fill="FFFFFF"/>
        </w:rPr>
        <w:t>应急组织机构与职责</w:t>
      </w:r>
      <w:bookmarkEnd w:id="436"/>
      <w:bookmarkEnd w:id="437"/>
    </w:p>
    <w:p w:rsidR="005B6D5B" w:rsidRDefault="00AF4D67">
      <w:pPr>
        <w:pStyle w:val="af2"/>
        <w:spacing w:beforeAutospacing="0" w:afterAutospacing="0" w:line="600" w:lineRule="exact"/>
        <w:ind w:left="181" w:right="181" w:firstLine="420"/>
        <w:jc w:val="both"/>
        <w:rPr>
          <w:rStyle w:val="af6"/>
          <w:rFonts w:ascii="方正仿宋_GBK" w:eastAsia="方正仿宋_GBK" w:hAnsi="方正仿宋_GBK" w:cs="方正仿宋_GBK"/>
          <w:b w:val="0"/>
          <w:bCs/>
          <w:sz w:val="32"/>
          <w:szCs w:val="32"/>
          <w:shd w:val="clear" w:color="auto" w:fill="FFFFFF"/>
        </w:rPr>
      </w:pPr>
      <w:r>
        <w:rPr>
          <w:rStyle w:val="af6"/>
          <w:rFonts w:ascii="Times New Roman" w:eastAsia="方正仿宋_GBK" w:hAnsi="Times New Roman" w:cs="Times New Roman"/>
          <w:bCs/>
          <w:sz w:val="32"/>
          <w:szCs w:val="32"/>
          <w:shd w:val="clear" w:color="auto" w:fill="FFFFFF"/>
        </w:rPr>
        <w:t>2</w:t>
      </w:r>
      <w:r>
        <w:rPr>
          <w:rStyle w:val="af6"/>
          <w:rFonts w:ascii="方正仿宋_GBK" w:eastAsia="方正仿宋_GBK" w:hAnsi="方正仿宋_GBK" w:cs="方正仿宋_GBK" w:hint="eastAsia"/>
          <w:bCs/>
          <w:sz w:val="32"/>
          <w:szCs w:val="32"/>
          <w:shd w:val="clear" w:color="auto" w:fill="FFFFFF"/>
        </w:rPr>
        <w:t>.</w:t>
      </w:r>
      <w:r>
        <w:rPr>
          <w:rStyle w:val="af6"/>
          <w:rFonts w:ascii="Times New Roman" w:eastAsia="方正仿宋_GBK" w:hAnsi="Times New Roman" w:cs="Times New Roman"/>
          <w:bCs/>
          <w:sz w:val="32"/>
          <w:szCs w:val="32"/>
          <w:shd w:val="clear" w:color="auto" w:fill="FFFFFF"/>
        </w:rPr>
        <w:t>1</w:t>
      </w:r>
      <w:r>
        <w:rPr>
          <w:rStyle w:val="af6"/>
          <w:rFonts w:ascii="方正仿宋_GBK" w:eastAsia="方正仿宋_GBK" w:hAnsi="方正仿宋_GBK" w:cs="方正仿宋_GBK" w:hint="eastAsia"/>
          <w:bCs/>
          <w:sz w:val="32"/>
          <w:szCs w:val="32"/>
          <w:shd w:val="clear" w:color="auto" w:fill="FFFFFF"/>
        </w:rPr>
        <w:t>.</w:t>
      </w:r>
      <w:r>
        <w:rPr>
          <w:rStyle w:val="af6"/>
          <w:rFonts w:ascii="Times New Roman" w:eastAsia="方正仿宋_GBK" w:hAnsi="Times New Roman" w:cs="Times New Roman"/>
          <w:bCs/>
          <w:sz w:val="32"/>
          <w:szCs w:val="32"/>
          <w:shd w:val="clear" w:color="auto" w:fill="FFFFFF"/>
        </w:rPr>
        <w:t>1</w:t>
      </w:r>
      <w:r>
        <w:rPr>
          <w:rStyle w:val="af6"/>
          <w:rFonts w:ascii="方正仿宋_GBK" w:eastAsia="方正仿宋_GBK" w:hAnsi="方正仿宋_GBK" w:cs="方正仿宋_GBK" w:hint="eastAsia"/>
          <w:bCs/>
          <w:sz w:val="32"/>
          <w:szCs w:val="32"/>
          <w:shd w:val="clear" w:color="auto" w:fill="FFFFFF"/>
        </w:rPr>
        <w:t>区突发事故灾难应急指挥部</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区减灾委下设突发事故灾难指挥部，由区政府常务副区长担任指挥长，</w:t>
      </w:r>
      <w:r>
        <w:rPr>
          <w:rFonts w:ascii="方正仿宋_GBK" w:eastAsia="方正仿宋_GBK" w:hAnsi="方正仿宋_GBK" w:cs="方正仿宋_GBK"/>
          <w:color w:val="0D0D0D" w:themeColor="text1" w:themeTint="F2"/>
          <w:sz w:val="32"/>
          <w:szCs w:val="32"/>
          <w:shd w:val="clear" w:color="auto" w:fill="FFFFFF"/>
        </w:rPr>
        <w:t>分管副区长</w:t>
      </w:r>
      <w:r>
        <w:rPr>
          <w:rFonts w:ascii="方正仿宋_GBK" w:eastAsia="方正仿宋_GBK" w:hAnsi="方正仿宋_GBK" w:cs="方正仿宋_GBK" w:hint="eastAsia"/>
          <w:color w:val="0D0D0D" w:themeColor="text1" w:themeTint="F2"/>
          <w:sz w:val="32"/>
          <w:szCs w:val="32"/>
          <w:shd w:val="clear" w:color="auto" w:fill="FFFFFF"/>
        </w:rPr>
        <w:t>，区</w:t>
      </w:r>
      <w:r>
        <w:rPr>
          <w:rFonts w:ascii="方正仿宋_GBK" w:eastAsia="方正仿宋_GBK" w:hAnsi="方正仿宋_GBK" w:cs="方正仿宋_GBK"/>
          <w:color w:val="0D0D0D" w:themeColor="text1" w:themeTint="F2"/>
          <w:sz w:val="32"/>
          <w:szCs w:val="32"/>
          <w:shd w:val="clear" w:color="auto" w:fill="FFFFFF"/>
        </w:rPr>
        <w:t>政府办公室、区人武部、</w:t>
      </w:r>
      <w:r>
        <w:rPr>
          <w:rFonts w:ascii="方正仿宋_GBK" w:eastAsia="方正仿宋_GBK" w:hAnsi="方正仿宋_GBK" w:cs="方正仿宋_GBK" w:hint="eastAsia"/>
          <w:color w:val="0D0D0D" w:themeColor="text1" w:themeTint="F2"/>
          <w:sz w:val="32"/>
          <w:szCs w:val="32"/>
          <w:shd w:val="clear" w:color="auto" w:fill="FFFFFF"/>
        </w:rPr>
        <w:t>区</w:t>
      </w:r>
      <w:r>
        <w:rPr>
          <w:rFonts w:ascii="方正仿宋_GBK" w:eastAsia="方正仿宋_GBK" w:hAnsi="方正仿宋_GBK" w:cs="方正仿宋_GBK"/>
          <w:color w:val="0D0D0D" w:themeColor="text1" w:themeTint="F2"/>
          <w:sz w:val="32"/>
          <w:szCs w:val="32"/>
          <w:shd w:val="clear" w:color="auto" w:fill="FFFFFF"/>
        </w:rPr>
        <w:t>公安分局分管领导</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color w:val="0D0D0D" w:themeColor="text1" w:themeTint="F2"/>
          <w:sz w:val="32"/>
          <w:szCs w:val="32"/>
          <w:shd w:val="clear" w:color="auto" w:fill="FFFFFF"/>
        </w:rPr>
        <w:t>区应急局主要领导担任副指挥</w:t>
      </w:r>
      <w:r>
        <w:rPr>
          <w:rFonts w:ascii="方正仿宋_GBK" w:eastAsia="方正仿宋_GBK" w:hAnsi="方正仿宋_GBK" w:cs="方正仿宋_GBK" w:hint="eastAsia"/>
          <w:color w:val="0D0D0D" w:themeColor="text1" w:themeTint="F2"/>
          <w:sz w:val="32"/>
          <w:szCs w:val="32"/>
          <w:shd w:val="clear" w:color="auto" w:fill="FFFFFF"/>
        </w:rPr>
        <w:t>长。成员由</w:t>
      </w:r>
      <w:r>
        <w:rPr>
          <w:rFonts w:ascii="方正仿宋_GBK" w:eastAsia="方正仿宋_GBK" w:hAnsi="方正仿宋_GBK" w:cs="方正仿宋_GBK" w:hint="eastAsia"/>
          <w:sz w:val="32"/>
          <w:szCs w:val="32"/>
          <w:shd w:val="clear" w:color="auto" w:fill="FFFFFF"/>
        </w:rPr>
        <w:t>区经济信息委、区商务委、区生态环境局、区交通局、区住房城乡建委、区文化旅游委、区教委等单位负责人担任。</w:t>
      </w:r>
    </w:p>
    <w:p w:rsidR="005B6D5B" w:rsidRDefault="00AF4D67">
      <w:pPr>
        <w:pStyle w:val="af2"/>
        <w:spacing w:beforeAutospacing="0" w:afterAutospacing="0" w:line="600" w:lineRule="exact"/>
        <w:ind w:right="181" w:firstLineChars="200" w:firstLine="640"/>
        <w:jc w:val="both"/>
        <w:rPr>
          <w:rStyle w:val="af6"/>
          <w:rFonts w:ascii="方正仿宋_GBK" w:eastAsia="方正仿宋_GBK" w:hAnsi="方正仿宋_GBK" w:cs="方正仿宋_GBK"/>
          <w:b w:val="0"/>
          <w:bCs/>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区突发事故灾难应急指挥部职责：在区减灾委的领导下，负责应急响应工作，宣布启动应急预案；研究决定全区事故灾难应急处置的重大决策和指导意见；部署全区事故灾难应急处置工作；协调全区应急资源调配；现场救援力量不足或灾害现场有扩大趋势时请求上级政府支援；在发生重特大事故灾难和跨区域、影响面宽、隐患十分突出的事故灾难时，按照分级响应的原则组织实施抢险救灾。</w:t>
      </w:r>
      <w:bookmarkStart w:id="438" w:name="_Toc31350_WPSOffice_Level2"/>
      <w:bookmarkStart w:id="439" w:name="_Toc21452_WPSOffice_Level2"/>
    </w:p>
    <w:p w:rsidR="005B6D5B" w:rsidRDefault="005B6D5B">
      <w:pPr>
        <w:pStyle w:val="af2"/>
        <w:spacing w:beforeAutospacing="0" w:afterAutospacing="0" w:line="600" w:lineRule="exact"/>
        <w:ind w:left="181" w:right="181" w:firstLine="420"/>
        <w:jc w:val="both"/>
        <w:rPr>
          <w:rStyle w:val="af6"/>
          <w:rFonts w:ascii="方正仿宋_GBK" w:eastAsia="方正仿宋_GBK" w:hAnsi="方正仿宋_GBK" w:cs="方正仿宋_GBK"/>
          <w:b w:val="0"/>
          <w:bCs/>
          <w:color w:val="0D0D0D" w:themeColor="text1" w:themeTint="F2"/>
          <w:sz w:val="32"/>
          <w:szCs w:val="32"/>
          <w:shd w:val="clear" w:color="auto" w:fill="FFFFFF"/>
        </w:rPr>
      </w:pPr>
    </w:p>
    <w:p w:rsidR="005B6D5B" w:rsidRDefault="005B6D5B">
      <w:pPr>
        <w:pStyle w:val="af2"/>
        <w:spacing w:beforeAutospacing="0" w:afterAutospacing="0" w:line="600" w:lineRule="exact"/>
        <w:ind w:left="181" w:right="181" w:firstLine="420"/>
        <w:jc w:val="both"/>
        <w:rPr>
          <w:rStyle w:val="af6"/>
          <w:rFonts w:ascii="方正仿宋_GBK" w:eastAsia="方正仿宋_GBK" w:hAnsi="方正仿宋_GBK" w:cs="方正仿宋_GBK"/>
          <w:b w:val="0"/>
          <w:bCs/>
          <w:color w:val="0D0D0D" w:themeColor="text1" w:themeTint="F2"/>
          <w:sz w:val="32"/>
          <w:szCs w:val="32"/>
          <w:shd w:val="clear" w:color="auto" w:fill="FFFFFF"/>
        </w:rPr>
      </w:pPr>
    </w:p>
    <w:p w:rsidR="005B6D5B" w:rsidRDefault="005B6D5B">
      <w:pPr>
        <w:pStyle w:val="af2"/>
        <w:spacing w:beforeAutospacing="0" w:afterAutospacing="0" w:line="600" w:lineRule="exact"/>
        <w:ind w:left="181" w:right="181" w:firstLine="420"/>
        <w:jc w:val="both"/>
        <w:rPr>
          <w:rStyle w:val="af6"/>
          <w:rFonts w:ascii="方正仿宋_GBK" w:eastAsia="方正仿宋_GBK" w:hAnsi="方正仿宋_GBK" w:cs="方正仿宋_GBK"/>
          <w:b w:val="0"/>
          <w:bCs/>
          <w:color w:val="0D0D0D" w:themeColor="text1" w:themeTint="F2"/>
          <w:sz w:val="32"/>
          <w:szCs w:val="32"/>
          <w:shd w:val="clear" w:color="auto" w:fill="FFFFFF"/>
        </w:rPr>
      </w:pPr>
    </w:p>
    <w:p w:rsidR="005B6D5B" w:rsidRDefault="005B6D5B">
      <w:pPr>
        <w:pStyle w:val="af2"/>
        <w:spacing w:beforeAutospacing="0" w:afterAutospacing="0" w:line="600" w:lineRule="exact"/>
        <w:ind w:left="181" w:right="181" w:firstLine="420"/>
        <w:jc w:val="both"/>
        <w:rPr>
          <w:rStyle w:val="af6"/>
          <w:rFonts w:ascii="方正仿宋_GBK" w:eastAsia="方正仿宋_GBK" w:hAnsi="方正仿宋_GBK" w:cs="方正仿宋_GBK"/>
          <w:b w:val="0"/>
          <w:bCs/>
          <w:color w:val="0D0D0D" w:themeColor="text1" w:themeTint="F2"/>
          <w:sz w:val="32"/>
          <w:szCs w:val="32"/>
          <w:shd w:val="clear" w:color="auto" w:fill="FFFFFF"/>
        </w:rPr>
      </w:pPr>
    </w:p>
    <w:p w:rsidR="005B6D5B" w:rsidRDefault="00AF4D67">
      <w:pPr>
        <w:pStyle w:val="af2"/>
        <w:spacing w:beforeAutospacing="0" w:afterAutospacing="0" w:line="600" w:lineRule="exact"/>
        <w:ind w:left="181" w:right="181" w:firstLine="420"/>
        <w:jc w:val="both"/>
        <w:rPr>
          <w:rStyle w:val="af6"/>
          <w:rFonts w:ascii="方正仿宋_GBK" w:eastAsia="方正仿宋_GBK" w:hAnsi="方正仿宋_GBK" w:cs="方正仿宋_GBK"/>
          <w:b w:val="0"/>
          <w:bCs/>
          <w:color w:val="0D0D0D" w:themeColor="text1" w:themeTint="F2"/>
          <w:sz w:val="32"/>
          <w:szCs w:val="32"/>
          <w:shd w:val="clear" w:color="auto" w:fill="FFFFFF"/>
        </w:rPr>
      </w:pPr>
      <w:r>
        <w:rPr>
          <w:rStyle w:val="af6"/>
          <w:rFonts w:ascii="Times New Roman" w:eastAsia="方正仿宋_GBK" w:hAnsi="Times New Roman" w:cs="Times New Roman"/>
          <w:bCs/>
          <w:color w:val="0D0D0D" w:themeColor="text1" w:themeTint="F2"/>
          <w:sz w:val="32"/>
          <w:szCs w:val="32"/>
          <w:shd w:val="clear" w:color="auto" w:fill="FFFFFF"/>
        </w:rPr>
        <w:lastRenderedPageBreak/>
        <w:t>2</w:t>
      </w:r>
      <w:r>
        <w:rPr>
          <w:rStyle w:val="af6"/>
          <w:rFonts w:ascii="方正仿宋_GBK" w:eastAsia="方正仿宋_GBK" w:hAnsi="方正仿宋_GBK" w:cs="方正仿宋_GBK"/>
          <w:bCs/>
          <w:color w:val="0D0D0D" w:themeColor="text1" w:themeTint="F2"/>
          <w:sz w:val="32"/>
          <w:szCs w:val="32"/>
          <w:shd w:val="clear" w:color="auto" w:fill="FFFFFF"/>
        </w:rPr>
        <w:t>.</w:t>
      </w:r>
      <w:r>
        <w:rPr>
          <w:rStyle w:val="af6"/>
          <w:rFonts w:ascii="Times New Roman" w:eastAsia="方正仿宋_GBK" w:hAnsi="Times New Roman" w:cs="Times New Roman"/>
          <w:bCs/>
          <w:color w:val="0D0D0D" w:themeColor="text1" w:themeTint="F2"/>
          <w:sz w:val="32"/>
          <w:szCs w:val="32"/>
          <w:shd w:val="clear" w:color="auto" w:fill="FFFFFF"/>
        </w:rPr>
        <w:t>1</w:t>
      </w:r>
      <w:r>
        <w:rPr>
          <w:rStyle w:val="af6"/>
          <w:rFonts w:ascii="方正仿宋_GBK" w:eastAsia="方正仿宋_GBK" w:hAnsi="方正仿宋_GBK" w:cs="方正仿宋_GBK" w:hint="eastAsia"/>
          <w:bCs/>
          <w:color w:val="0D0D0D" w:themeColor="text1" w:themeTint="F2"/>
          <w:sz w:val="32"/>
          <w:szCs w:val="32"/>
          <w:shd w:val="clear" w:color="auto" w:fill="FFFFFF"/>
        </w:rPr>
        <w:t>.</w:t>
      </w:r>
      <w:r>
        <w:rPr>
          <w:rStyle w:val="af6"/>
          <w:rFonts w:ascii="Times New Roman" w:eastAsia="方正仿宋_GBK" w:hAnsi="Times New Roman" w:cs="Times New Roman"/>
          <w:bCs/>
          <w:color w:val="0D0D0D" w:themeColor="text1" w:themeTint="F2"/>
          <w:sz w:val="32"/>
          <w:szCs w:val="32"/>
          <w:shd w:val="clear" w:color="auto" w:fill="FFFFFF"/>
        </w:rPr>
        <w:t>2</w:t>
      </w:r>
      <w:r>
        <w:rPr>
          <w:rStyle w:val="af6"/>
          <w:rFonts w:ascii="方正仿宋_GBK" w:eastAsia="方正仿宋_GBK" w:hAnsi="方正仿宋_GBK" w:cs="方正仿宋_GBK" w:hint="eastAsia"/>
          <w:bCs/>
          <w:color w:val="0D0D0D" w:themeColor="text1" w:themeTint="F2"/>
          <w:sz w:val="32"/>
          <w:szCs w:val="32"/>
          <w:shd w:val="clear" w:color="auto" w:fill="FFFFFF"/>
        </w:rPr>
        <w:t>区突发事故灾难应急指挥部成员单位及职责</w:t>
      </w:r>
      <w:bookmarkEnd w:id="438"/>
    </w:p>
    <w:p w:rsidR="005B6D5B" w:rsidRDefault="00AF4D67">
      <w:pPr>
        <w:widowControl/>
        <w:spacing w:line="600" w:lineRule="exact"/>
        <w:rPr>
          <w:rFonts w:ascii="方正楷体_GBK" w:eastAsia="方正楷体_GBK" w:hAnsi="方正楷体_GBK" w:cs="方正楷体_GBK"/>
          <w:b/>
          <w:bCs/>
          <w:sz w:val="28"/>
          <w:szCs w:val="28"/>
        </w:rPr>
      </w:pPr>
      <w:r>
        <w:rPr>
          <w:rFonts w:ascii="方正仿宋_GBK" w:eastAsia="方正仿宋_GBK" w:hAnsi="方正仿宋_GBK" w:cs="方正仿宋_GBK" w:hint="eastAsia"/>
          <w:color w:val="0D0D0D" w:themeColor="text1" w:themeTint="F2"/>
          <w:sz w:val="32"/>
          <w:szCs w:val="32"/>
          <w:shd w:val="clear" w:color="auto" w:fill="FFFFFF"/>
        </w:rPr>
        <w:t>区突发事故灾难应急指挥部成员单位及职责见表</w:t>
      </w:r>
      <w:r>
        <w:rPr>
          <w:rFonts w:ascii="Times New Roman" w:eastAsia="方正仿宋_GBK" w:hAnsi="Times New Roman"/>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w:t>
      </w:r>
    </w:p>
    <w:p w:rsidR="005B6D5B" w:rsidRDefault="00AF4D67">
      <w:pPr>
        <w:widowControl/>
        <w:spacing w:line="600" w:lineRule="exact"/>
        <w:jc w:val="center"/>
        <w:rPr>
          <w:rFonts w:ascii="方正楷体_GBK" w:eastAsia="方正楷体_GBK" w:hAnsi="方正楷体_GBK" w:cs="方正楷体_GBK"/>
          <w:b/>
          <w:bCs/>
          <w:sz w:val="32"/>
          <w:szCs w:val="32"/>
        </w:rPr>
      </w:pPr>
      <w:r>
        <w:rPr>
          <w:rFonts w:ascii="方正楷体_GBK" w:eastAsia="方正楷体_GBK" w:hAnsi="方正楷体_GBK" w:cs="方正楷体_GBK" w:hint="eastAsia"/>
          <w:b/>
          <w:bCs/>
          <w:sz w:val="28"/>
          <w:szCs w:val="28"/>
        </w:rPr>
        <w:t>表</w:t>
      </w:r>
      <w:r>
        <w:rPr>
          <w:rFonts w:ascii="Times New Roman" w:eastAsia="方正楷体_GBK" w:hAnsi="Times New Roman"/>
          <w:b/>
          <w:bCs/>
          <w:sz w:val="28"/>
          <w:szCs w:val="28"/>
        </w:rPr>
        <w:t>2</w:t>
      </w:r>
      <w:r>
        <w:rPr>
          <w:rFonts w:ascii="方正楷体_GBK" w:eastAsia="方正楷体_GBK" w:hAnsi="方正楷体_GBK" w:cs="方正楷体_GBK" w:hint="eastAsia"/>
          <w:b/>
          <w:bCs/>
          <w:sz w:val="28"/>
          <w:szCs w:val="28"/>
        </w:rPr>
        <w:t>-</w:t>
      </w:r>
      <w:r>
        <w:rPr>
          <w:rFonts w:ascii="Times New Roman" w:eastAsia="方正楷体_GBK" w:hAnsi="Times New Roman"/>
          <w:b/>
          <w:bCs/>
          <w:sz w:val="28"/>
          <w:szCs w:val="28"/>
        </w:rPr>
        <w:t>1</w:t>
      </w:r>
      <w:r>
        <w:rPr>
          <w:rFonts w:ascii="方正楷体_GBK" w:eastAsia="方正楷体_GBK" w:hAnsi="方正楷体_GBK" w:cs="方正楷体_GBK" w:hint="eastAsia"/>
          <w:b/>
          <w:bCs/>
          <w:sz w:val="28"/>
          <w:szCs w:val="28"/>
        </w:rPr>
        <w:t xml:space="preserve"> </w:t>
      </w:r>
      <w:r>
        <w:rPr>
          <w:rFonts w:ascii="方正楷体_GBK" w:eastAsia="方正楷体_GBK" w:hAnsi="方正楷体_GBK" w:cs="方正楷体_GBK" w:hint="eastAsia"/>
          <w:b/>
          <w:bCs/>
          <w:sz w:val="28"/>
          <w:szCs w:val="28"/>
        </w:rPr>
        <w:t>区突发事故灾难指挥部成员单位及职责表</w:t>
      </w:r>
    </w:p>
    <w:tbl>
      <w:tblPr>
        <w:tblW w:w="9214" w:type="dxa"/>
        <w:tblInd w:w="-1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0"/>
        <w:gridCol w:w="1338"/>
        <w:gridCol w:w="7086"/>
      </w:tblGrid>
      <w:tr w:rsidR="005B6D5B">
        <w:trPr>
          <w:trHeight w:val="90"/>
          <w:tblHeader/>
        </w:trPr>
        <w:tc>
          <w:tcPr>
            <w:tcW w:w="790" w:type="dxa"/>
            <w:vAlign w:val="center"/>
          </w:tcPr>
          <w:p w:rsidR="005B6D5B" w:rsidRDefault="00AF4D67">
            <w:pPr>
              <w:spacing w:line="400" w:lineRule="exact"/>
              <w:jc w:val="center"/>
              <w:rPr>
                <w:rFonts w:ascii="方正仿宋_GBK" w:eastAsia="方正仿宋_GBK" w:hAnsi="方正仿宋_GBK" w:cs="方正仿宋_GBK"/>
                <w:b/>
                <w:bCs/>
                <w:sz w:val="28"/>
                <w:szCs w:val="28"/>
              </w:rPr>
            </w:pPr>
            <w:r>
              <w:rPr>
                <w:rFonts w:ascii="方正仿宋_GBK" w:eastAsia="方正仿宋_GBK" w:hAnsi="方正仿宋_GBK" w:cs="方正仿宋_GBK" w:hint="eastAsia"/>
                <w:b/>
                <w:bCs/>
                <w:sz w:val="28"/>
                <w:szCs w:val="28"/>
              </w:rPr>
              <w:t>序号</w:t>
            </w:r>
          </w:p>
        </w:tc>
        <w:tc>
          <w:tcPr>
            <w:tcW w:w="1338" w:type="dxa"/>
            <w:vAlign w:val="center"/>
          </w:tcPr>
          <w:p w:rsidR="005B6D5B" w:rsidRDefault="00AF4D67">
            <w:pPr>
              <w:spacing w:line="400" w:lineRule="exact"/>
              <w:jc w:val="center"/>
              <w:rPr>
                <w:rFonts w:ascii="方正仿宋_GBK" w:eastAsia="方正仿宋_GBK" w:hAnsi="方正仿宋_GBK" w:cs="方正仿宋_GBK"/>
                <w:b/>
                <w:bCs/>
                <w:sz w:val="28"/>
                <w:szCs w:val="28"/>
              </w:rPr>
            </w:pPr>
            <w:r>
              <w:rPr>
                <w:rFonts w:ascii="方正仿宋_GBK" w:eastAsia="方正仿宋_GBK" w:hAnsi="方正仿宋_GBK" w:cs="方正仿宋_GBK" w:hint="eastAsia"/>
                <w:b/>
                <w:bCs/>
                <w:sz w:val="28"/>
                <w:szCs w:val="28"/>
              </w:rPr>
              <w:t>部门</w:t>
            </w:r>
          </w:p>
        </w:tc>
        <w:tc>
          <w:tcPr>
            <w:tcW w:w="7086" w:type="dxa"/>
            <w:vAlign w:val="center"/>
          </w:tcPr>
          <w:p w:rsidR="005B6D5B" w:rsidRDefault="00AF4D67">
            <w:pPr>
              <w:spacing w:line="400" w:lineRule="exact"/>
              <w:jc w:val="center"/>
              <w:rPr>
                <w:rFonts w:ascii="方正仿宋_GBK" w:eastAsia="方正仿宋_GBK" w:hAnsi="方正仿宋_GBK" w:cs="方正仿宋_GBK"/>
                <w:b/>
                <w:bCs/>
                <w:sz w:val="28"/>
                <w:szCs w:val="28"/>
              </w:rPr>
            </w:pPr>
            <w:r>
              <w:rPr>
                <w:rFonts w:ascii="方正仿宋_GBK" w:eastAsia="方正仿宋_GBK" w:hAnsi="方正仿宋_GBK" w:cs="方正仿宋_GBK" w:hint="eastAsia"/>
                <w:b/>
                <w:bCs/>
                <w:sz w:val="28"/>
                <w:szCs w:val="28"/>
              </w:rPr>
              <w:t>应急职责</w:t>
            </w:r>
          </w:p>
        </w:tc>
      </w:tr>
      <w:tr w:rsidR="005B6D5B">
        <w:trPr>
          <w:trHeight w:val="1350"/>
        </w:trPr>
        <w:tc>
          <w:tcPr>
            <w:tcW w:w="790" w:type="dxa"/>
            <w:vAlign w:val="center"/>
          </w:tcPr>
          <w:p w:rsidR="005B6D5B" w:rsidRDefault="00AF4D67">
            <w:pPr>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t>1</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区纪委监委机关</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依法依规对区政府各部门、各街镇工作人员履行职责及应急救援资金、物资使用情况进行监督监察；</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1325"/>
        </w:trPr>
        <w:tc>
          <w:tcPr>
            <w:tcW w:w="790" w:type="dxa"/>
            <w:vAlign w:val="center"/>
          </w:tcPr>
          <w:p w:rsidR="005B6D5B" w:rsidRDefault="00AF4D67">
            <w:pPr>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t>2</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区委</w:t>
            </w:r>
          </w:p>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宣传部</w:t>
            </w:r>
          </w:p>
        </w:tc>
        <w:tc>
          <w:tcPr>
            <w:tcW w:w="7086" w:type="dxa"/>
            <w:vAlign w:val="center"/>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负责组织协调区内外新闻媒体，开展防汛抗旱知识宣传教育，正确引导舆论，客观公正报道抗灾救灾情况；</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1615"/>
        </w:trPr>
        <w:tc>
          <w:tcPr>
            <w:tcW w:w="790" w:type="dxa"/>
            <w:vAlign w:val="center"/>
          </w:tcPr>
          <w:p w:rsidR="005B6D5B" w:rsidRDefault="00AF4D67">
            <w:pPr>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t>3</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区新闻信</w:t>
            </w:r>
          </w:p>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息中心、</w:t>
            </w:r>
          </w:p>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九龙报社</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组织实施防灾减灾群众宣传报道；</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组织开展防灾减灾应急救援和灾后恢复生产、重建工作的宣传报道；</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1650"/>
        </w:trPr>
        <w:tc>
          <w:tcPr>
            <w:tcW w:w="790" w:type="dxa"/>
            <w:vAlign w:val="center"/>
          </w:tcPr>
          <w:p w:rsidR="005B6D5B" w:rsidRDefault="00AF4D67">
            <w:pPr>
              <w:spacing w:line="400" w:lineRule="exact"/>
              <w:jc w:val="center"/>
              <w:rPr>
                <w:rFonts w:ascii="Times New Roman" w:eastAsia="方正仿宋_GBK" w:hAnsi="Times New Roman"/>
                <w:color w:val="FF0000"/>
                <w:sz w:val="28"/>
                <w:szCs w:val="28"/>
              </w:rPr>
            </w:pPr>
            <w:r>
              <w:rPr>
                <w:rFonts w:ascii="Times New Roman" w:eastAsia="方正仿宋_GBK" w:hAnsi="Times New Roman"/>
                <w:sz w:val="28"/>
                <w:szCs w:val="28"/>
              </w:rPr>
              <w:t>4</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区发展</w:t>
            </w:r>
          </w:p>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改革委</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编制和组织实施综合防灾减灾规划；</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安排年度防灾减灾和灾后恢复重建项目，组织防灾减灾项目的立项审批、设计审查和竣工验收工作；</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2441"/>
        </w:trPr>
        <w:tc>
          <w:tcPr>
            <w:tcW w:w="790" w:type="dxa"/>
            <w:vAlign w:val="center"/>
          </w:tcPr>
          <w:p w:rsidR="005B6D5B" w:rsidRDefault="00AF4D67">
            <w:pPr>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t>5</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区教委</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组织全区学校、幼儿园师生员工防灾减灾救灾知识教育培训及开展防灾减灾应急救援演练；</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协助组织灾区学校师生的紧急转移安置和负责组织恢复灾区的正常教学秩序，协助做好损毁校舍的恢复重建工作；</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1215"/>
        </w:trPr>
        <w:tc>
          <w:tcPr>
            <w:tcW w:w="790" w:type="dxa"/>
            <w:vAlign w:val="center"/>
          </w:tcPr>
          <w:p w:rsidR="005B6D5B" w:rsidRDefault="00AF4D67">
            <w:pPr>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t>6</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区科技局</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负责</w:t>
            </w:r>
            <w:r>
              <w:rPr>
                <w:rFonts w:ascii="方正仿宋_GBK" w:eastAsia="方正仿宋_GBK" w:hAnsi="方正仿宋_GBK" w:cs="方正仿宋_GBK"/>
                <w:sz w:val="28"/>
                <w:szCs w:val="28"/>
              </w:rPr>
              <w:t>相关知识普及</w:t>
            </w:r>
            <w:r>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统筹协调</w:t>
            </w:r>
            <w:r>
              <w:rPr>
                <w:rFonts w:ascii="方正仿宋_GBK" w:eastAsia="方正仿宋_GBK" w:hAnsi="方正仿宋_GBK" w:cs="方正仿宋_GBK" w:hint="eastAsia"/>
                <w:sz w:val="28"/>
                <w:szCs w:val="28"/>
              </w:rPr>
              <w:t>促进应急救援前沿</w:t>
            </w:r>
            <w:r>
              <w:rPr>
                <w:rFonts w:ascii="方正仿宋_GBK" w:eastAsia="方正仿宋_GBK" w:hAnsi="方正仿宋_GBK" w:cs="方正仿宋_GBK"/>
                <w:sz w:val="28"/>
                <w:szCs w:val="28"/>
              </w:rPr>
              <w:t>技术引进</w:t>
            </w:r>
            <w:r>
              <w:rPr>
                <w:rFonts w:ascii="方正仿宋_GBK" w:eastAsia="方正仿宋_GBK" w:hAnsi="方正仿宋_GBK" w:cs="方正仿宋_GBK" w:hint="eastAsia"/>
                <w:sz w:val="28"/>
                <w:szCs w:val="28"/>
              </w:rPr>
              <w:t>、</w:t>
            </w:r>
            <w:r>
              <w:rPr>
                <w:rFonts w:ascii="方正仿宋_GBK" w:eastAsia="方正仿宋_GBK" w:hAnsi="方正仿宋_GBK" w:cs="方正仿宋_GBK"/>
                <w:sz w:val="28"/>
                <w:szCs w:val="28"/>
              </w:rPr>
              <w:t>研发和创新</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1180"/>
        </w:trPr>
        <w:tc>
          <w:tcPr>
            <w:tcW w:w="790" w:type="dxa"/>
            <w:vAlign w:val="center"/>
          </w:tcPr>
          <w:p w:rsidR="005B6D5B" w:rsidRDefault="00AF4D67">
            <w:pPr>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lastRenderedPageBreak/>
              <w:t>7</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区经济</w:t>
            </w:r>
          </w:p>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信息委</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组织制定区内突发大面积供电事故灾难、突发燃气供应事故灾难应急预案；</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组织工业企业防灾减灾知识的宣传教育和培训，指导开展应急救援工作，及时报告灾情；</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紧急处置灾区压缩天然气、液化石油气、液化天然气、二甲醚和醇基燃料等物质泄漏，防止次生灾害发生；</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4</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协调通讯运营商在全区发布防灾减灾公益短信，保障应急救援通信畅通；</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5</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协调供电公司、天然气公司保障灾区电力、天然气供应；</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6</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920"/>
        </w:trPr>
        <w:tc>
          <w:tcPr>
            <w:tcW w:w="790" w:type="dxa"/>
            <w:vAlign w:val="center"/>
          </w:tcPr>
          <w:p w:rsidR="005B6D5B" w:rsidRDefault="00AF4D67">
            <w:pPr>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t>8</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区民族</w:t>
            </w:r>
          </w:p>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宗教委</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开展少数民族群众、宗教团体或组织的防灾减灾宣传教育和培训；</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开展少数民族群众、宗教团体和组织应急救援工作；</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动员协调少数民族群众、宗教团体和组织积极有序参与应急救援活动；</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4</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920"/>
        </w:trPr>
        <w:tc>
          <w:tcPr>
            <w:tcW w:w="790" w:type="dxa"/>
            <w:vAlign w:val="center"/>
          </w:tcPr>
          <w:p w:rsidR="005B6D5B" w:rsidRDefault="00AF4D67">
            <w:pPr>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t>9</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区民政局</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组织、指导灾后社会捐赠工作；</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健全灾区救助体系；组织实施灾区儿童的收养、孤残儿童救助工作；</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落实灾区老年关怀政策，做好老年人慰问慰藉工作；</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4</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920"/>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10</w:t>
            </w:r>
          </w:p>
        </w:tc>
        <w:tc>
          <w:tcPr>
            <w:tcW w:w="1338" w:type="dxa"/>
            <w:vAlign w:val="center"/>
          </w:tcPr>
          <w:p w:rsidR="005B6D5B" w:rsidRDefault="00AF4D67">
            <w:pPr>
              <w:tabs>
                <w:tab w:val="center" w:pos="635"/>
              </w:tabs>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区司法局</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指导全区防灾减灾应急救援规范性文件制定，作好实施过程中的法律、法规、规章、规范性文件指导和争议的解释、协调、处理工作；</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指导防灾减灾应急救援行政复议、行政协调、行政赔偿案件。</w:t>
            </w:r>
          </w:p>
          <w:p w:rsidR="005B6D5B" w:rsidRDefault="00AF4D67">
            <w:pPr>
              <w:spacing w:line="400" w:lineRule="exact"/>
            </w:pP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773"/>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11</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区财政局</w:t>
            </w:r>
          </w:p>
        </w:tc>
        <w:tc>
          <w:tcPr>
            <w:tcW w:w="7086" w:type="dxa"/>
            <w:vAlign w:val="center"/>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落实突发公共</w:t>
            </w:r>
            <w:r>
              <w:rPr>
                <w:rFonts w:ascii="方正仿宋_GBK" w:eastAsia="方正仿宋_GBK" w:hAnsi="方正仿宋_GBK" w:cs="方正仿宋_GBK"/>
                <w:sz w:val="28"/>
                <w:szCs w:val="28"/>
              </w:rPr>
              <w:t>事件</w:t>
            </w:r>
            <w:r>
              <w:rPr>
                <w:rFonts w:ascii="方正仿宋_GBK" w:eastAsia="方正仿宋_GBK" w:hAnsi="方正仿宋_GBK" w:cs="方正仿宋_GBK" w:hint="eastAsia"/>
                <w:sz w:val="28"/>
                <w:szCs w:val="28"/>
              </w:rPr>
              <w:t>资金预算安排、审核和拨付，监督资金的使用；</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945"/>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lastRenderedPageBreak/>
              <w:t>12</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区生态</w:t>
            </w:r>
          </w:p>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环境局</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结合环境保护业务，开展防灾减灾知识的宣传教育和培训；</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组织制定突发环境污染事件应急预案；组织制定</w:t>
            </w:r>
            <w:r>
              <w:rPr>
                <w:rFonts w:ascii="方正仿宋_GBK" w:eastAsia="方正仿宋_GBK" w:hAnsi="方正仿宋_GBK" w:cs="方正仿宋_GBK" w:hint="eastAsia"/>
                <w:sz w:val="28"/>
                <w:szCs w:val="28"/>
                <w:lang w:val="zh-CN"/>
              </w:rPr>
              <w:t>辐射事故灾难应急预案；</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组织实施保护和改善环境工程，提供全区环境监测、环境统计、环境信息等有关资料；</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4</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做好突发灾害期间的生态、生活环境情况监测，及时报告环境信息，指导做好环境灾害的动态预报、防治工作和应急处置；</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5</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1527"/>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13</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区住房</w:t>
            </w:r>
          </w:p>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城乡建委</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组织制定区建设工程事故灾难应急预案；</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组织住建系统防灾减灾知识的宣传教育和培训，开展应急救援工作，及时报告灾情；</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组织和指导有关防灾减灾工程建筑设计与建设，开展灾后损失评估，指导建筑工程的灾后重建工作；</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4</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2365"/>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14</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区城管局</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组织制定区供水事故灾难应急预案；</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统计核实上报市政基础设施受损情况，开展灾后市政设施管理维护和修复；</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开展城区防灾减灾应急救援工作；协调自来水公司保障灾区自来水供应；</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4</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3550"/>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lastRenderedPageBreak/>
              <w:t>15</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区交通局</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组织制定水上交通事故灾难应急预案；</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结合交通安全业务，开展防灾减灾知识的宣传教育和培训；</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组织开展交通运输行业防灾减灾应急救援和灾后恢复重建工作；</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4</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做好防灾减灾救灾工作期间的公路设施的抢通保通和维护管理工作；</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5</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根据减灾工作的需要，组织应急救援运输车辆，做好减灾物资紧急运输工作；</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6</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3760"/>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16</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区农业</w:t>
            </w:r>
          </w:p>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农村委</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结合全区农业实际提供防灾减灾对策与建议，开展防灾减灾知识的宣传教育和培训；</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组织全区农业减灾及灾后生产自救工作；做好农业有害生物侵害的测报和防治工作，组织农技人员赴灾区帮助指导灾民生产自救，恢复农业生产；</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做好一般、较大有害生物灾害救灾工作，协助市做好重、特大农业有害生物灾害的先期救灾工作；</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4</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及时向区减灾委和市农业农村委报告重、特大农业有害生物灾害和农业损失情况；</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5</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调查核实全区农机系统受灾情况；</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6</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负责承担全区水利工程及设施的运行安全监管和应急抢险责任，协助开展全区防汛抗旱预防和抢险工作</w:t>
            </w:r>
            <w:r>
              <w:rPr>
                <w:rFonts w:ascii="方正仿宋_GBK" w:eastAsia="方正仿宋_GBK" w:hAnsi="方正仿宋_GBK" w:cs="方正仿宋_GBK" w:hint="eastAsia"/>
                <w:sz w:val="28"/>
                <w:szCs w:val="28"/>
              </w:rPr>
              <w:t>；</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7</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负责全区的水情旱情监测</w:t>
            </w:r>
            <w:r>
              <w:rPr>
                <w:rFonts w:ascii="方正仿宋_GBK" w:eastAsia="方正仿宋_GBK" w:hAnsi="方正仿宋_GBK" w:cs="方正仿宋_GBK"/>
                <w:sz w:val="28"/>
                <w:szCs w:val="28"/>
              </w:rPr>
              <w:t>预警</w:t>
            </w:r>
            <w:r>
              <w:rPr>
                <w:rFonts w:ascii="方正仿宋_GBK" w:eastAsia="方正仿宋_GBK" w:hAnsi="方正仿宋_GBK" w:cs="方正仿宋_GBK" w:hint="eastAsia"/>
                <w:sz w:val="28"/>
                <w:szCs w:val="28"/>
              </w:rPr>
              <w:t>工作，提出防汛抗旱应急处置工作建议和意见。编制区突发重大动物疫病防控应急预案；</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8</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2160"/>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lastRenderedPageBreak/>
              <w:t>17</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区商务委</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联合区文化旅游委共同编制公共人员密集场所事故灾难应急预案；</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结合商业系统业务，开展防灾减灾知识的宣传教育和培训；</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组织商业系统防灾减灾救灾和灾后恢复重建工作；</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4</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负责商业系统灾情的核实、上报；积极组织</w:t>
            </w:r>
            <w:r w:rsidR="00F35AC6">
              <w:rPr>
                <w:rFonts w:ascii="方正仿宋_GBK" w:eastAsia="方正仿宋_GBK" w:hAnsi="方正仿宋_GBK" w:cs="方正仿宋_GBK" w:hint="eastAsia"/>
                <w:sz w:val="28"/>
                <w:szCs w:val="28"/>
              </w:rPr>
              <w:t>救灾物资</w:t>
            </w:r>
            <w:r>
              <w:rPr>
                <w:rFonts w:ascii="方正仿宋_GBK" w:eastAsia="方正仿宋_GBK" w:hAnsi="方正仿宋_GBK" w:cs="方正仿宋_GBK" w:hint="eastAsia"/>
                <w:sz w:val="28"/>
                <w:szCs w:val="28"/>
              </w:rPr>
              <w:t>，帮助商贸受灾企业搞好生产自救，及时恢复生产和营业；组织调配粮油等生活必需物资，保证灾区需要；</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5</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2500"/>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18</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区文化</w:t>
            </w:r>
          </w:p>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旅游委</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联合区商务委共同编制公共人员密集场所事故灾难应急预案；</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结合文化、旅游系统业务，开展防灾减灾知识的宣传教育和培训；</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组织文化、旅游系统防灾减灾应急救援和灾后恢复重建工作；</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4</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及时报告灾情，恢复灾毁设施，确保广播电视信号畅；</w:t>
            </w:r>
          </w:p>
          <w:p w:rsidR="005B6D5B" w:rsidRDefault="00AF4D67">
            <w:pPr>
              <w:pStyle w:val="1"/>
              <w:rPr>
                <w:rFonts w:ascii="方正仿宋_GBK" w:hAnsi="方正仿宋_GBK" w:cs="方正仿宋_GBK"/>
              </w:rPr>
            </w:pPr>
            <w:bookmarkStart w:id="440" w:name="_Toc16911"/>
            <w:bookmarkStart w:id="441" w:name="_Toc30078"/>
            <w:r>
              <w:rPr>
                <w:rFonts w:ascii="方正仿宋_GBK" w:hAnsi="方正仿宋_GBK" w:cs="方正仿宋_GBK"/>
                <w:kern w:val="2"/>
                <w:sz w:val="28"/>
                <w:szCs w:val="28"/>
              </w:rPr>
              <w:t>5</w:t>
            </w:r>
            <w:r>
              <w:rPr>
                <w:rFonts w:ascii="方正仿宋_GBK" w:hAnsi="方正仿宋_GBK" w:cs="方正仿宋_GBK" w:hint="eastAsia"/>
                <w:kern w:val="2"/>
                <w:sz w:val="28"/>
                <w:szCs w:val="28"/>
              </w:rPr>
              <w:t>.</w:t>
            </w:r>
            <w:r>
              <w:rPr>
                <w:rFonts w:ascii="方正仿宋_GBK" w:hAnsi="方正仿宋_GBK" w:cs="方正仿宋_GBK" w:hint="eastAsia"/>
                <w:kern w:val="2"/>
                <w:sz w:val="28"/>
                <w:szCs w:val="28"/>
              </w:rPr>
              <w:t>完成区突发事故灾难应急指挥部交办的其他工作任务。</w:t>
            </w:r>
            <w:bookmarkEnd w:id="440"/>
            <w:bookmarkEnd w:id="441"/>
          </w:p>
        </w:tc>
      </w:tr>
      <w:tr w:rsidR="005B6D5B">
        <w:trPr>
          <w:trHeight w:val="3478"/>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19</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区卫生</w:t>
            </w:r>
          </w:p>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健康委</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结合公共卫生系统业务，开展防灾减灾知识的宣传教育和培训。</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组织、指挥和协调重大灾害性事件伤员救治工作、重大疫情的紧急处置和灾后防病、防疫工作；</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及时报告重大灾害和疫情信息。负责受灾地区卫生部门、卫生监督监测机构开展生活饮用水卫生、环境卫生监督监测工作和卫生知识宣传工作；</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4</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及时向灾区提供所需药品和医疗器械；负责统计并报告卫生行业受灾损失；</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5</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3360"/>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lastRenderedPageBreak/>
              <w:t>20</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区应急局</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组织制定危险化学品事故灾难应急预案，矿山生产安全事故应急预案，烟花爆竹生产安全事故应急预案；</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综合统筹、协调、指导全区自然灾害防治和应急救援；制定全区灾后救援规划和标准。</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建立自然灾害和突发事故应急指挥部，组织灾后救助及各种救灾物资、资金的分发，组织相关单位开展灾情调查处理；开展防灾减灾应急救援考核督导；</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4</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617"/>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21</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区审计局</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负责对各级、各部门安排的防灾减灾、应急救援资金和接收的捐赠资金、物资进行审计监督；</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770"/>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22</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区统计局</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协助做好灾情统计工作，协助分析、汇总灾情统计数据；</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2578"/>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23</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区人民</w:t>
            </w:r>
          </w:p>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防空办</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依托民防群众组织、民防志愿者队伍的建设和训练，开展防灾减灾知识的宣传教育和培训；</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负责建设、维护人民防空指挥场所，为区政府提供应急救援指挥平台；</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利用人防工程及设施用于灾后避难；组织人防工程及设备设施的开发利用和应急救援与平时的转换；</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4</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2980"/>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24</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区公安</w:t>
            </w:r>
          </w:p>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分局</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组织制定区民爆器材事故灾难、</w:t>
            </w:r>
            <w:r>
              <w:rPr>
                <w:rFonts w:ascii="方正仿宋_GBK" w:eastAsia="方正仿宋_GBK" w:hAnsi="方正仿宋_GBK" w:cs="方正仿宋_GBK"/>
                <w:sz w:val="28"/>
                <w:szCs w:val="28"/>
              </w:rPr>
              <w:t>道路交通事故灾难</w:t>
            </w:r>
            <w:r>
              <w:rPr>
                <w:rFonts w:ascii="方正仿宋_GBK" w:eastAsia="方正仿宋_GBK" w:hAnsi="方正仿宋_GBK" w:cs="方正仿宋_GBK" w:hint="eastAsia"/>
                <w:sz w:val="28"/>
                <w:szCs w:val="28"/>
              </w:rPr>
              <w:t>应急预案；</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负责维护灾区治安及交通等秩序，严厉打击各类违法犯罪活动；</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确保灾区重点目标安全，做好交通疏导、交通管制、开辟救灾车辆绿色通道以及相关工作，确保救灾物资运输畅通；协助组织灾区群众的紧急转移、疏散及安置等工作；</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4</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3305"/>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lastRenderedPageBreak/>
              <w:t>25</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color w:val="000000" w:themeColor="text1"/>
                <w:sz w:val="28"/>
                <w:szCs w:val="28"/>
              </w:rPr>
              <w:t>区规划自然资源局（区林业局）</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编制执行全区应急救援场所土地利用总体规划；参与地质灾害的应急调查处置；</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做好地质灾害的调查评价和预警预报，负责地质灾害防治和应急救援；承担地质环境监测工作；开展地质环境信息和技术推广服务；</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负责森林防火安全监管，制定防范森林火灾的措施和对策，开展森林火灾防治、扑救；负责所属林场或林业企事业单位的森林防火；</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4</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3290"/>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26</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区市场</w:t>
            </w:r>
          </w:p>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监管局</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组织制定特种设施设备事故灾难应急预案；</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组织开展特种设施设备和食品药品安全应急处置和调查处理工作；</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提供救灾物资及捐赠物资的产品质量检验技术等服务；</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4</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加强灾区价格监督管理，必要时实施价格干预措施，开展价格监督检查，打击价格违法行为，保持灾区市场价格稳定；</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5</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2100"/>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27</w:t>
            </w:r>
          </w:p>
        </w:tc>
        <w:tc>
          <w:tcPr>
            <w:tcW w:w="133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区消防</w:t>
            </w:r>
          </w:p>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支队</w:t>
            </w:r>
          </w:p>
        </w:tc>
        <w:tc>
          <w:tcPr>
            <w:tcW w:w="7086" w:type="dxa"/>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结合消防业务，开展防灾减灾工作和相关知识的宣传教育、演练；</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组织消防指战员参加应急救援和抢险救灾工作；</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协助灾转移危险地区的群众；</w:t>
            </w:r>
            <w:r>
              <w:rPr>
                <w:rFonts w:ascii="方正仿宋_GBK" w:eastAsia="方正仿宋_GBK" w:hAnsi="方正仿宋_GBK" w:cs="方正仿宋_GBK" w:hint="eastAsia"/>
                <w:sz w:val="28"/>
                <w:szCs w:val="28"/>
              </w:rPr>
              <w:br/>
            </w:r>
            <w:r>
              <w:rPr>
                <w:rFonts w:ascii="Times New Roman" w:eastAsia="方正仿宋_GBK" w:hAnsi="Times New Roman"/>
                <w:sz w:val="28"/>
                <w:szCs w:val="28"/>
              </w:rPr>
              <w:t>4</w:t>
            </w:r>
            <w:r>
              <w:rPr>
                <w:rFonts w:ascii="方正仿宋_GBK" w:eastAsia="方正仿宋_GBK" w:hAnsi="方正仿宋_GBK" w:cs="方正仿宋_GBK" w:hint="eastAsia"/>
                <w:sz w:val="28"/>
                <w:szCs w:val="28"/>
              </w:rPr>
              <w:t>完成区突发事故灾难应急指挥部交办的其他工作任务。</w:t>
            </w:r>
          </w:p>
        </w:tc>
      </w:tr>
      <w:tr w:rsidR="005B6D5B">
        <w:trPr>
          <w:trHeight w:val="300"/>
        </w:trPr>
        <w:tc>
          <w:tcPr>
            <w:tcW w:w="79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28</w:t>
            </w:r>
          </w:p>
        </w:tc>
        <w:tc>
          <w:tcPr>
            <w:tcW w:w="1338" w:type="dxa"/>
            <w:vAlign w:val="center"/>
          </w:tcPr>
          <w:p w:rsidR="005B6D5B" w:rsidRDefault="005B6D5B">
            <w:pPr>
              <w:spacing w:line="400" w:lineRule="exact"/>
              <w:jc w:val="center"/>
              <w:rPr>
                <w:rFonts w:ascii="方正仿宋_GBK" w:eastAsia="方正仿宋_GBK" w:hAnsi="方正仿宋_GBK" w:cs="方正仿宋_GBK"/>
                <w:sz w:val="28"/>
                <w:szCs w:val="28"/>
              </w:rPr>
            </w:pPr>
          </w:p>
          <w:p w:rsidR="005B6D5B" w:rsidRDefault="005B6D5B">
            <w:pPr>
              <w:spacing w:line="400" w:lineRule="exact"/>
              <w:jc w:val="center"/>
              <w:rPr>
                <w:rFonts w:ascii="方正仿宋_GBK" w:eastAsia="方正仿宋_GBK" w:hAnsi="方正仿宋_GBK" w:cs="方正仿宋_GBK"/>
                <w:sz w:val="28"/>
                <w:szCs w:val="28"/>
              </w:rPr>
            </w:pPr>
          </w:p>
          <w:p w:rsidR="005B6D5B" w:rsidRDefault="005B6D5B">
            <w:pPr>
              <w:spacing w:line="400" w:lineRule="exact"/>
              <w:jc w:val="center"/>
              <w:rPr>
                <w:rFonts w:ascii="方正仿宋_GBK" w:eastAsia="方正仿宋_GBK" w:hAnsi="方正仿宋_GBK" w:cs="方正仿宋_GBK"/>
                <w:sz w:val="28"/>
                <w:szCs w:val="28"/>
              </w:rPr>
            </w:pPr>
          </w:p>
          <w:p w:rsidR="005B6D5B" w:rsidRDefault="005B6D5B">
            <w:pPr>
              <w:spacing w:line="400" w:lineRule="exact"/>
              <w:jc w:val="center"/>
              <w:rPr>
                <w:rFonts w:ascii="方正仿宋_GBK" w:eastAsia="方正仿宋_GBK" w:hAnsi="方正仿宋_GBK" w:cs="方正仿宋_GBK"/>
                <w:sz w:val="28"/>
                <w:szCs w:val="28"/>
              </w:rPr>
            </w:pPr>
          </w:p>
          <w:p w:rsidR="005B6D5B" w:rsidRDefault="005B6D5B">
            <w:pPr>
              <w:pStyle w:val="1"/>
            </w:pPr>
          </w:p>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街道办事处、镇政</w:t>
            </w:r>
            <w:r>
              <w:rPr>
                <w:rFonts w:ascii="方正仿宋_GBK" w:eastAsia="方正仿宋_GBK" w:hAnsi="方正仿宋_GBK" w:cs="方正仿宋_GBK" w:hint="eastAsia"/>
                <w:sz w:val="28"/>
                <w:szCs w:val="28"/>
              </w:rPr>
              <w:lastRenderedPageBreak/>
              <w:t>府、园区（平台公司）</w:t>
            </w:r>
          </w:p>
        </w:tc>
        <w:tc>
          <w:tcPr>
            <w:tcW w:w="7086" w:type="dxa"/>
            <w:vAlign w:val="center"/>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lastRenderedPageBreak/>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组建防灾减灾应急救援队伍，完善预测预警机制，开展常规数据监测，作好辖区各类灾害源台账管理，组织开展防灾减灾宣教、培训，拟定各类灾害应急救援预案；</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做好重、特大灾害先期应急处置工作，按规定上报灾害信息；</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积极组织处置一般和较大灾害的处置工作，在灾后第一时间组织力量抢险救灾；</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4</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核实灾情，制定本级突发事故灾难应急预案，并采取落</w:t>
            </w:r>
            <w:r>
              <w:rPr>
                <w:rFonts w:ascii="方正仿宋_GBK" w:eastAsia="方正仿宋_GBK" w:hAnsi="方正仿宋_GBK" w:cs="方正仿宋_GBK" w:hint="eastAsia"/>
                <w:sz w:val="28"/>
                <w:szCs w:val="28"/>
              </w:rPr>
              <w:lastRenderedPageBreak/>
              <w:t>实措施；</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5</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动员和组织灾区群众，开展生产自救、重建家园工作；</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6</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保护国家财产，维护灾区社会稳定，及时恢复灾区正常的生产、生活秩序；抢救伤病员，安抚遇难者家属，处理善后事宜；</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7</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救济灾民和安置无家可归者，确保灾民的衣、食、住等基本生活需要，防止流行疫病发生；</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8</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在本级财政中安排专项应急救援资金，储备应急救援物资；</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9</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完成区突发事故灾难应急指挥部交办的其他工作任务。</w:t>
            </w:r>
          </w:p>
        </w:tc>
      </w:tr>
    </w:tbl>
    <w:p w:rsidR="005B6D5B" w:rsidRDefault="00AF4D67">
      <w:pPr>
        <w:pStyle w:val="af2"/>
        <w:snapToGrid w:val="0"/>
        <w:spacing w:beforeAutospacing="0" w:afterAutospacing="0" w:line="600" w:lineRule="exact"/>
        <w:ind w:right="181"/>
        <w:jc w:val="both"/>
        <w:outlineLvl w:val="1"/>
        <w:rPr>
          <w:rStyle w:val="af6"/>
          <w:rFonts w:ascii="方正楷体_GBK" w:eastAsia="方正楷体_GBK" w:hAnsi="方正楷体_GBK" w:cs="方正楷体_GBK"/>
          <w:b w:val="0"/>
          <w:bCs/>
          <w:sz w:val="32"/>
          <w:szCs w:val="32"/>
          <w:shd w:val="clear" w:color="auto" w:fill="FFFFFF"/>
        </w:rPr>
      </w:pPr>
      <w:bookmarkStart w:id="442" w:name="_Toc2387_WPSOffice_Level2"/>
      <w:bookmarkStart w:id="443" w:name="_Toc19943"/>
      <w:bookmarkStart w:id="444" w:name="_Toc5180"/>
      <w:r>
        <w:rPr>
          <w:rStyle w:val="af6"/>
          <w:rFonts w:ascii="Times New Roman" w:eastAsia="方正楷体_GBK" w:hAnsi="Times New Roman" w:cs="Times New Roman"/>
          <w:bCs/>
          <w:sz w:val="32"/>
          <w:szCs w:val="32"/>
          <w:shd w:val="clear" w:color="auto" w:fill="FFFFFF"/>
        </w:rPr>
        <w:lastRenderedPageBreak/>
        <w:t>2</w:t>
      </w:r>
      <w:r>
        <w:rPr>
          <w:rStyle w:val="af6"/>
          <w:rFonts w:ascii="方正楷体_GBK" w:eastAsia="方正楷体_GBK" w:hAnsi="方正楷体_GBK" w:cs="方正楷体_GBK" w:hint="eastAsia"/>
          <w:bCs/>
          <w:sz w:val="32"/>
          <w:szCs w:val="32"/>
          <w:shd w:val="clear" w:color="auto" w:fill="FFFFFF"/>
        </w:rPr>
        <w:t>.</w:t>
      </w:r>
      <w:r>
        <w:rPr>
          <w:rStyle w:val="af6"/>
          <w:rFonts w:ascii="Times New Roman" w:eastAsia="方正楷体_GBK" w:hAnsi="Times New Roman" w:cs="Times New Roman"/>
          <w:bCs/>
          <w:sz w:val="32"/>
          <w:szCs w:val="32"/>
          <w:shd w:val="clear" w:color="auto" w:fill="FFFFFF"/>
        </w:rPr>
        <w:t>2</w:t>
      </w:r>
      <w:bookmarkEnd w:id="439"/>
      <w:bookmarkEnd w:id="442"/>
      <w:r>
        <w:rPr>
          <w:rStyle w:val="af6"/>
          <w:rFonts w:ascii="方正楷体_GBK" w:eastAsia="方正楷体_GBK" w:hAnsi="方正楷体_GBK" w:cs="方正楷体_GBK" w:hint="eastAsia"/>
          <w:bCs/>
          <w:sz w:val="32"/>
          <w:szCs w:val="32"/>
          <w:shd w:val="clear" w:color="auto" w:fill="FFFFFF"/>
        </w:rPr>
        <w:t xml:space="preserve"> </w:t>
      </w:r>
      <w:r>
        <w:rPr>
          <w:rStyle w:val="af6"/>
          <w:rFonts w:ascii="方正楷体_GBK" w:eastAsia="方正楷体_GBK" w:hAnsi="方正楷体_GBK" w:cs="方正楷体_GBK" w:hint="eastAsia"/>
          <w:bCs/>
          <w:sz w:val="32"/>
          <w:szCs w:val="32"/>
          <w:shd w:val="clear" w:color="auto" w:fill="FFFFFF"/>
        </w:rPr>
        <w:t>组织体系框架描述</w:t>
      </w:r>
      <w:bookmarkEnd w:id="443"/>
      <w:bookmarkEnd w:id="444"/>
    </w:p>
    <w:p w:rsidR="005B6D5B" w:rsidRDefault="00AF4D67">
      <w:pPr>
        <w:widowControl/>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组织体系框架见图</w:t>
      </w:r>
      <w:r>
        <w:rPr>
          <w:rFonts w:ascii="Times New Roman" w:eastAsia="方正仿宋_GBK" w:hAnsi="Times New Roman"/>
          <w:sz w:val="32"/>
          <w:szCs w:val="32"/>
        </w:rPr>
        <w:t>2</w:t>
      </w:r>
      <w:r>
        <w:rPr>
          <w:rFonts w:ascii="方正仿宋_GBK" w:eastAsia="方正仿宋_GBK" w:hAnsi="方正仿宋_GBK" w:cs="方正仿宋_GBK" w:hint="eastAsia"/>
          <w:sz w:val="32"/>
          <w:szCs w:val="32"/>
        </w:rPr>
        <w:t>-</w:t>
      </w:r>
      <w:r>
        <w:rPr>
          <w:rFonts w:ascii="Times New Roman" w:eastAsia="方正仿宋_GBK" w:hAnsi="Times New Roman"/>
          <w:sz w:val="32"/>
          <w:szCs w:val="32"/>
        </w:rPr>
        <w:t>1</w:t>
      </w:r>
      <w:r>
        <w:rPr>
          <w:rFonts w:ascii="方正仿宋_GBK" w:eastAsia="方正仿宋_GBK" w:hAnsi="方正仿宋_GBK" w:cs="方正仿宋_GBK" w:hint="eastAsia"/>
          <w:sz w:val="32"/>
          <w:szCs w:val="32"/>
        </w:rPr>
        <w:t>。</w:t>
      </w:r>
      <w:bookmarkStart w:id="445" w:name="_Toc21380"/>
      <w:bookmarkStart w:id="446" w:name="_Toc47_WPSOffice_Level2"/>
      <w:bookmarkStart w:id="447" w:name="_Toc15943"/>
      <w:bookmarkStart w:id="448" w:name="_Toc5842_WPSOffice_Level2"/>
      <w:bookmarkStart w:id="449" w:name="_Toc26455_WPSOffice_Level1"/>
      <w:bookmarkStart w:id="450" w:name="_Toc21510_WPSOffice_Level1"/>
    </w:p>
    <w:p w:rsidR="005B6D5B" w:rsidRDefault="00AF4D67">
      <w:pPr>
        <w:pStyle w:val="af2"/>
        <w:snapToGrid w:val="0"/>
        <w:spacing w:beforeAutospacing="0" w:afterAutospacing="0" w:line="600" w:lineRule="exact"/>
        <w:ind w:right="182" w:firstLineChars="200" w:firstLine="562"/>
        <w:jc w:val="center"/>
        <w:rPr>
          <w:rFonts w:ascii="方正楷体_GBK" w:eastAsia="方正楷体_GBK" w:hAnsi="方正楷体_GBK" w:cs="方正楷体_GBK"/>
          <w:b/>
          <w:bCs/>
          <w:color w:val="333333"/>
          <w:sz w:val="28"/>
          <w:szCs w:val="28"/>
          <w:shd w:val="clear" w:color="auto" w:fill="FFFFFF"/>
        </w:rPr>
      </w:pPr>
      <w:r>
        <w:rPr>
          <w:rFonts w:ascii="方正楷体_GBK" w:eastAsia="方正楷体_GBK" w:hAnsi="方正楷体_GBK" w:cs="方正楷体_GBK" w:hint="eastAsia"/>
          <w:b/>
          <w:bCs/>
          <w:color w:val="333333"/>
          <w:sz w:val="28"/>
          <w:szCs w:val="28"/>
          <w:shd w:val="clear" w:color="auto" w:fill="FFFFFF"/>
        </w:rPr>
        <w:t>图</w:t>
      </w:r>
      <w:r>
        <w:rPr>
          <w:rFonts w:ascii="Times New Roman" w:eastAsia="方正楷体_GBK" w:hAnsi="Times New Roman" w:cs="Times New Roman"/>
          <w:b/>
          <w:bCs/>
          <w:color w:val="333333"/>
          <w:sz w:val="28"/>
          <w:szCs w:val="28"/>
          <w:shd w:val="clear" w:color="auto" w:fill="FFFFFF"/>
        </w:rPr>
        <w:t>2</w:t>
      </w:r>
      <w:r>
        <w:rPr>
          <w:rFonts w:ascii="方正楷体_GBK" w:eastAsia="方正楷体_GBK" w:hAnsi="方正楷体_GBK" w:cs="方正楷体_GBK" w:hint="eastAsia"/>
          <w:b/>
          <w:bCs/>
          <w:color w:val="333333"/>
          <w:sz w:val="28"/>
          <w:szCs w:val="28"/>
          <w:shd w:val="clear" w:color="auto" w:fill="FFFFFF"/>
        </w:rPr>
        <w:t>-</w:t>
      </w:r>
      <w:r>
        <w:rPr>
          <w:rFonts w:ascii="Times New Roman" w:eastAsia="方正楷体_GBK" w:hAnsi="Times New Roman" w:cs="Times New Roman"/>
          <w:b/>
          <w:bCs/>
          <w:color w:val="333333"/>
          <w:sz w:val="28"/>
          <w:szCs w:val="28"/>
          <w:shd w:val="clear" w:color="auto" w:fill="FFFFFF"/>
        </w:rPr>
        <w:t>1</w:t>
      </w:r>
      <w:r>
        <w:rPr>
          <w:rFonts w:ascii="方正楷体_GBK" w:eastAsia="方正楷体_GBK" w:hAnsi="方正楷体_GBK" w:cs="方正楷体_GBK" w:hint="eastAsia"/>
          <w:b/>
          <w:bCs/>
          <w:color w:val="333333"/>
          <w:sz w:val="28"/>
          <w:szCs w:val="28"/>
          <w:shd w:val="clear" w:color="auto" w:fill="FFFFFF"/>
        </w:rPr>
        <w:t xml:space="preserve">  </w:t>
      </w:r>
      <w:r>
        <w:rPr>
          <w:rFonts w:ascii="方正楷体_GBK" w:eastAsia="方正楷体_GBK" w:hAnsi="方正楷体_GBK" w:cs="方正楷体_GBK" w:hint="eastAsia"/>
          <w:b/>
          <w:bCs/>
          <w:color w:val="333333"/>
          <w:sz w:val="28"/>
          <w:szCs w:val="28"/>
          <w:shd w:val="clear" w:color="auto" w:fill="FFFFFF"/>
        </w:rPr>
        <w:t>组织体系框架图</w:t>
      </w:r>
    </w:p>
    <w:p w:rsidR="005B6D5B" w:rsidRDefault="00AF4D67">
      <w:pPr>
        <w:widowControl/>
        <w:rPr>
          <w:rFonts w:ascii="方正仿宋_GBK" w:eastAsia="方正仿宋_GBK" w:hAnsi="方正仿宋_GBK" w:cs="方正仿宋_GBK"/>
          <w:sz w:val="32"/>
          <w:szCs w:val="32"/>
        </w:rPr>
      </w:pPr>
      <w:r>
        <w:rPr>
          <w:rFonts w:ascii="方正楷体_GBK" w:eastAsia="方正楷体_GBK" w:hAnsi="方正楷体_GBK" w:cs="方正楷体_GBK"/>
          <w:b/>
          <w:bCs/>
          <w:color w:val="333333"/>
          <w:sz w:val="28"/>
          <w:szCs w:val="28"/>
          <w:shd w:val="clear" w:color="auto" w:fill="FFFFFF"/>
        </w:rPr>
        <w:object w:dxaOrig="9737" w:dyaOrig="5204">
          <v:shape id="_x0000_i1026" type="#_x0000_t75" style="width:486.85pt;height:260.2pt" o:ole="">
            <v:imagedata r:id="rId22" o:title=""/>
            <o:lock v:ext="edit" aspectratio="f"/>
          </v:shape>
          <o:OLEObject Type="Embed" ProgID="Visio.Drawing.15" ShapeID="_x0000_i1026" DrawAspect="Content" ObjectID="_1703664593" r:id="rId23"/>
        </w:object>
      </w:r>
      <w:bookmarkEnd w:id="445"/>
      <w:bookmarkEnd w:id="446"/>
      <w:bookmarkEnd w:id="447"/>
      <w:bookmarkEnd w:id="448"/>
      <w:r>
        <w:rPr>
          <w:rFonts w:ascii="方正仿宋_GBK" w:eastAsia="方正仿宋_GBK" w:hAnsi="方正仿宋_GBK" w:cs="方正仿宋_GBK" w:hint="eastAsia"/>
          <w:sz w:val="32"/>
          <w:szCs w:val="32"/>
        </w:rPr>
        <w:t>现场指挥部工作组职责分工见本预案</w:t>
      </w:r>
      <w:r>
        <w:rPr>
          <w:rFonts w:ascii="Times New Roman" w:eastAsia="方正仿宋_GBK" w:hAnsi="Times New Roman"/>
          <w:sz w:val="32"/>
          <w:szCs w:val="32"/>
        </w:rPr>
        <w:t>4</w:t>
      </w:r>
      <w:r>
        <w:rPr>
          <w:rFonts w:ascii="方正仿宋_GBK" w:eastAsia="方正仿宋_GBK" w:hAnsi="方正仿宋_GBK" w:cs="方正仿宋_GBK" w:hint="eastAsia"/>
          <w:sz w:val="32"/>
          <w:szCs w:val="32"/>
        </w:rPr>
        <w:t>.</w:t>
      </w:r>
      <w:r>
        <w:rPr>
          <w:rFonts w:ascii="Times New Roman" w:eastAsia="方正仿宋_GBK" w:hAnsi="Times New Roman"/>
          <w:sz w:val="32"/>
          <w:szCs w:val="32"/>
        </w:rPr>
        <w:t>3</w:t>
      </w:r>
      <w:r>
        <w:rPr>
          <w:rFonts w:ascii="方正仿宋_GBK" w:eastAsia="方正仿宋_GBK" w:hAnsi="方正仿宋_GBK" w:cs="方正仿宋_GBK" w:hint="eastAsia"/>
          <w:sz w:val="32"/>
          <w:szCs w:val="32"/>
        </w:rPr>
        <w:t>.</w:t>
      </w:r>
      <w:r>
        <w:rPr>
          <w:rFonts w:ascii="Times New Roman" w:eastAsia="方正仿宋_GBK" w:hAnsi="Times New Roman"/>
          <w:sz w:val="32"/>
          <w:szCs w:val="32"/>
        </w:rPr>
        <w:t>3</w:t>
      </w:r>
    </w:p>
    <w:p w:rsidR="005B6D5B" w:rsidRDefault="00AF4D67">
      <w:pPr>
        <w:widowControl/>
        <w:rPr>
          <w:rStyle w:val="af6"/>
          <w:rFonts w:ascii="方正楷体_GBK" w:eastAsia="方正楷体_GBK" w:hAnsi="方正楷体_GBK" w:cs="方正楷体_GBK"/>
          <w:b w:val="0"/>
          <w:bCs/>
          <w:sz w:val="32"/>
          <w:szCs w:val="32"/>
          <w:shd w:val="clear" w:color="auto" w:fill="FFFFFF"/>
        </w:rPr>
      </w:pPr>
      <w:r>
        <w:rPr>
          <w:rStyle w:val="af6"/>
          <w:rFonts w:ascii="Times New Roman" w:eastAsia="方正楷体_GBK" w:hAnsi="Times New Roman"/>
          <w:bCs/>
          <w:sz w:val="32"/>
          <w:szCs w:val="32"/>
          <w:shd w:val="clear" w:color="auto" w:fill="FFFFFF"/>
        </w:rPr>
        <w:lastRenderedPageBreak/>
        <w:t>2</w:t>
      </w:r>
      <w:r>
        <w:rPr>
          <w:rStyle w:val="af6"/>
          <w:rFonts w:ascii="方正楷体_GBK" w:eastAsia="方正楷体_GBK" w:hAnsi="方正楷体_GBK" w:cs="方正楷体_GBK" w:hint="eastAsia"/>
          <w:bCs/>
          <w:sz w:val="32"/>
          <w:szCs w:val="32"/>
          <w:shd w:val="clear" w:color="auto" w:fill="FFFFFF"/>
        </w:rPr>
        <w:t>.</w:t>
      </w:r>
      <w:r>
        <w:rPr>
          <w:rStyle w:val="af6"/>
          <w:rFonts w:ascii="Times New Roman" w:eastAsia="方正楷体_GBK" w:hAnsi="Times New Roman"/>
          <w:bCs/>
          <w:sz w:val="32"/>
          <w:szCs w:val="32"/>
          <w:shd w:val="clear" w:color="auto" w:fill="FFFFFF"/>
        </w:rPr>
        <w:t>3</w:t>
      </w:r>
      <w:r>
        <w:rPr>
          <w:rStyle w:val="af6"/>
          <w:rFonts w:ascii="方正楷体_GBK" w:eastAsia="方正楷体_GBK" w:hAnsi="方正楷体_GBK" w:cs="方正楷体_GBK" w:hint="eastAsia"/>
          <w:bCs/>
          <w:sz w:val="32"/>
          <w:szCs w:val="32"/>
          <w:shd w:val="clear" w:color="auto" w:fill="FFFFFF"/>
        </w:rPr>
        <w:t xml:space="preserve">  </w:t>
      </w:r>
      <w:r>
        <w:rPr>
          <w:rStyle w:val="af6"/>
          <w:rFonts w:ascii="方正楷体_GBK" w:eastAsia="方正楷体_GBK" w:hAnsi="方正楷体_GBK" w:cs="方正楷体_GBK" w:hint="eastAsia"/>
          <w:bCs/>
          <w:sz w:val="32"/>
          <w:szCs w:val="32"/>
          <w:shd w:val="clear" w:color="auto" w:fill="FFFFFF"/>
        </w:rPr>
        <w:t>专家组</w:t>
      </w:r>
    </w:p>
    <w:p w:rsidR="005B6D5B" w:rsidRDefault="00AF4D67">
      <w:pPr>
        <w:pStyle w:val="af2"/>
        <w:spacing w:beforeAutospacing="0" w:afterAutospacing="0" w:line="600" w:lineRule="exact"/>
        <w:ind w:right="181" w:firstLineChars="200" w:firstLine="640"/>
        <w:jc w:val="both"/>
        <w:rPr>
          <w:rStyle w:val="af6"/>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区政府聘请区政府安全生产技术专家库有关专家组成区处置事故灾难技术专家组。主要职责是：主要负责提供各自专业领域的事故救援策略、现场处置方案等相关技术支持，并根据现场指挥部需要到现场提供技术支援。</w:t>
      </w:r>
    </w:p>
    <w:p w:rsidR="005B6D5B" w:rsidRDefault="00AF4D67">
      <w:pPr>
        <w:spacing w:line="600" w:lineRule="exact"/>
        <w:rPr>
          <w:rStyle w:val="af6"/>
          <w:rFonts w:ascii="黑体" w:eastAsia="黑体" w:hAnsi="黑体" w:cs="黑体"/>
          <w:b w:val="0"/>
          <w:bCs/>
          <w:sz w:val="32"/>
          <w:szCs w:val="32"/>
          <w:shd w:val="clear" w:color="auto" w:fill="FFFFFF"/>
        </w:rPr>
      </w:pPr>
      <w:r>
        <w:rPr>
          <w:rStyle w:val="af6"/>
          <w:rFonts w:ascii="黑体" w:eastAsia="黑体" w:hAnsi="黑体" w:cs="黑体" w:hint="eastAsia"/>
          <w:bCs/>
          <w:sz w:val="32"/>
          <w:szCs w:val="32"/>
          <w:shd w:val="clear" w:color="auto" w:fill="FFFFFF"/>
        </w:rPr>
        <w:br w:type="page"/>
      </w:r>
    </w:p>
    <w:p w:rsidR="005B6D5B" w:rsidRDefault="00AF4D67">
      <w:pPr>
        <w:pStyle w:val="af2"/>
        <w:spacing w:beforeAutospacing="0" w:afterAutospacing="0" w:line="600" w:lineRule="exact"/>
        <w:ind w:left="964" w:right="182" w:hangingChars="300" w:hanging="964"/>
        <w:jc w:val="both"/>
        <w:outlineLvl w:val="0"/>
        <w:rPr>
          <w:rStyle w:val="af6"/>
          <w:rFonts w:ascii="方正黑体_GBK" w:eastAsia="方正黑体_GBK" w:hAnsi="方正黑体_GBK" w:cs="方正黑体_GBK"/>
          <w:b w:val="0"/>
          <w:bCs/>
          <w:sz w:val="32"/>
          <w:szCs w:val="32"/>
          <w:shd w:val="clear" w:color="auto" w:fill="FFFFFF"/>
        </w:rPr>
      </w:pPr>
      <w:bookmarkStart w:id="451" w:name="_Toc14802"/>
      <w:bookmarkStart w:id="452" w:name="_Toc7342"/>
      <w:r>
        <w:rPr>
          <w:rStyle w:val="af6"/>
          <w:rFonts w:ascii="Times New Roman" w:eastAsia="方正黑体_GBK" w:hAnsi="Times New Roman" w:cs="Times New Roman"/>
          <w:bCs/>
          <w:sz w:val="32"/>
          <w:szCs w:val="32"/>
          <w:shd w:val="clear" w:color="auto" w:fill="FFFFFF"/>
        </w:rPr>
        <w:lastRenderedPageBreak/>
        <w:t>3</w:t>
      </w:r>
      <w:bookmarkEnd w:id="449"/>
      <w:bookmarkEnd w:id="450"/>
      <w:r>
        <w:rPr>
          <w:rStyle w:val="af6"/>
          <w:rFonts w:ascii="方正黑体_GBK" w:eastAsia="方正黑体_GBK" w:hAnsi="方正黑体_GBK" w:cs="方正黑体_GBK" w:hint="eastAsia"/>
          <w:bCs/>
          <w:sz w:val="32"/>
          <w:szCs w:val="32"/>
          <w:shd w:val="clear" w:color="auto" w:fill="FFFFFF"/>
        </w:rPr>
        <w:t xml:space="preserve"> </w:t>
      </w:r>
      <w:r>
        <w:rPr>
          <w:rStyle w:val="af6"/>
          <w:rFonts w:ascii="方正黑体_GBK" w:eastAsia="方正黑体_GBK" w:hAnsi="方正黑体_GBK" w:cs="方正黑体_GBK" w:hint="eastAsia"/>
          <w:bCs/>
          <w:sz w:val="32"/>
          <w:szCs w:val="32"/>
          <w:shd w:val="clear" w:color="auto" w:fill="FFFFFF"/>
        </w:rPr>
        <w:t>预警和预防机制</w:t>
      </w:r>
      <w:bookmarkEnd w:id="451"/>
      <w:bookmarkEnd w:id="452"/>
    </w:p>
    <w:p w:rsidR="005B6D5B" w:rsidRDefault="00AF4D67">
      <w:pPr>
        <w:pStyle w:val="af2"/>
        <w:spacing w:beforeAutospacing="0" w:afterAutospacing="0" w:line="600" w:lineRule="exact"/>
        <w:ind w:right="182"/>
        <w:jc w:val="both"/>
        <w:outlineLvl w:val="1"/>
        <w:rPr>
          <w:rStyle w:val="af6"/>
          <w:rFonts w:ascii="方正楷体_GBK" w:eastAsia="方正楷体_GBK" w:hAnsi="方正楷体_GBK" w:cs="方正楷体_GBK"/>
          <w:b w:val="0"/>
          <w:bCs/>
          <w:sz w:val="32"/>
          <w:szCs w:val="32"/>
          <w:shd w:val="clear" w:color="auto" w:fill="FFFFFF"/>
        </w:rPr>
      </w:pPr>
      <w:bookmarkStart w:id="453" w:name="_Toc6907_WPSOffice_Level2"/>
      <w:bookmarkStart w:id="454" w:name="_Toc13188_WPSOffice_Level2"/>
      <w:bookmarkStart w:id="455" w:name="_Toc29404"/>
      <w:bookmarkStart w:id="456" w:name="_Toc21788"/>
      <w:r>
        <w:rPr>
          <w:rStyle w:val="af6"/>
          <w:rFonts w:ascii="Times New Roman" w:eastAsia="方正楷体_GBK" w:hAnsi="Times New Roman" w:cs="Times New Roman"/>
          <w:bCs/>
          <w:sz w:val="32"/>
          <w:szCs w:val="32"/>
          <w:shd w:val="clear" w:color="auto" w:fill="FFFFFF"/>
        </w:rPr>
        <w:t>3</w:t>
      </w:r>
      <w:r>
        <w:rPr>
          <w:rStyle w:val="af6"/>
          <w:rFonts w:ascii="方正楷体_GBK" w:eastAsia="方正楷体_GBK" w:hAnsi="方正楷体_GBK" w:cs="方正楷体_GBK" w:hint="eastAsia"/>
          <w:bCs/>
          <w:sz w:val="32"/>
          <w:szCs w:val="32"/>
          <w:shd w:val="clear" w:color="auto" w:fill="FFFFFF"/>
        </w:rPr>
        <w:t>.</w:t>
      </w:r>
      <w:r>
        <w:rPr>
          <w:rStyle w:val="af6"/>
          <w:rFonts w:ascii="Times New Roman" w:eastAsia="方正楷体_GBK" w:hAnsi="Times New Roman" w:cs="Times New Roman"/>
          <w:bCs/>
          <w:sz w:val="32"/>
          <w:szCs w:val="32"/>
          <w:shd w:val="clear" w:color="auto" w:fill="FFFFFF"/>
        </w:rPr>
        <w:t>1</w:t>
      </w:r>
      <w:bookmarkEnd w:id="453"/>
      <w:bookmarkEnd w:id="454"/>
      <w:r>
        <w:rPr>
          <w:rStyle w:val="af6"/>
          <w:rFonts w:ascii="方正楷体_GBK" w:eastAsia="方正楷体_GBK" w:hAnsi="方正楷体_GBK" w:cs="方正楷体_GBK" w:hint="eastAsia"/>
          <w:bCs/>
          <w:sz w:val="32"/>
          <w:szCs w:val="32"/>
          <w:shd w:val="clear" w:color="auto" w:fill="FFFFFF"/>
        </w:rPr>
        <w:t>信息监测与报告</w:t>
      </w:r>
      <w:bookmarkEnd w:id="455"/>
      <w:bookmarkEnd w:id="456"/>
    </w:p>
    <w:p w:rsidR="005B6D5B" w:rsidRDefault="00AF4D67">
      <w:pPr>
        <w:pStyle w:val="af2"/>
        <w:spacing w:beforeAutospacing="0" w:afterAutospacing="0" w:line="600" w:lineRule="exact"/>
        <w:ind w:right="181" w:firstLineChars="200" w:firstLine="643"/>
        <w:jc w:val="both"/>
        <w:rPr>
          <w:rStyle w:val="af6"/>
          <w:rFonts w:ascii="方正仿宋_GBK" w:eastAsia="方正仿宋_GBK" w:hAnsi="方正仿宋_GBK" w:cs="方正仿宋_GBK"/>
          <w:b w:val="0"/>
          <w:bCs/>
          <w:sz w:val="32"/>
          <w:szCs w:val="32"/>
          <w:shd w:val="clear" w:color="auto" w:fill="FFFFFF"/>
        </w:rPr>
      </w:pPr>
      <w:r>
        <w:rPr>
          <w:rStyle w:val="af6"/>
          <w:rFonts w:ascii="Times New Roman" w:eastAsia="方正仿宋_GBK" w:hAnsi="Times New Roman" w:cs="Times New Roman"/>
          <w:bCs/>
          <w:sz w:val="32"/>
          <w:szCs w:val="32"/>
          <w:shd w:val="clear" w:color="auto" w:fill="FFFFFF"/>
        </w:rPr>
        <w:t>3</w:t>
      </w:r>
      <w:r>
        <w:rPr>
          <w:rStyle w:val="af6"/>
          <w:rFonts w:ascii="方正仿宋_GBK" w:eastAsia="方正仿宋_GBK" w:hAnsi="方正仿宋_GBK" w:cs="方正仿宋_GBK" w:hint="eastAsia"/>
          <w:bCs/>
          <w:sz w:val="32"/>
          <w:szCs w:val="32"/>
          <w:shd w:val="clear" w:color="auto" w:fill="FFFFFF"/>
        </w:rPr>
        <w:t>.</w:t>
      </w:r>
      <w:r>
        <w:rPr>
          <w:rStyle w:val="af6"/>
          <w:rFonts w:ascii="Times New Roman" w:eastAsia="方正仿宋_GBK" w:hAnsi="Times New Roman" w:cs="Times New Roman"/>
          <w:bCs/>
          <w:sz w:val="32"/>
          <w:szCs w:val="32"/>
          <w:shd w:val="clear" w:color="auto" w:fill="FFFFFF"/>
        </w:rPr>
        <w:t>1</w:t>
      </w:r>
      <w:r>
        <w:rPr>
          <w:rStyle w:val="af6"/>
          <w:rFonts w:ascii="方正仿宋_GBK" w:eastAsia="方正仿宋_GBK" w:hAnsi="方正仿宋_GBK" w:cs="方正仿宋_GBK" w:hint="eastAsia"/>
          <w:bCs/>
          <w:sz w:val="32"/>
          <w:szCs w:val="32"/>
          <w:shd w:val="clear" w:color="auto" w:fill="FFFFFF"/>
        </w:rPr>
        <w:t>.</w:t>
      </w:r>
      <w:r>
        <w:rPr>
          <w:rStyle w:val="af6"/>
          <w:rFonts w:ascii="Times New Roman" w:eastAsia="方正仿宋_GBK" w:hAnsi="Times New Roman" w:cs="Times New Roman"/>
          <w:bCs/>
          <w:sz w:val="32"/>
          <w:szCs w:val="32"/>
          <w:shd w:val="clear" w:color="auto" w:fill="FFFFFF"/>
        </w:rPr>
        <w:t>1</w:t>
      </w:r>
      <w:r>
        <w:rPr>
          <w:rStyle w:val="af6"/>
          <w:rFonts w:ascii="方正仿宋_GBK" w:eastAsia="方正仿宋_GBK" w:hAnsi="方正仿宋_GBK" w:cs="方正仿宋_GBK" w:hint="eastAsia"/>
          <w:bCs/>
          <w:sz w:val="32"/>
          <w:szCs w:val="32"/>
          <w:shd w:val="clear" w:color="auto" w:fill="FFFFFF"/>
        </w:rPr>
        <w:t>预防</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九龙坡区各</w:t>
      </w:r>
      <w:r>
        <w:rPr>
          <w:rFonts w:ascii="方正仿宋_GBK" w:eastAsia="方正仿宋_GBK" w:hAnsi="方正仿宋_GBK" w:cs="方正仿宋_GBK" w:hint="eastAsia"/>
          <w:color w:val="0D0D0D" w:themeColor="text1" w:themeTint="F2"/>
          <w:sz w:val="32"/>
          <w:szCs w:val="32"/>
          <w:shd w:val="clear" w:color="auto" w:fill="FFFFFF"/>
        </w:rPr>
        <w:t>镇人民政府、街道办事处、</w:t>
      </w:r>
      <w:r>
        <w:rPr>
          <w:rFonts w:ascii="方正仿宋_GBK" w:eastAsia="方正仿宋_GBK" w:hAnsi="方正仿宋_GBK" w:cs="方正仿宋_GBK"/>
          <w:color w:val="0D0D0D" w:themeColor="text1" w:themeTint="F2"/>
          <w:sz w:val="32"/>
          <w:szCs w:val="32"/>
          <w:shd w:val="clear" w:color="auto" w:fill="FFFFFF"/>
        </w:rPr>
        <w:t>园区</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shd w:val="clear" w:color="auto" w:fill="FFFFFF"/>
        </w:rPr>
        <w:t>）和</w:t>
      </w:r>
      <w:r>
        <w:rPr>
          <w:rFonts w:ascii="方正仿宋_GBK" w:eastAsia="方正仿宋_GBK" w:hAnsi="方正仿宋_GBK" w:cs="方正仿宋_GBK" w:hint="eastAsia"/>
          <w:color w:val="0D0D0D" w:themeColor="text1" w:themeTint="F2"/>
          <w:sz w:val="32"/>
          <w:szCs w:val="32"/>
        </w:rPr>
        <w:t>行业主管部门</w:t>
      </w:r>
      <w:r>
        <w:rPr>
          <w:rFonts w:ascii="方正仿宋_GBK" w:eastAsia="方正仿宋_GBK" w:hAnsi="方正仿宋_GBK" w:cs="方正仿宋_GBK" w:hint="eastAsia"/>
          <w:color w:val="0D0D0D" w:themeColor="text1" w:themeTint="F2"/>
          <w:sz w:val="32"/>
          <w:szCs w:val="32"/>
          <w:shd w:val="clear" w:color="auto" w:fill="FFFFFF"/>
        </w:rPr>
        <w:t>要完善和强化以预防为主的日常监督检查机制，</w:t>
      </w:r>
      <w:r>
        <w:rPr>
          <w:rFonts w:ascii="方正仿宋_GBK" w:eastAsia="方正仿宋_GBK" w:hAnsi="方正仿宋_GBK" w:cs="方正仿宋_GBK" w:hint="eastAsia"/>
          <w:color w:val="0D0D0D" w:themeColor="text1" w:themeTint="F2"/>
          <w:sz w:val="32"/>
          <w:szCs w:val="32"/>
        </w:rPr>
        <w:t>建立健全和及时更新本部门、本地区风险档案，掌握风险数量、分布、地理位置、危险危害种类、级别、周边安全距离、地形、地貌、交通、电力、水源以及周围消防、医疗救护力量等情况；加强突发事故灾难风险管理，督促有关生产经营单位开展风险识别登记、分析评估、控制消除等工作，深入开展隐患排查整治，并根据存在的风险、隐患，完善和优化应急预案；督促有关生产经营单位落实企业主体责任。</w:t>
      </w:r>
      <w:bookmarkStart w:id="457" w:name="_Toc29890_WPSOffice_Level2"/>
    </w:p>
    <w:p w:rsidR="005B6D5B" w:rsidRDefault="00AF4D67">
      <w:pPr>
        <w:pStyle w:val="af2"/>
        <w:spacing w:beforeAutospacing="0" w:afterAutospacing="0" w:line="600" w:lineRule="exact"/>
        <w:ind w:left="182" w:right="181" w:firstLine="420"/>
        <w:jc w:val="both"/>
        <w:rPr>
          <w:rFonts w:ascii="方正仿宋_GBK" w:eastAsia="方正仿宋_GBK" w:hAnsi="方正仿宋_GBK" w:cs="方正仿宋_GBK"/>
          <w:color w:val="0D0D0D" w:themeColor="text1" w:themeTint="F2"/>
          <w:sz w:val="32"/>
          <w:szCs w:val="32"/>
          <w:shd w:val="clear" w:color="auto" w:fill="FFFFFF"/>
        </w:rPr>
      </w:pPr>
      <w:r>
        <w:rPr>
          <w:rFonts w:ascii="Times New Roman" w:eastAsia="方正仿宋_GBK" w:hAnsi="Times New Roman" w:cs="Times New Roman"/>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监测信息报告</w:t>
      </w:r>
    </w:p>
    <w:p w:rsidR="005B6D5B" w:rsidRDefault="00AF4D67">
      <w:pPr>
        <w:pStyle w:val="af2"/>
        <w:spacing w:beforeAutospacing="0" w:afterAutospacing="0" w:line="600" w:lineRule="exact"/>
        <w:ind w:left="182" w:right="181" w:firstLine="42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）生产安全事故</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九龙坡区各行业主管部门要分析评估发生在本管辖范围内的事故风险，要加强对企业重大危险源的监测监控，及时分析预研监测结果，预估可能造成的损失和影响。监测到生产事故征兆时，及时通知有关生产经营单位启动相应应急预案，同时将监测信息报告事发地镇人民政府、街道办事处、</w:t>
      </w:r>
      <w:r>
        <w:rPr>
          <w:rFonts w:ascii="方正仿宋_GBK" w:eastAsia="方正仿宋_GBK" w:hAnsi="方正仿宋_GBK" w:cs="方正仿宋_GBK"/>
          <w:color w:val="0D0D0D" w:themeColor="text1" w:themeTint="F2"/>
          <w:sz w:val="32"/>
          <w:szCs w:val="32"/>
          <w:shd w:val="clear" w:color="auto" w:fill="FFFFFF"/>
        </w:rPr>
        <w:t>园区（</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shd w:val="clear" w:color="auto" w:fill="FFFFFF"/>
        </w:rPr>
        <w:t>和区应急局，并提出预警级别建议。</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lastRenderedPageBreak/>
        <w:t>区应急局应与区科技局、区农业农村委、区生态环境局等单位建立突发事故灾难预警信息通报工作机制，对可能引发生产安全事故的</w:t>
      </w:r>
      <w:r>
        <w:rPr>
          <w:rFonts w:ascii="方正仿宋_GBK" w:eastAsia="方正仿宋_GBK" w:hAnsi="方正仿宋_GBK" w:cs="方正仿宋_GBK"/>
          <w:color w:val="0D0D0D" w:themeColor="text1" w:themeTint="F2"/>
          <w:sz w:val="32"/>
          <w:szCs w:val="32"/>
          <w:shd w:val="clear" w:color="auto" w:fill="FFFFFF"/>
        </w:rPr>
        <w:t>自然灾害</w:t>
      </w:r>
      <w:r>
        <w:rPr>
          <w:rFonts w:ascii="方正仿宋_GBK" w:eastAsia="方正仿宋_GBK" w:hAnsi="方正仿宋_GBK" w:cs="方正仿宋_GBK" w:hint="eastAsia"/>
          <w:color w:val="0D0D0D" w:themeColor="text1" w:themeTint="F2"/>
          <w:sz w:val="32"/>
          <w:szCs w:val="32"/>
          <w:shd w:val="clear" w:color="auto" w:fill="FFFFFF"/>
        </w:rPr>
        <w:t>和突发环境事件及时预警。</w:t>
      </w:r>
    </w:p>
    <w:p w:rsidR="005B6D5B" w:rsidRDefault="00AF4D67">
      <w:pPr>
        <w:pStyle w:val="af2"/>
        <w:spacing w:beforeAutospacing="0" w:afterAutospacing="0" w:line="600" w:lineRule="exact"/>
        <w:ind w:left="182" w:right="181" w:firstLine="42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）交通事故</w:t>
      </w:r>
    </w:p>
    <w:p w:rsidR="005B6D5B" w:rsidRDefault="00AF4D67">
      <w:pPr>
        <w:pStyle w:val="af2"/>
        <w:spacing w:beforeAutospacing="0" w:afterAutospacing="0" w:line="600" w:lineRule="exact"/>
        <w:ind w:left="182" w:right="181" w:firstLine="42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区交通局、区公安分局要建立健全道路交通监测体系，对道路交通运行情况、车流信息等进行收集，对监测结果进行分析研判，预估可能造成的损失和影响。监测到交通事故征兆时，及时通知有关道路交通运营企业启动相应应急预案，同时将监测信息报告事发地镇人民政府、街道办事处、</w:t>
      </w:r>
      <w:r>
        <w:rPr>
          <w:rFonts w:ascii="方正仿宋_GBK" w:eastAsia="方正仿宋_GBK" w:hAnsi="方正仿宋_GBK" w:cs="方正仿宋_GBK"/>
          <w:color w:val="0D0D0D" w:themeColor="text1" w:themeTint="F2"/>
          <w:sz w:val="32"/>
          <w:szCs w:val="32"/>
          <w:shd w:val="clear" w:color="auto" w:fill="FFFFFF"/>
        </w:rPr>
        <w:t>园区（</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shd w:val="clear" w:color="auto" w:fill="FFFFFF"/>
        </w:rPr>
        <w:t>和区应急局，并提出预警级别建议。</w:t>
      </w:r>
    </w:p>
    <w:p w:rsidR="005B6D5B" w:rsidRDefault="00AF4D67">
      <w:pPr>
        <w:pStyle w:val="af2"/>
        <w:spacing w:beforeAutospacing="0" w:afterAutospacing="0" w:line="600" w:lineRule="exact"/>
        <w:ind w:left="182"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区交通局应与区应急局、区生态环境局、区科技局、区农业农村委等单位建立突发事故灾难预警信息通报工作机制，对可能引发交通事故的生产安全事故、自然灾害和突发环境事件及时预警。</w:t>
      </w:r>
    </w:p>
    <w:p w:rsidR="005B6D5B" w:rsidRDefault="00AF4D67">
      <w:pPr>
        <w:pStyle w:val="af2"/>
        <w:spacing w:beforeAutospacing="0" w:afterAutospacing="0" w:line="600" w:lineRule="exact"/>
        <w:ind w:left="182" w:right="181" w:firstLine="42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）突发环境事件</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区生态环境局要建立完善环境安全监测体系。区生态环境局、区应急局、区农业农村委、区科技局、区卫生健康委等有关部门要加强日常监测，通过多种渠道收集、分析和研判有关信息，预估可能造成的损失和影响。监测到突发环境事件征兆时，及时通知有关企业启动相应应急预案，同时将监测信息报</w:t>
      </w:r>
      <w:r>
        <w:rPr>
          <w:rFonts w:ascii="方正仿宋_GBK" w:eastAsia="方正仿宋_GBK" w:hAnsi="方正仿宋_GBK" w:cs="方正仿宋_GBK" w:hint="eastAsia"/>
          <w:color w:val="0D0D0D" w:themeColor="text1" w:themeTint="F2"/>
          <w:sz w:val="32"/>
          <w:szCs w:val="32"/>
          <w:shd w:val="clear" w:color="auto" w:fill="FFFFFF"/>
        </w:rPr>
        <w:lastRenderedPageBreak/>
        <w:t>告事发地镇人民政府、街道办事处、</w:t>
      </w:r>
      <w:r>
        <w:rPr>
          <w:rFonts w:ascii="方正仿宋_GBK" w:eastAsia="方正仿宋_GBK" w:hAnsi="方正仿宋_GBK" w:cs="方正仿宋_GBK"/>
          <w:color w:val="0D0D0D" w:themeColor="text1" w:themeTint="F2"/>
          <w:sz w:val="32"/>
          <w:szCs w:val="32"/>
          <w:shd w:val="clear" w:color="auto" w:fill="FFFFFF"/>
        </w:rPr>
        <w:t>园区（</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shd w:val="clear" w:color="auto" w:fill="FFFFFF"/>
        </w:rPr>
        <w:t>和区应急局，并提出预警级别建议。</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shd w:val="clear" w:color="auto" w:fill="FFFFFF"/>
        </w:rPr>
        <w:t>区生态环境局应与区应急局、区科技局、区农业农村委等单位建立突发事故灾难预警信息通报工作机制，对可能引发突发环境事件的生产安全事故和自然灾害及时预警。</w:t>
      </w:r>
    </w:p>
    <w:p w:rsidR="005B6D5B" w:rsidRDefault="00AF4D67">
      <w:pPr>
        <w:pStyle w:val="af2"/>
        <w:spacing w:beforeAutospacing="0" w:afterAutospacing="0" w:line="600" w:lineRule="exact"/>
        <w:ind w:right="182"/>
        <w:jc w:val="both"/>
        <w:outlineLvl w:val="1"/>
        <w:rPr>
          <w:rStyle w:val="af6"/>
          <w:rFonts w:ascii="方正楷体_GBK" w:eastAsia="方正楷体_GBK" w:hAnsi="方正楷体_GBK" w:cs="方正楷体_GBK"/>
          <w:b w:val="0"/>
          <w:bCs/>
          <w:color w:val="0D0D0D" w:themeColor="text1" w:themeTint="F2"/>
          <w:sz w:val="32"/>
          <w:szCs w:val="32"/>
          <w:shd w:val="clear" w:color="auto" w:fill="FFFFFF"/>
        </w:rPr>
      </w:pPr>
      <w:bookmarkStart w:id="458" w:name="_Toc18244"/>
      <w:bookmarkStart w:id="459" w:name="_Toc15788"/>
      <w:bookmarkStart w:id="460" w:name="_Toc15210_WPSOffice_Level2"/>
      <w:r>
        <w:rPr>
          <w:rStyle w:val="af6"/>
          <w:rFonts w:ascii="Times New Roman" w:eastAsia="方正楷体_GBK" w:hAnsi="Times New Roman" w:cs="Times New Roman"/>
          <w:bCs/>
          <w:color w:val="0D0D0D" w:themeColor="text1" w:themeTint="F2"/>
          <w:sz w:val="32"/>
          <w:szCs w:val="32"/>
          <w:shd w:val="clear" w:color="auto" w:fill="FFFFFF"/>
        </w:rPr>
        <w:t>3</w:t>
      </w:r>
      <w:r>
        <w:rPr>
          <w:rStyle w:val="af6"/>
          <w:rFonts w:ascii="方正楷体_GBK" w:eastAsia="方正楷体_GBK" w:hAnsi="方正楷体_GBK" w:cs="方正楷体_GBK" w:hint="eastAsia"/>
          <w:bCs/>
          <w:color w:val="0D0D0D" w:themeColor="text1" w:themeTint="F2"/>
          <w:sz w:val="32"/>
          <w:szCs w:val="32"/>
          <w:shd w:val="clear" w:color="auto" w:fill="FFFFFF"/>
        </w:rPr>
        <w:t>.</w:t>
      </w:r>
      <w:r>
        <w:rPr>
          <w:rStyle w:val="af6"/>
          <w:rFonts w:ascii="Times New Roman" w:eastAsia="方正楷体_GBK" w:hAnsi="Times New Roman" w:cs="Times New Roman"/>
          <w:bCs/>
          <w:color w:val="0D0D0D" w:themeColor="text1" w:themeTint="F2"/>
          <w:sz w:val="32"/>
          <w:szCs w:val="32"/>
          <w:shd w:val="clear" w:color="auto" w:fill="FFFFFF"/>
        </w:rPr>
        <w:t>2</w:t>
      </w:r>
      <w:r>
        <w:rPr>
          <w:rStyle w:val="af6"/>
          <w:rFonts w:ascii="方正楷体_GBK" w:eastAsia="方正楷体_GBK" w:hAnsi="方正楷体_GBK" w:cs="方正楷体_GBK" w:hint="eastAsia"/>
          <w:bCs/>
          <w:color w:val="0D0D0D" w:themeColor="text1" w:themeTint="F2"/>
          <w:sz w:val="32"/>
          <w:szCs w:val="32"/>
          <w:shd w:val="clear" w:color="auto" w:fill="FFFFFF"/>
        </w:rPr>
        <w:t xml:space="preserve">  </w:t>
      </w:r>
      <w:r>
        <w:rPr>
          <w:rStyle w:val="af6"/>
          <w:rFonts w:ascii="方正楷体_GBK" w:eastAsia="方正楷体_GBK" w:hAnsi="方正楷体_GBK" w:cs="方正楷体_GBK" w:hint="eastAsia"/>
          <w:bCs/>
          <w:color w:val="0D0D0D" w:themeColor="text1" w:themeTint="F2"/>
          <w:sz w:val="32"/>
          <w:szCs w:val="32"/>
          <w:shd w:val="clear" w:color="auto" w:fill="FFFFFF"/>
        </w:rPr>
        <w:t>预警级别及发布</w:t>
      </w:r>
      <w:bookmarkEnd w:id="458"/>
      <w:bookmarkEnd w:id="459"/>
    </w:p>
    <w:bookmarkEnd w:id="457"/>
    <w:bookmarkEnd w:id="460"/>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Times New Roman" w:eastAsia="方正仿宋_GBK" w:hAnsi="Times New Roman" w:cs="Times New Roman"/>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预警分级</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根据致灾因素和险情可能造成的危害，事故灾难预警级别划分为四级：特别重大（</w:t>
      </w:r>
      <w:r>
        <w:rPr>
          <w:rFonts w:ascii="方正仿宋_GBK" w:eastAsia="方正仿宋_GBK" w:hAnsi="方正仿宋_GBK" w:cs="方正仿宋_GBK" w:hint="eastAsia"/>
          <w:sz w:val="32"/>
          <w:szCs w:val="32"/>
          <w:lang w:val="zh-CN"/>
        </w:rPr>
        <w:t>Ⅰ</w:t>
      </w:r>
      <w:r>
        <w:rPr>
          <w:rFonts w:ascii="方正仿宋_GBK" w:eastAsia="方正仿宋_GBK" w:hAnsi="方正仿宋_GBK" w:cs="方正仿宋_GBK" w:hint="eastAsia"/>
          <w:color w:val="0D0D0D" w:themeColor="text1" w:themeTint="F2"/>
          <w:sz w:val="32"/>
          <w:szCs w:val="32"/>
          <w:shd w:val="clear" w:color="auto" w:fill="FFFFFF"/>
        </w:rPr>
        <w:t>级）、重大（</w:t>
      </w:r>
      <w:r>
        <w:rPr>
          <w:rFonts w:ascii="方正仿宋_GBK" w:eastAsia="方正仿宋_GBK" w:hAnsi="方正仿宋_GBK" w:cs="方正仿宋_GBK" w:hint="eastAsia"/>
          <w:sz w:val="32"/>
          <w:szCs w:val="32"/>
          <w:lang w:val="zh-CN"/>
        </w:rPr>
        <w:t>Ⅱ</w:t>
      </w:r>
      <w:r>
        <w:rPr>
          <w:rFonts w:ascii="方正仿宋_GBK" w:eastAsia="方正仿宋_GBK" w:hAnsi="方正仿宋_GBK" w:cs="方正仿宋_GBK" w:hint="eastAsia"/>
          <w:color w:val="0D0D0D" w:themeColor="text1" w:themeTint="F2"/>
          <w:sz w:val="32"/>
          <w:szCs w:val="32"/>
          <w:shd w:val="clear" w:color="auto" w:fill="FFFFFF"/>
        </w:rPr>
        <w:t>级）、较大（</w:t>
      </w:r>
      <w:r>
        <w:rPr>
          <w:rFonts w:ascii="方正仿宋_GBK" w:eastAsia="方正仿宋_GBK" w:hAnsi="方正仿宋_GBK" w:cs="方正仿宋_GBK" w:hint="eastAsia"/>
          <w:sz w:val="32"/>
          <w:szCs w:val="32"/>
          <w:lang w:val="zh-CN"/>
        </w:rPr>
        <w:t>Ⅲ</w:t>
      </w:r>
      <w:r>
        <w:rPr>
          <w:rFonts w:ascii="方正仿宋_GBK" w:eastAsia="方正仿宋_GBK" w:hAnsi="方正仿宋_GBK" w:cs="方正仿宋_GBK" w:hint="eastAsia"/>
          <w:color w:val="0D0D0D" w:themeColor="text1" w:themeTint="F2"/>
          <w:sz w:val="32"/>
          <w:szCs w:val="32"/>
          <w:shd w:val="clear" w:color="auto" w:fill="FFFFFF"/>
        </w:rPr>
        <w:t>级）、一般（</w:t>
      </w:r>
      <w:r>
        <w:rPr>
          <w:rFonts w:ascii="方正仿宋_GBK" w:eastAsia="方正仿宋_GBK" w:hAnsi="方正仿宋_GBK" w:cs="方正仿宋_GBK" w:hint="eastAsia"/>
          <w:sz w:val="32"/>
          <w:szCs w:val="32"/>
          <w:lang w:val="zh-CN"/>
        </w:rPr>
        <w:t>Ⅳ</w:t>
      </w:r>
      <w:r>
        <w:rPr>
          <w:rFonts w:ascii="方正仿宋_GBK" w:eastAsia="方正仿宋_GBK" w:hAnsi="方正仿宋_GBK" w:cs="方正仿宋_GBK" w:hint="eastAsia"/>
          <w:color w:val="0D0D0D" w:themeColor="text1" w:themeTint="F2"/>
          <w:sz w:val="32"/>
          <w:szCs w:val="32"/>
          <w:shd w:val="clear" w:color="auto" w:fill="FFFFFF"/>
        </w:rPr>
        <w:t>级），依次用红色、橙色、黄色和蓝色表示。突发事故灾难等级划分详见附则</w:t>
      </w:r>
      <w:r>
        <w:rPr>
          <w:rFonts w:ascii="Times New Roman" w:eastAsia="方正仿宋_GBK" w:hAnsi="Times New Roman" w:cs="Times New Roman"/>
          <w:color w:val="0D0D0D" w:themeColor="text1" w:themeTint="F2"/>
          <w:sz w:val="32"/>
          <w:szCs w:val="32"/>
          <w:shd w:val="clear" w:color="auto" w:fill="FFFFFF"/>
        </w:rPr>
        <w:t>7</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Times New Roman" w:eastAsia="方正仿宋_GBK" w:hAnsi="Times New Roman" w:cs="Times New Roman"/>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预警信息发布</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由九龙坡区行业主管部门牵头组织专家组，在专家组进行风险研判后，由区行业主管部门按照《重庆市突发事件预警信息发布管理办法》进行预警信息发布。</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发布权限。红色、橙色预警信息由市政府及其有关部门发布；黄色、蓝色预警信息由区政府或区政府授权的部门和单位按规定统一发布，并根据实际情况和有关规定适时调整预警信息和重新发布。预警信息发布单位应及时将预警信息通过各类渠道发放给涉及的单位和个人。</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lastRenderedPageBreak/>
        <w:t>（</w:t>
      </w:r>
      <w:r>
        <w:rPr>
          <w:rFonts w:ascii="方正仿宋_GBK" w:eastAsia="方正仿宋_GBK" w:hAnsi="Times New Roman" w:cs="Times New Roman"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）预警内容。预警信息内容要明确具体，包括发布单位、发布时间、可能发生突发事件的类别、起始时间、可能影响范围、预警级别、警示事项、事态发展、相关措施、咨询电话等内容。</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）发布途径。预警信息通过电视、广播、报纸、网站、微博、微信、手机短信、手机报、电子屏幕、组织人</w:t>
      </w:r>
      <w:r>
        <w:rPr>
          <w:rFonts w:ascii="方正仿宋_GBK" w:eastAsia="方正仿宋_GBK" w:hAnsi="方正仿宋_GBK" w:cs="方正仿宋_GBK" w:hint="eastAsia"/>
          <w:color w:val="0D0D0D" w:themeColor="text1" w:themeTint="F2"/>
          <w:sz w:val="32"/>
          <w:szCs w:val="32"/>
          <w:shd w:val="clear" w:color="auto" w:fill="FFFFFF"/>
        </w:rPr>
        <w:t>员逐户通知等各种途径及时向公众发布。</w:t>
      </w:r>
    </w:p>
    <w:p w:rsidR="005B6D5B" w:rsidRDefault="00AF4D67">
      <w:pPr>
        <w:pStyle w:val="af2"/>
        <w:spacing w:beforeAutospacing="0" w:afterAutospacing="0" w:line="600" w:lineRule="exact"/>
        <w:ind w:right="182"/>
        <w:jc w:val="both"/>
        <w:outlineLvl w:val="1"/>
        <w:rPr>
          <w:rStyle w:val="af6"/>
          <w:rFonts w:ascii="方正楷体_GBK" w:eastAsia="方正楷体_GBK" w:hAnsi="方正楷体_GBK" w:cs="方正楷体_GBK"/>
          <w:color w:val="0D0D0D" w:themeColor="text1" w:themeTint="F2"/>
          <w:sz w:val="32"/>
          <w:szCs w:val="32"/>
          <w:shd w:val="clear" w:color="auto" w:fill="FFFFFF"/>
        </w:rPr>
      </w:pPr>
      <w:bookmarkStart w:id="461" w:name="_Toc16743"/>
      <w:bookmarkStart w:id="462" w:name="_Toc26659"/>
      <w:r>
        <w:rPr>
          <w:rStyle w:val="af6"/>
          <w:rFonts w:ascii="Times New Roman" w:eastAsia="方正楷体_GBK" w:hAnsi="Times New Roman" w:cs="Times New Roman"/>
          <w:bCs/>
          <w:color w:val="0D0D0D" w:themeColor="text1" w:themeTint="F2"/>
          <w:sz w:val="32"/>
          <w:szCs w:val="32"/>
          <w:shd w:val="clear" w:color="auto" w:fill="FFFFFF"/>
        </w:rPr>
        <w:t>3</w:t>
      </w:r>
      <w:r>
        <w:rPr>
          <w:rStyle w:val="af6"/>
          <w:rFonts w:ascii="方正楷体_GBK" w:eastAsia="方正楷体_GBK" w:hAnsi="方正楷体_GBK" w:cs="方正楷体_GBK" w:hint="eastAsia"/>
          <w:bCs/>
          <w:color w:val="0D0D0D" w:themeColor="text1" w:themeTint="F2"/>
          <w:sz w:val="32"/>
          <w:szCs w:val="32"/>
          <w:shd w:val="clear" w:color="auto" w:fill="FFFFFF"/>
        </w:rPr>
        <w:t>.</w:t>
      </w:r>
      <w:r>
        <w:rPr>
          <w:rStyle w:val="af6"/>
          <w:rFonts w:ascii="Times New Roman" w:eastAsia="方正楷体_GBK" w:hAnsi="Times New Roman" w:cs="Times New Roman"/>
          <w:bCs/>
          <w:color w:val="0D0D0D" w:themeColor="text1" w:themeTint="F2"/>
          <w:sz w:val="32"/>
          <w:szCs w:val="32"/>
          <w:shd w:val="clear" w:color="auto" w:fill="FFFFFF"/>
        </w:rPr>
        <w:t>3</w:t>
      </w:r>
      <w:r>
        <w:rPr>
          <w:rStyle w:val="af6"/>
          <w:rFonts w:ascii="方正楷体_GBK" w:eastAsia="方正楷体_GBK" w:hAnsi="方正楷体_GBK" w:cs="方正楷体_GBK" w:hint="eastAsia"/>
          <w:bCs/>
          <w:color w:val="0D0D0D" w:themeColor="text1" w:themeTint="F2"/>
          <w:sz w:val="32"/>
          <w:szCs w:val="32"/>
          <w:shd w:val="clear" w:color="auto" w:fill="FFFFFF"/>
        </w:rPr>
        <w:t xml:space="preserve">  </w:t>
      </w:r>
      <w:r>
        <w:rPr>
          <w:rStyle w:val="af6"/>
          <w:rFonts w:ascii="方正楷体_GBK" w:eastAsia="方正楷体_GBK" w:hAnsi="方正楷体_GBK" w:cs="方正楷体_GBK" w:hint="eastAsia"/>
          <w:bCs/>
          <w:color w:val="0D0D0D" w:themeColor="text1" w:themeTint="F2"/>
          <w:sz w:val="32"/>
          <w:szCs w:val="32"/>
          <w:shd w:val="clear" w:color="auto" w:fill="FFFFFF"/>
        </w:rPr>
        <w:t>预警预防行动</w:t>
      </w:r>
      <w:bookmarkEnd w:id="461"/>
      <w:bookmarkEnd w:id="462"/>
    </w:p>
    <w:p w:rsidR="005B6D5B" w:rsidRDefault="00AF4D67">
      <w:pPr>
        <w:pStyle w:val="af2"/>
        <w:spacing w:before="0" w:beforeAutospacing="0" w:after="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Times New Roman" w:cs="Times New Roman"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预警信息发布后，事发地镇人民政府、街道办事处、园区（平台公司）以及行业主管部门等单位视情迅速采取以下措施：</w:t>
      </w:r>
    </w:p>
    <w:p w:rsidR="005B6D5B" w:rsidRDefault="00AF4D67">
      <w:pPr>
        <w:pStyle w:val="af2"/>
        <w:spacing w:before="0" w:beforeAutospacing="0" w:after="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）及时研判。组织相关部门、机构及行业专家对可能引发事故的风险进行分析研判，预估可能的影响范围和危害程度，制订科学、有效的防范应对措施。</w:t>
      </w:r>
    </w:p>
    <w:p w:rsidR="005B6D5B" w:rsidRDefault="00AF4D67">
      <w:pPr>
        <w:pStyle w:val="af2"/>
        <w:spacing w:before="0" w:beforeAutospacing="0" w:after="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防范处置。视情况在危险区域设置警示标志，利用各种渠道增加宣传频次，告知公众避险信息，控制事故范围和损害程度；提前疏散、转移可能受到危害的人员，并进行妥善安置；加强安全巡查检查，必要时实施交通管制，封闭危险区域、路段。</w:t>
      </w:r>
    </w:p>
    <w:p w:rsidR="005B6D5B" w:rsidRDefault="00AF4D67">
      <w:pPr>
        <w:pStyle w:val="af2"/>
        <w:spacing w:before="0" w:beforeAutospacing="0" w:after="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）应急准备。通知应急救援队伍进入待命状态，并调集</w:t>
      </w:r>
    </w:p>
    <w:p w:rsidR="005B6D5B" w:rsidRDefault="00AF4D67">
      <w:pPr>
        <w:pStyle w:val="af2"/>
        <w:spacing w:before="0" w:beforeAutospacing="0" w:after="0" w:afterAutospacing="0" w:line="600" w:lineRule="exact"/>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应急所需物资和设备，做好应急保障；部署舆情监测，做好舆</w:t>
      </w:r>
    </w:p>
    <w:p w:rsidR="005B6D5B" w:rsidRDefault="00AF4D67">
      <w:pPr>
        <w:pStyle w:val="af2"/>
        <w:spacing w:before="0" w:beforeAutospacing="0" w:after="0" w:afterAutospacing="0" w:line="600" w:lineRule="exact"/>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情收集报告工作。</w:t>
      </w:r>
    </w:p>
    <w:p w:rsidR="005B6D5B" w:rsidRDefault="00AF4D67">
      <w:pPr>
        <w:pStyle w:val="af2"/>
        <w:spacing w:before="0" w:beforeAutospacing="0" w:after="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lastRenderedPageBreak/>
        <w:t>（</w:t>
      </w:r>
      <w:r>
        <w:rPr>
          <w:rFonts w:ascii="方正仿宋_GBK" w:eastAsia="方正仿宋_GBK" w:hAnsi="Times New Roman" w:cs="Times New Roman" w:hint="eastAsia"/>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）舆论引导。及时准备发布最新情况，加强舆情监测，做好舆论引导工作。</w:t>
      </w:r>
    </w:p>
    <w:p w:rsidR="005B6D5B" w:rsidRDefault="00AF4D67">
      <w:pPr>
        <w:pStyle w:val="af2"/>
        <w:spacing w:before="0" w:beforeAutospacing="0" w:after="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5</w:t>
      </w:r>
      <w:r>
        <w:rPr>
          <w:rFonts w:ascii="方正仿宋_GBK" w:eastAsia="方正仿宋_GBK" w:hAnsi="方正仿宋_GBK" w:cs="方正仿宋_GBK" w:hint="eastAsia"/>
          <w:color w:val="0D0D0D" w:themeColor="text1" w:themeTint="F2"/>
          <w:sz w:val="32"/>
          <w:szCs w:val="32"/>
          <w:shd w:val="clear" w:color="auto" w:fill="FFFFFF"/>
        </w:rPr>
        <w:t>）区减灾委交办的其他任务。</w:t>
      </w:r>
    </w:p>
    <w:p w:rsidR="005B6D5B" w:rsidRDefault="00AF4D67">
      <w:pPr>
        <w:pStyle w:val="af2"/>
        <w:spacing w:before="0" w:beforeAutospacing="0" w:after="0" w:afterAutospacing="0" w:line="600" w:lineRule="exact"/>
        <w:ind w:firstLineChars="200" w:firstLine="640"/>
        <w:jc w:val="both"/>
        <w:rPr>
          <w:rStyle w:val="af6"/>
          <w:rFonts w:ascii="方正仿宋_GBK" w:eastAsia="方正仿宋_GBK"/>
          <w:color w:val="0D0D0D" w:themeColor="text1" w:themeTint="F2"/>
          <w:shd w:val="clear" w:color="auto" w:fill="FFFFFF"/>
        </w:rPr>
      </w:pPr>
      <w:r>
        <w:rPr>
          <w:rFonts w:ascii="方正仿宋_GBK" w:eastAsia="方正仿宋_GBK" w:hAnsi="Times New Roman" w:cs="Times New Roman"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预警信息发布后，行业主管部门和预警信息发布单位要密切关注事态进展，必要时建议预警信息发布单位及时调整预警级别并按照有关规定重新发布。当确定不可能发生突发事故灾难或者危险已经解除时，由发布单位宣布终止预警，并通知有关单位解除已经采取的应急措施。</w:t>
      </w:r>
    </w:p>
    <w:p w:rsidR="005B6D5B" w:rsidRDefault="00AF4D67">
      <w:pPr>
        <w:pStyle w:val="af2"/>
        <w:spacing w:before="0" w:beforeAutospacing="0" w:after="0" w:afterAutospacing="0" w:line="600" w:lineRule="exact"/>
        <w:ind w:right="181"/>
        <w:jc w:val="both"/>
        <w:outlineLvl w:val="1"/>
        <w:rPr>
          <w:rStyle w:val="af6"/>
          <w:rFonts w:ascii="方正楷体_GBK" w:eastAsia="方正楷体_GBK" w:hAnsi="方正楷体_GBK" w:cs="方正楷体_GBK"/>
          <w:b w:val="0"/>
          <w:bCs/>
          <w:color w:val="0D0D0D" w:themeColor="text1" w:themeTint="F2"/>
          <w:sz w:val="32"/>
          <w:szCs w:val="32"/>
          <w:shd w:val="clear" w:color="auto" w:fill="FFFFFF"/>
        </w:rPr>
      </w:pPr>
      <w:bookmarkStart w:id="463" w:name="_Toc16893"/>
      <w:bookmarkStart w:id="464" w:name="_Toc14427"/>
      <w:r>
        <w:rPr>
          <w:rStyle w:val="af6"/>
          <w:rFonts w:ascii="Times New Roman" w:eastAsia="方正楷体_GBK" w:hAnsi="Times New Roman" w:cs="Times New Roman"/>
          <w:bCs/>
          <w:color w:val="0D0D0D" w:themeColor="text1" w:themeTint="F2"/>
          <w:sz w:val="32"/>
          <w:szCs w:val="32"/>
          <w:shd w:val="clear" w:color="auto" w:fill="FFFFFF"/>
        </w:rPr>
        <w:t>3</w:t>
      </w:r>
      <w:r>
        <w:rPr>
          <w:rStyle w:val="af6"/>
          <w:rFonts w:ascii="方正楷体_GBK" w:eastAsia="方正楷体_GBK" w:hAnsi="方正楷体_GBK" w:cs="方正楷体_GBK" w:hint="eastAsia"/>
          <w:bCs/>
          <w:color w:val="0D0D0D" w:themeColor="text1" w:themeTint="F2"/>
          <w:sz w:val="32"/>
          <w:szCs w:val="32"/>
          <w:shd w:val="clear" w:color="auto" w:fill="FFFFFF"/>
        </w:rPr>
        <w:t>.</w:t>
      </w:r>
      <w:r>
        <w:rPr>
          <w:rStyle w:val="af6"/>
          <w:rFonts w:ascii="Times New Roman" w:eastAsia="方正楷体_GBK" w:hAnsi="Times New Roman" w:cs="Times New Roman"/>
          <w:bCs/>
          <w:color w:val="0D0D0D" w:themeColor="text1" w:themeTint="F2"/>
          <w:sz w:val="32"/>
          <w:szCs w:val="32"/>
          <w:shd w:val="clear" w:color="auto" w:fill="FFFFFF"/>
        </w:rPr>
        <w:t>4</w:t>
      </w:r>
      <w:r>
        <w:rPr>
          <w:rStyle w:val="af6"/>
          <w:rFonts w:ascii="方正楷体_GBK" w:eastAsia="方正楷体_GBK" w:hAnsi="方正楷体_GBK" w:cs="方正楷体_GBK" w:hint="eastAsia"/>
          <w:bCs/>
          <w:color w:val="0D0D0D" w:themeColor="text1" w:themeTint="F2"/>
          <w:sz w:val="32"/>
          <w:szCs w:val="32"/>
          <w:shd w:val="clear" w:color="auto" w:fill="FFFFFF"/>
        </w:rPr>
        <w:t xml:space="preserve">  </w:t>
      </w:r>
      <w:r>
        <w:rPr>
          <w:rStyle w:val="af6"/>
          <w:rFonts w:ascii="方正楷体_GBK" w:eastAsia="方正楷体_GBK" w:hAnsi="方正楷体_GBK" w:cs="方正楷体_GBK" w:hint="eastAsia"/>
          <w:bCs/>
          <w:color w:val="0D0D0D" w:themeColor="text1" w:themeTint="F2"/>
          <w:sz w:val="32"/>
          <w:szCs w:val="32"/>
          <w:shd w:val="clear" w:color="auto" w:fill="FFFFFF"/>
        </w:rPr>
        <w:t>预警支持系统</w:t>
      </w:r>
      <w:bookmarkEnd w:id="463"/>
      <w:bookmarkEnd w:id="464"/>
    </w:p>
    <w:p w:rsidR="005B6D5B" w:rsidRDefault="00AF4D67">
      <w:pPr>
        <w:pStyle w:val="af2"/>
        <w:spacing w:before="0" w:beforeAutospacing="0" w:after="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Times New Roman" w:cs="Times New Roman"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进一步强化应急值班值勤规范化建设，逐步形成突发事故灾难由“</w:t>
      </w:r>
      <w:r>
        <w:rPr>
          <w:rFonts w:ascii="方正仿宋_GBK" w:eastAsia="方正仿宋_GBK" w:hAnsi="Times New Roman" w:cs="Times New Roman" w:hint="eastAsia"/>
          <w:color w:val="0D0D0D" w:themeColor="text1" w:themeTint="F2"/>
          <w:sz w:val="32"/>
          <w:szCs w:val="32"/>
          <w:shd w:val="clear" w:color="auto" w:fill="FFFFFF"/>
        </w:rPr>
        <w:t>119</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110</w:t>
      </w:r>
      <w:r>
        <w:rPr>
          <w:rFonts w:ascii="方正仿宋_GBK" w:eastAsia="方正仿宋_GBK" w:hAnsi="方正仿宋_GBK" w:cs="方正仿宋_GBK" w:hint="eastAsia"/>
          <w:color w:val="0D0D0D" w:themeColor="text1" w:themeTint="F2"/>
          <w:sz w:val="32"/>
          <w:szCs w:val="32"/>
          <w:shd w:val="clear" w:color="auto" w:fill="FFFFFF"/>
        </w:rPr>
        <w:t>”等应急电话规范接（处）警、各职能部门按分工实施处置的工作机制，提高应急处置工作效率。</w:t>
      </w:r>
    </w:p>
    <w:p w:rsidR="005B6D5B" w:rsidRDefault="00AF4D67">
      <w:pPr>
        <w:pStyle w:val="af2"/>
        <w:spacing w:before="0" w:beforeAutospacing="0" w:after="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Times New Roman" w:cs="Times New Roman"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语音沟通。在各应急分中心、重点监控企业应急终端设立专用固定电话，用于相互语音沟通。另外，还可采用视讯电话手段实现语音沟通。</w:t>
      </w:r>
    </w:p>
    <w:p w:rsidR="005B6D5B" w:rsidRDefault="00AF4D67">
      <w:pPr>
        <w:pStyle w:val="af2"/>
        <w:spacing w:before="0" w:beforeAutospacing="0" w:after="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Times New Roman" w:cs="Times New Roman"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图像及文本信息沟通。利用政府公共网络，构建中心数据库，实现所有图像及文本信息沟通。</w:t>
      </w:r>
    </w:p>
    <w:p w:rsidR="005B6D5B" w:rsidRDefault="00AF4D67">
      <w:pPr>
        <w:pStyle w:val="af2"/>
        <w:spacing w:before="0" w:beforeAutospacing="0" w:after="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Times New Roman" w:cs="Times New Roman"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事故现场的无线通讯采用移动通讯公共网络和九龙坡区人防系统现有的电台通讯方式实现。</w:t>
      </w:r>
    </w:p>
    <w:p w:rsidR="005B6D5B" w:rsidRDefault="00AF4D67">
      <w:pPr>
        <w:pStyle w:val="af2"/>
        <w:spacing w:beforeAutospacing="0" w:afterAutospacing="0" w:line="600" w:lineRule="exact"/>
        <w:ind w:right="182"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Times New Roman" w:cs="Times New Roman"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5</w:t>
      </w:r>
      <w:r>
        <w:rPr>
          <w:rFonts w:ascii="方正仿宋_GBK" w:eastAsia="方正仿宋_GBK" w:hAnsi="方正仿宋_GBK" w:cs="方正仿宋_GBK" w:hint="eastAsia"/>
          <w:color w:val="0D0D0D" w:themeColor="text1" w:themeTint="F2"/>
          <w:sz w:val="32"/>
          <w:szCs w:val="32"/>
          <w:shd w:val="clear" w:color="auto" w:fill="FFFFFF"/>
        </w:rPr>
        <w:t>数据库信息资源共享。为了确保信息数据的安全运行，利用政府公共网络，设立中心数据库，各应急救援职能部门将</w:t>
      </w:r>
      <w:r>
        <w:rPr>
          <w:rFonts w:ascii="方正仿宋_GBK" w:eastAsia="方正仿宋_GBK" w:hAnsi="方正仿宋_GBK" w:cs="方正仿宋_GBK" w:hint="eastAsia"/>
          <w:color w:val="0D0D0D" w:themeColor="text1" w:themeTint="F2"/>
          <w:sz w:val="32"/>
          <w:szCs w:val="32"/>
          <w:shd w:val="clear" w:color="auto" w:fill="FFFFFF"/>
        </w:rPr>
        <w:lastRenderedPageBreak/>
        <w:t>自己可以共享的那部分信息放到该数据库中，并定期更新，其它应急救援职能部门根据授权范围即可调</w:t>
      </w:r>
      <w:r>
        <w:rPr>
          <w:rFonts w:ascii="方正仿宋_GBK" w:eastAsia="方正仿宋_GBK" w:hAnsi="方正仿宋_GBK" w:cs="方正仿宋_GBK" w:hint="eastAsia"/>
          <w:color w:val="0D0D0D" w:themeColor="text1" w:themeTint="F2"/>
          <w:sz w:val="32"/>
          <w:szCs w:val="32"/>
          <w:shd w:val="clear" w:color="auto" w:fill="FFFFFF"/>
        </w:rPr>
        <w:t>用查阅。数据库内容包括：应急救援警力分布、物资分布、事故点周边环境（人员及重要建筑物）情况、可能危害范围、危害人员情况、应急预案、周边群众紧急疏散方案等。</w:t>
      </w:r>
    </w:p>
    <w:p w:rsidR="005B6D5B" w:rsidRDefault="00AF4D67">
      <w:pPr>
        <w:pStyle w:val="af2"/>
        <w:spacing w:beforeAutospacing="0" w:afterAutospacing="0" w:line="600" w:lineRule="exact"/>
        <w:ind w:right="182" w:firstLineChars="200" w:firstLine="640"/>
        <w:jc w:val="both"/>
        <w:rPr>
          <w:rFonts w:ascii="方正仿宋_GBK" w:eastAsia="方正仿宋_GBK"/>
          <w:color w:val="0D0D0D" w:themeColor="text1" w:themeTint="F2"/>
          <w:shd w:val="clear" w:color="auto" w:fill="FFFFFF"/>
        </w:rPr>
      </w:pPr>
      <w:r>
        <w:rPr>
          <w:rFonts w:ascii="方正仿宋_GBK" w:eastAsia="方正仿宋_GBK" w:hAnsi="Times New Roman" w:cs="Times New Roman"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Times New Roman" w:cs="Times New Roman" w:hint="eastAsia"/>
          <w:color w:val="0D0D0D" w:themeColor="text1" w:themeTint="F2"/>
          <w:sz w:val="32"/>
          <w:szCs w:val="32"/>
          <w:shd w:val="clear" w:color="auto" w:fill="FFFFFF"/>
        </w:rPr>
        <w:t>6</w:t>
      </w:r>
      <w:r>
        <w:rPr>
          <w:rFonts w:ascii="方正仿宋_GBK" w:eastAsia="方正仿宋_GBK" w:hAnsi="方正仿宋_GBK" w:cs="方正仿宋_GBK" w:hint="eastAsia"/>
          <w:color w:val="0D0D0D" w:themeColor="text1" w:themeTint="F2"/>
          <w:sz w:val="32"/>
          <w:szCs w:val="32"/>
          <w:shd w:val="clear" w:color="auto" w:fill="FFFFFF"/>
        </w:rPr>
        <w:t>事故现场信息的传输。充分利用各种通信手段，将事故现场处置情况、图像资料等信息发送到指挥中心，供指挥中心调阅。</w:t>
      </w:r>
    </w:p>
    <w:p w:rsidR="005B6D5B" w:rsidRDefault="00AF4D67">
      <w:pPr>
        <w:spacing w:line="600" w:lineRule="exact"/>
        <w:rPr>
          <w:rStyle w:val="af6"/>
          <w:rFonts w:ascii="黑体" w:eastAsia="黑体" w:hAnsi="黑体" w:cs="黑体"/>
          <w:b w:val="0"/>
          <w:bCs/>
          <w:color w:val="0D0D0D" w:themeColor="text1" w:themeTint="F2"/>
          <w:sz w:val="32"/>
          <w:szCs w:val="32"/>
          <w:shd w:val="clear" w:color="auto" w:fill="FFFFFF"/>
        </w:rPr>
      </w:pPr>
      <w:bookmarkStart w:id="465" w:name="_Toc23884_WPSOffice_Level1"/>
      <w:bookmarkStart w:id="466" w:name="_Toc239_WPSOffice_Level1"/>
      <w:r>
        <w:rPr>
          <w:rStyle w:val="af6"/>
          <w:rFonts w:ascii="黑体" w:eastAsia="黑体" w:hAnsi="黑体" w:cs="黑体" w:hint="eastAsia"/>
          <w:bCs/>
          <w:color w:val="0D0D0D" w:themeColor="text1" w:themeTint="F2"/>
          <w:sz w:val="32"/>
          <w:szCs w:val="32"/>
          <w:shd w:val="clear" w:color="auto" w:fill="FFFFFF"/>
        </w:rPr>
        <w:br w:type="page"/>
      </w:r>
    </w:p>
    <w:p w:rsidR="005B6D5B" w:rsidRDefault="00AF4D67">
      <w:pPr>
        <w:pStyle w:val="af2"/>
        <w:spacing w:beforeAutospacing="0" w:afterAutospacing="0" w:line="600" w:lineRule="exact"/>
        <w:ind w:right="182"/>
        <w:jc w:val="both"/>
        <w:outlineLvl w:val="0"/>
        <w:rPr>
          <w:rStyle w:val="af6"/>
          <w:rFonts w:ascii="方正黑体_GBK" w:eastAsia="方正黑体_GBK" w:hAnsi="方正黑体_GBK" w:cs="方正黑体_GBK"/>
          <w:b w:val="0"/>
          <w:bCs/>
          <w:color w:val="0D0D0D" w:themeColor="text1" w:themeTint="F2"/>
          <w:sz w:val="32"/>
          <w:szCs w:val="32"/>
          <w:shd w:val="clear" w:color="auto" w:fill="FFFFFF"/>
        </w:rPr>
      </w:pPr>
      <w:bookmarkStart w:id="467" w:name="_Toc283"/>
      <w:bookmarkStart w:id="468" w:name="_Toc22433"/>
      <w:r>
        <w:rPr>
          <w:rStyle w:val="af6"/>
          <w:rFonts w:ascii="Times New Roman" w:eastAsia="方正黑体_GBK" w:hAnsi="Times New Roman" w:cs="Times New Roman"/>
          <w:bCs/>
          <w:color w:val="0D0D0D" w:themeColor="text1" w:themeTint="F2"/>
          <w:sz w:val="32"/>
          <w:szCs w:val="32"/>
          <w:shd w:val="clear" w:color="auto" w:fill="FFFFFF"/>
        </w:rPr>
        <w:lastRenderedPageBreak/>
        <w:t>4</w:t>
      </w:r>
      <w:r>
        <w:rPr>
          <w:rStyle w:val="af6"/>
          <w:rFonts w:ascii="方正黑体_GBK" w:eastAsia="方正黑体_GBK" w:hAnsi="方正黑体_GBK" w:cs="方正黑体_GBK" w:hint="eastAsia"/>
          <w:bCs/>
          <w:color w:val="0D0D0D" w:themeColor="text1" w:themeTint="F2"/>
          <w:sz w:val="32"/>
          <w:szCs w:val="32"/>
          <w:shd w:val="clear" w:color="auto" w:fill="FFFFFF"/>
        </w:rPr>
        <w:t xml:space="preserve">  </w:t>
      </w:r>
      <w:r>
        <w:rPr>
          <w:rStyle w:val="af6"/>
          <w:rFonts w:ascii="方正黑体_GBK" w:eastAsia="方正黑体_GBK" w:hAnsi="方正黑体_GBK" w:cs="方正黑体_GBK" w:hint="eastAsia"/>
          <w:bCs/>
          <w:color w:val="0D0D0D" w:themeColor="text1" w:themeTint="F2"/>
          <w:sz w:val="32"/>
          <w:szCs w:val="32"/>
          <w:shd w:val="clear" w:color="auto" w:fill="FFFFFF"/>
        </w:rPr>
        <w:t>应急响应</w:t>
      </w:r>
      <w:bookmarkEnd w:id="465"/>
      <w:bookmarkEnd w:id="466"/>
      <w:bookmarkEnd w:id="467"/>
      <w:bookmarkEnd w:id="468"/>
    </w:p>
    <w:p w:rsidR="005B6D5B" w:rsidRDefault="00AF4D67">
      <w:pPr>
        <w:pStyle w:val="af2"/>
        <w:spacing w:beforeAutospacing="0" w:afterAutospacing="0" w:line="600" w:lineRule="exact"/>
        <w:ind w:right="182"/>
        <w:jc w:val="both"/>
        <w:outlineLvl w:val="1"/>
        <w:rPr>
          <w:rStyle w:val="af6"/>
          <w:rFonts w:ascii="方正楷体_GBK" w:eastAsia="方正楷体_GBK" w:hAnsi="方正楷体_GBK" w:cs="方正楷体_GBK"/>
          <w:b w:val="0"/>
          <w:bCs/>
          <w:color w:val="0D0D0D" w:themeColor="text1" w:themeTint="F2"/>
          <w:sz w:val="32"/>
          <w:szCs w:val="32"/>
          <w:shd w:val="clear" w:color="auto" w:fill="FFFFFF"/>
        </w:rPr>
      </w:pPr>
      <w:bookmarkStart w:id="469" w:name="_Toc25042_WPSOffice_Level2"/>
      <w:bookmarkStart w:id="470" w:name="_Toc18154_WPSOffice_Level2"/>
      <w:bookmarkStart w:id="471" w:name="_Toc17653"/>
      <w:bookmarkStart w:id="472" w:name="_Toc24651"/>
      <w:r>
        <w:rPr>
          <w:rStyle w:val="af6"/>
          <w:rFonts w:ascii="Times New Roman" w:eastAsia="方正楷体_GBK" w:hAnsi="Times New Roman" w:cs="Times New Roman"/>
          <w:bCs/>
          <w:color w:val="0D0D0D" w:themeColor="text1" w:themeTint="F2"/>
          <w:sz w:val="32"/>
          <w:szCs w:val="32"/>
          <w:shd w:val="clear" w:color="auto" w:fill="FFFFFF"/>
        </w:rPr>
        <w:t>4</w:t>
      </w:r>
      <w:r>
        <w:rPr>
          <w:rStyle w:val="af6"/>
          <w:rFonts w:ascii="方正楷体_GBK" w:eastAsia="方正楷体_GBK" w:hAnsi="方正楷体_GBK" w:cs="方正楷体_GBK" w:hint="eastAsia"/>
          <w:bCs/>
          <w:color w:val="0D0D0D" w:themeColor="text1" w:themeTint="F2"/>
          <w:sz w:val="32"/>
          <w:szCs w:val="32"/>
          <w:shd w:val="clear" w:color="auto" w:fill="FFFFFF"/>
        </w:rPr>
        <w:t>.</w:t>
      </w:r>
      <w:r>
        <w:rPr>
          <w:rStyle w:val="af6"/>
          <w:rFonts w:ascii="Times New Roman" w:eastAsia="方正楷体_GBK" w:hAnsi="Times New Roman" w:cs="Times New Roman"/>
          <w:bCs/>
          <w:color w:val="0D0D0D" w:themeColor="text1" w:themeTint="F2"/>
          <w:sz w:val="32"/>
          <w:szCs w:val="32"/>
          <w:shd w:val="clear" w:color="auto" w:fill="FFFFFF"/>
        </w:rPr>
        <w:t>1</w:t>
      </w:r>
      <w:bookmarkEnd w:id="469"/>
      <w:bookmarkEnd w:id="470"/>
      <w:r>
        <w:rPr>
          <w:rStyle w:val="af6"/>
          <w:rFonts w:ascii="方正楷体_GBK" w:eastAsia="方正楷体_GBK" w:hAnsi="方正楷体_GBK" w:cs="方正楷体_GBK" w:hint="eastAsia"/>
          <w:bCs/>
          <w:color w:val="0D0D0D" w:themeColor="text1" w:themeTint="F2"/>
          <w:sz w:val="32"/>
          <w:szCs w:val="32"/>
          <w:shd w:val="clear" w:color="auto" w:fill="FFFFFF"/>
        </w:rPr>
        <w:t>分级响应程序</w:t>
      </w:r>
      <w:bookmarkEnd w:id="471"/>
      <w:bookmarkEnd w:id="472"/>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shd w:val="clear" w:color="auto" w:fill="FFFFFF"/>
        </w:rPr>
        <w:t>按照事故发生地和企业隶属关系实行属地化和分级处置，不管事故灾难发生的大小，事故灾难发生的所在生产经营单位和事发地镇人民政府、街道办事处、园区（平台公司）都有先期处置的义务，其主要负责人或分管负责人要迅速赶赴现场，抢救伤员、控制事态、减少损失、维护社会治安，并按规定迅速上报。</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针对突发事故灾难的可控性、严重程度及影响范围，</w:t>
      </w:r>
      <w:r>
        <w:rPr>
          <w:rFonts w:ascii="方正仿宋_GBK" w:eastAsia="方正仿宋_GBK" w:hAnsi="方正仿宋_GBK" w:cs="方正仿宋_GBK" w:hint="eastAsia"/>
          <w:sz w:val="32"/>
          <w:szCs w:val="32"/>
          <w:shd w:val="clear" w:color="auto" w:fill="FFFFFF"/>
        </w:rPr>
        <w:t>对应的将突发事故灾难分为Ⅲ级、Ⅱ级、Ⅰ级三个等级。</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sz w:val="32"/>
          <w:szCs w:val="32"/>
          <w:shd w:val="clear" w:color="auto" w:fill="FFFFFF"/>
        </w:rPr>
      </w:pPr>
      <w:r>
        <w:rPr>
          <w:rFonts w:ascii="Times New Roman" w:eastAsia="方正仿宋_GBK" w:hAnsi="Times New Roman" w:cs="Times New Roman"/>
          <w:sz w:val="32"/>
          <w:szCs w:val="32"/>
          <w:shd w:val="clear" w:color="auto" w:fill="FFFFFF"/>
        </w:rPr>
        <w:t>4</w:t>
      </w:r>
      <w:r>
        <w:rPr>
          <w:rFonts w:ascii="方正仿宋_GBK" w:eastAsia="方正仿宋_GBK" w:hAnsi="方正仿宋_GBK" w:cs="方正仿宋_GBK" w:hint="eastAsia"/>
          <w:sz w:val="32"/>
          <w:szCs w:val="32"/>
          <w:shd w:val="clear" w:color="auto" w:fill="FFFFFF"/>
        </w:rPr>
        <w:t>.</w:t>
      </w:r>
      <w:r>
        <w:rPr>
          <w:rFonts w:ascii="Times New Roman" w:eastAsia="方正仿宋_GBK" w:hAnsi="Times New Roman" w:cs="Times New Roman"/>
          <w:sz w:val="32"/>
          <w:szCs w:val="32"/>
          <w:shd w:val="clear" w:color="auto" w:fill="FFFFFF"/>
        </w:rPr>
        <w:t>1</w:t>
      </w:r>
      <w:r>
        <w:rPr>
          <w:rFonts w:ascii="方正仿宋_GBK" w:eastAsia="方正仿宋_GBK" w:hAnsi="方正仿宋_GBK" w:cs="方正仿宋_GBK" w:hint="eastAsia"/>
          <w:sz w:val="32"/>
          <w:szCs w:val="32"/>
          <w:shd w:val="clear" w:color="auto" w:fill="FFFFFF"/>
        </w:rPr>
        <w:t>.</w:t>
      </w:r>
      <w:r>
        <w:rPr>
          <w:rFonts w:ascii="Times New Roman" w:eastAsia="方正仿宋_GBK" w:hAnsi="Times New Roman" w:cs="Times New Roman"/>
          <w:sz w:val="32"/>
          <w:szCs w:val="32"/>
          <w:shd w:val="clear" w:color="auto" w:fill="FFFFFF"/>
        </w:rPr>
        <w:t>1</w:t>
      </w:r>
      <w:r>
        <w:rPr>
          <w:rFonts w:ascii="方正仿宋_GBK" w:eastAsia="方正仿宋_GBK" w:hAnsi="方正仿宋_GBK" w:cs="方正仿宋_GBK" w:hint="eastAsia"/>
          <w:sz w:val="32"/>
          <w:szCs w:val="32"/>
          <w:shd w:val="clear" w:color="auto" w:fill="FFFFFF"/>
        </w:rPr>
        <w:t>Ⅲ级应急响应</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发生一般突发事故灾难，由事发地镇</w:t>
      </w:r>
      <w:r>
        <w:rPr>
          <w:rFonts w:ascii="方正仿宋_GBK" w:eastAsia="方正仿宋_GBK" w:hAnsi="方正仿宋_GBK" w:cs="方正仿宋_GBK"/>
          <w:sz w:val="32"/>
          <w:szCs w:val="32"/>
          <w:shd w:val="clear" w:color="auto" w:fill="FFFFFF"/>
        </w:rPr>
        <w:t>人民</w:t>
      </w:r>
      <w:r>
        <w:rPr>
          <w:rFonts w:ascii="方正仿宋_GBK" w:eastAsia="方正仿宋_GBK" w:hAnsi="方正仿宋_GBK" w:cs="方正仿宋_GBK" w:hint="eastAsia"/>
          <w:sz w:val="32"/>
          <w:szCs w:val="32"/>
          <w:shd w:val="clear" w:color="auto" w:fill="FFFFFF"/>
        </w:rPr>
        <w:t>政府、街道办事处、园区</w:t>
      </w:r>
      <w:r>
        <w:rPr>
          <w:rFonts w:ascii="方正仿宋_GBK" w:eastAsia="方正仿宋_GBK" w:hAnsi="方正仿宋_GBK" w:cs="方正仿宋_GBK"/>
          <w:sz w:val="32"/>
          <w:szCs w:val="32"/>
          <w:shd w:val="clear" w:color="auto" w:fill="FFFFFF"/>
        </w:rPr>
        <w:t>（</w:t>
      </w:r>
      <w:r>
        <w:rPr>
          <w:rFonts w:ascii="方正仿宋_GBK" w:eastAsia="方正仿宋_GBK" w:hAnsi="方正仿宋_GBK" w:cs="方正仿宋_GBK" w:hint="eastAsia"/>
          <w:sz w:val="32"/>
          <w:szCs w:val="32"/>
          <w:shd w:val="clear" w:color="auto" w:fill="FFFFFF"/>
        </w:rPr>
        <w:t>平台</w:t>
      </w:r>
      <w:r>
        <w:rPr>
          <w:rFonts w:ascii="方正仿宋_GBK" w:eastAsia="方正仿宋_GBK" w:hAnsi="方正仿宋_GBK" w:cs="方正仿宋_GBK"/>
          <w:sz w:val="32"/>
          <w:szCs w:val="32"/>
          <w:shd w:val="clear" w:color="auto" w:fill="FFFFFF"/>
        </w:rPr>
        <w:t>公司）</w:t>
      </w:r>
      <w:r>
        <w:rPr>
          <w:rFonts w:ascii="方正仿宋_GBK" w:eastAsia="方正仿宋_GBK" w:hAnsi="方正仿宋_GBK" w:cs="方正仿宋_GBK" w:hint="eastAsia"/>
          <w:sz w:val="32"/>
          <w:szCs w:val="32"/>
          <w:shd w:val="clear" w:color="auto" w:fill="FFFFFF"/>
        </w:rPr>
        <w:t>接到事故报告后，立即启动本级应急预案开展处置工作，并立即上报区应急局，区应急局接到事故报告后应立即核实险情，并按规定上报区政府办公室。</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Times New Roman" w:eastAsia="方正仿宋_GBK" w:hAnsi="Times New Roman" w:cs="Times New Roman"/>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Ⅱ级应急响应</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发生较大突发事故灾难由事发地镇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shd w:val="clear" w:color="auto" w:fill="FFFFFF"/>
        </w:rPr>
        <w:t>接到事故报告后，立即启动本级应急预案开展先期处置工作，并立即上报区应急局；区应急局接到事故报告后应立即核实险情，上报区政府办公室及相关部门并启动相</w:t>
      </w:r>
      <w:r>
        <w:rPr>
          <w:rFonts w:ascii="方正仿宋_GBK" w:eastAsia="方正仿宋_GBK" w:hAnsi="方正仿宋_GBK" w:cs="方正仿宋_GBK" w:hint="eastAsia"/>
          <w:color w:val="0D0D0D" w:themeColor="text1" w:themeTint="F2"/>
          <w:sz w:val="32"/>
          <w:szCs w:val="32"/>
          <w:shd w:val="clear" w:color="auto" w:fill="FFFFFF"/>
        </w:rPr>
        <w:lastRenderedPageBreak/>
        <w:t>应应急预案，根据需要成立现场应急指挥部，</w:t>
      </w:r>
      <w:r>
        <w:rPr>
          <w:rFonts w:ascii="方正仿宋_GBK" w:eastAsia="方正仿宋_GBK" w:hAnsi="方正仿宋_GBK" w:cs="方正仿宋_GBK" w:hint="eastAsia"/>
          <w:sz w:val="32"/>
          <w:szCs w:val="32"/>
          <w:shd w:val="clear" w:color="auto" w:fill="FFFFFF"/>
        </w:rPr>
        <w:t>由区长或副区长（或授权委托人）任现场指挥长，组织研判事故</w:t>
      </w:r>
      <w:r>
        <w:rPr>
          <w:rFonts w:ascii="方正仿宋_GBK" w:eastAsia="方正仿宋_GBK" w:hAnsi="方正仿宋_GBK" w:cs="方正仿宋_GBK" w:hint="eastAsia"/>
          <w:color w:val="0D0D0D" w:themeColor="text1" w:themeTint="F2"/>
          <w:sz w:val="32"/>
          <w:szCs w:val="32"/>
          <w:shd w:val="clear" w:color="auto" w:fill="FFFFFF"/>
        </w:rPr>
        <w:t>灾难应急处置方案，并协调成员单位进行应急处置。</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Times New Roman" w:eastAsia="方正仿宋_GBK" w:hAnsi="Times New Roman" w:cs="Times New Roman"/>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Ⅰ级应急响应</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发生重大及特重大突发事故灾难，由区突发事故灾难指挥部在进行</w:t>
      </w:r>
      <w:r>
        <w:rPr>
          <w:rFonts w:ascii="方正仿宋_GBK" w:eastAsia="方正仿宋_GBK" w:hAnsi="方正仿宋_GBK" w:cs="方正仿宋_GBK" w:hint="eastAsia"/>
          <w:color w:val="000000"/>
          <w:sz w:val="32"/>
          <w:szCs w:val="32"/>
        </w:rPr>
        <w:t>Ⅱ级响应的基础上按照职责分工开展先期应急处置，成立</w:t>
      </w:r>
      <w:r>
        <w:rPr>
          <w:rFonts w:ascii="方正仿宋_GBK" w:eastAsia="方正仿宋_GBK" w:hAnsi="方正仿宋_GBK" w:cs="方正仿宋_GBK" w:hint="eastAsia"/>
          <w:color w:val="0D0D0D" w:themeColor="text1" w:themeTint="F2"/>
          <w:sz w:val="32"/>
          <w:szCs w:val="32"/>
          <w:shd w:val="clear" w:color="auto" w:fill="FFFFFF"/>
        </w:rPr>
        <w:t>现场应急指挥部，由区长任现场指挥长，同时区政府办公室立即向市政府办公厅报告，区相关部门向市相关部门报告，待市政府应急指挥部成立后移交指挥权，服从市级应急指挥部的统一调度。</w:t>
      </w:r>
    </w:p>
    <w:p w:rsidR="005B6D5B" w:rsidRDefault="00AF4D67">
      <w:pPr>
        <w:pStyle w:val="af2"/>
        <w:spacing w:beforeAutospacing="0" w:afterAutospacing="0" w:line="600" w:lineRule="exact"/>
        <w:ind w:right="182"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Times New Roman" w:eastAsia="方正仿宋_GBK" w:hAnsi="Times New Roman" w:cs="Times New Roman"/>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扩大应急</w:t>
      </w:r>
    </w:p>
    <w:p w:rsidR="005B6D5B" w:rsidRDefault="00AF4D67">
      <w:pPr>
        <w:pStyle w:val="af2"/>
        <w:spacing w:beforeAutospacing="0" w:afterAutospacing="0" w:line="600" w:lineRule="exact"/>
        <w:ind w:right="182"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事故发生后，事发单位应立即启动本级应急预案并上报事发地镇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shd w:val="clear" w:color="auto" w:fill="FFFFFF"/>
        </w:rPr>
        <w:t>。事发单位开展应急处置工作后事故未得到控制，应立即把最新情况上报事发地镇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shd w:val="clear" w:color="auto" w:fill="FFFFFF"/>
        </w:rPr>
        <w:t>并请求增援，继续开展应急处置工作，尽可能防止事态继续扩大，待事发地镇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shd w:val="clear" w:color="auto" w:fill="FFFFFF"/>
        </w:rPr>
        <w:t>现场指挥部成立后，移交指挥权，配合应急处置工作。</w:t>
      </w:r>
    </w:p>
    <w:p w:rsidR="005B6D5B" w:rsidRDefault="00AF4D67">
      <w:pPr>
        <w:pStyle w:val="af2"/>
        <w:spacing w:beforeAutospacing="0" w:afterAutospacing="0" w:line="600" w:lineRule="exact"/>
        <w:ind w:right="182"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shd w:val="clear" w:color="auto" w:fill="FFFFFF"/>
        </w:rPr>
        <w:t>应立即启动本级预案并上报区应急局。事发地镇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w:t>
      </w:r>
      <w:r>
        <w:rPr>
          <w:rFonts w:ascii="方正仿宋_GBK" w:eastAsia="方正仿宋_GBK" w:hAnsi="方正仿宋_GBK" w:cs="方正仿宋_GBK" w:hint="eastAsia"/>
          <w:color w:val="0D0D0D" w:themeColor="text1" w:themeTint="F2"/>
          <w:sz w:val="32"/>
          <w:szCs w:val="32"/>
          <w:shd w:val="clear" w:color="auto" w:fill="FFFFFF"/>
        </w:rPr>
        <w:lastRenderedPageBreak/>
        <w:t>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shd w:val="clear" w:color="auto" w:fill="FFFFFF"/>
        </w:rPr>
        <w:t>开展应急处置工作后事故仍未得到控制，应立即把最新情况上报区政府办公室、区应急局和区行业主管部门并请求增援，继续开展应急处</w:t>
      </w:r>
      <w:r>
        <w:rPr>
          <w:rFonts w:ascii="方正仿宋_GBK" w:eastAsia="方正仿宋_GBK" w:hAnsi="方正仿宋_GBK" w:cs="方正仿宋_GBK" w:hint="eastAsia"/>
          <w:color w:val="0D0D0D" w:themeColor="text1" w:themeTint="F2"/>
          <w:sz w:val="32"/>
          <w:szCs w:val="32"/>
          <w:shd w:val="clear" w:color="auto" w:fill="FFFFFF"/>
        </w:rPr>
        <w:t>置工作，尽可能防止事态继续扩大，待区级现场指挥部成立后，移交指挥权，配合应急处置工作。</w:t>
      </w:r>
    </w:p>
    <w:p w:rsidR="005B6D5B" w:rsidRDefault="00AF4D67">
      <w:pPr>
        <w:pStyle w:val="af2"/>
        <w:spacing w:beforeAutospacing="0" w:afterAutospacing="0" w:line="600" w:lineRule="exact"/>
        <w:ind w:right="182"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事发地区级政府应立即启动本级预案并上报市应急局。事发地区级政府开展应急处置工作后事故依然未得到控制，区</w:t>
      </w:r>
      <w:r>
        <w:rPr>
          <w:rFonts w:ascii="方正仿宋_GBK" w:eastAsia="方正仿宋_GBK" w:hAnsi="方正仿宋_GBK" w:cs="方正仿宋_GBK"/>
          <w:color w:val="0D0D0D" w:themeColor="text1" w:themeTint="F2"/>
          <w:sz w:val="32"/>
          <w:szCs w:val="32"/>
          <w:shd w:val="clear" w:color="auto" w:fill="FFFFFF"/>
        </w:rPr>
        <w:t>政府办公室、区应急局、区行业主管部门按规定上报市级对应部门</w:t>
      </w:r>
      <w:r>
        <w:rPr>
          <w:rFonts w:ascii="方正仿宋_GBK" w:eastAsia="方正仿宋_GBK" w:hAnsi="方正仿宋_GBK" w:cs="方正仿宋_GBK" w:hint="eastAsia"/>
          <w:color w:val="0D0D0D" w:themeColor="text1" w:themeTint="F2"/>
          <w:sz w:val="32"/>
          <w:szCs w:val="32"/>
          <w:shd w:val="clear" w:color="auto" w:fill="FFFFFF"/>
        </w:rPr>
        <w:t>并请求增援，继续开展应急处置工作，尽可能防止事态继续扩大，待上级现场指挥部成立后，移交指挥权，配合应急处置工作。</w:t>
      </w:r>
    </w:p>
    <w:p w:rsidR="005B6D5B" w:rsidRDefault="00AF4D67">
      <w:pPr>
        <w:pStyle w:val="af2"/>
        <w:spacing w:beforeAutospacing="0" w:afterAutospacing="0" w:line="600" w:lineRule="exact"/>
        <w:ind w:right="182"/>
        <w:jc w:val="both"/>
        <w:outlineLvl w:val="1"/>
        <w:rPr>
          <w:rStyle w:val="af6"/>
          <w:rFonts w:ascii="方正楷体_GBK" w:eastAsia="方正楷体_GBK" w:hAnsi="方正楷体_GBK" w:cs="方正楷体_GBK"/>
          <w:b w:val="0"/>
          <w:bCs/>
          <w:color w:val="0D0D0D" w:themeColor="text1" w:themeTint="F2"/>
          <w:sz w:val="32"/>
          <w:szCs w:val="32"/>
          <w:shd w:val="clear" w:color="auto" w:fill="FFFFFF"/>
        </w:rPr>
      </w:pPr>
      <w:bookmarkStart w:id="473" w:name="_Toc19045_WPSOffice_Level2"/>
      <w:bookmarkStart w:id="474" w:name="_Toc27212"/>
      <w:bookmarkStart w:id="475" w:name="_Toc4089"/>
      <w:bookmarkStart w:id="476" w:name="_Toc87069389"/>
      <w:bookmarkStart w:id="477" w:name="_Toc18382_WPSOffice_Level2"/>
      <w:bookmarkStart w:id="478" w:name="_Toc81904259"/>
      <w:bookmarkStart w:id="479" w:name="_Toc85877399"/>
      <w:bookmarkStart w:id="480" w:name="_Toc81730581"/>
      <w:bookmarkStart w:id="481" w:name="_Toc277600585"/>
      <w:bookmarkStart w:id="482" w:name="_Toc22243_WPSOffice_Level2"/>
      <w:r>
        <w:rPr>
          <w:rStyle w:val="af6"/>
          <w:rFonts w:ascii="Times New Roman" w:eastAsia="方正楷体_GBK" w:hAnsi="Times New Roman" w:cs="Times New Roman"/>
          <w:bCs/>
          <w:color w:val="0D0D0D" w:themeColor="text1" w:themeTint="F2"/>
          <w:sz w:val="32"/>
          <w:szCs w:val="32"/>
          <w:shd w:val="clear" w:color="auto" w:fill="FFFFFF"/>
        </w:rPr>
        <w:t>4</w:t>
      </w:r>
      <w:r>
        <w:rPr>
          <w:rStyle w:val="af6"/>
          <w:rFonts w:ascii="方正楷体_GBK" w:eastAsia="方正楷体_GBK" w:hAnsi="方正楷体_GBK" w:cs="方正楷体_GBK" w:hint="eastAsia"/>
          <w:bCs/>
          <w:color w:val="0D0D0D" w:themeColor="text1" w:themeTint="F2"/>
          <w:sz w:val="32"/>
          <w:szCs w:val="32"/>
          <w:shd w:val="clear" w:color="auto" w:fill="FFFFFF"/>
        </w:rPr>
        <w:t>.</w:t>
      </w:r>
      <w:r>
        <w:rPr>
          <w:rStyle w:val="af6"/>
          <w:rFonts w:ascii="Times New Roman" w:eastAsia="方正楷体_GBK" w:hAnsi="Times New Roman" w:cs="Times New Roman"/>
          <w:bCs/>
          <w:color w:val="0D0D0D" w:themeColor="text1" w:themeTint="F2"/>
          <w:sz w:val="32"/>
          <w:szCs w:val="32"/>
          <w:shd w:val="clear" w:color="auto" w:fill="FFFFFF"/>
        </w:rPr>
        <w:t>2</w:t>
      </w:r>
      <w:bookmarkEnd w:id="473"/>
      <w:r>
        <w:rPr>
          <w:rStyle w:val="af6"/>
          <w:rFonts w:ascii="方正楷体_GBK" w:eastAsia="方正楷体_GBK" w:hAnsi="方正楷体_GBK" w:cs="方正楷体_GBK" w:hint="eastAsia"/>
          <w:bCs/>
          <w:color w:val="0D0D0D" w:themeColor="text1" w:themeTint="F2"/>
          <w:sz w:val="32"/>
          <w:szCs w:val="32"/>
          <w:shd w:val="clear" w:color="auto" w:fill="FFFFFF"/>
        </w:rPr>
        <w:t>信息共享和处理</w:t>
      </w:r>
      <w:bookmarkEnd w:id="474"/>
      <w:bookmarkEnd w:id="475"/>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Times New Roman" w:eastAsia="方正仿宋_GBK" w:hAnsi="Times New Roman" w:cs="Times New Roman"/>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信息报送</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lang w:val="en-GB"/>
        </w:rPr>
      </w:pP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）报送程序。</w:t>
      </w:r>
      <w:r>
        <w:rPr>
          <w:rFonts w:ascii="方正仿宋_GBK" w:eastAsia="方正仿宋_GBK" w:hAnsi="方正仿宋_GBK" w:cs="方正仿宋_GBK" w:hint="eastAsia"/>
          <w:color w:val="0D0D0D" w:themeColor="text1" w:themeTint="F2"/>
          <w:sz w:val="32"/>
          <w:szCs w:val="32"/>
          <w:shd w:val="clear" w:color="auto" w:fill="FFFFFF"/>
          <w:lang w:val="en-GB"/>
        </w:rPr>
        <w:t>一旦发现突发事故征兆或发生事故，事发单位应立即启动相关应急预案开展先期处置，同时立即上报</w:t>
      </w:r>
      <w:r>
        <w:rPr>
          <w:rFonts w:ascii="方正仿宋_GBK" w:eastAsia="方正仿宋_GBK" w:hAnsi="方正仿宋_GBK" w:cs="方正仿宋_GBK" w:hint="eastAsia"/>
          <w:color w:val="0D0D0D" w:themeColor="text1" w:themeTint="F2"/>
          <w:sz w:val="32"/>
          <w:szCs w:val="32"/>
          <w:shd w:val="clear" w:color="auto" w:fill="FFFFFF"/>
        </w:rPr>
        <w:t>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shd w:val="clear" w:color="auto" w:fill="FFFFFF"/>
          <w:lang w:val="en-GB"/>
        </w:rPr>
        <w:t>。</w:t>
      </w:r>
      <w:r>
        <w:rPr>
          <w:rFonts w:ascii="方正仿宋_GBK" w:eastAsia="方正仿宋_GBK" w:hAnsi="方正仿宋_GBK" w:cs="方正仿宋_GBK" w:hint="eastAsia"/>
          <w:color w:val="0D0D0D" w:themeColor="text1" w:themeTint="F2"/>
          <w:sz w:val="32"/>
          <w:szCs w:val="32"/>
          <w:shd w:val="clear" w:color="auto" w:fill="FFFFFF"/>
        </w:rPr>
        <w:t>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shd w:val="clear" w:color="auto" w:fill="FFFFFF"/>
          <w:lang w:val="en-GB"/>
        </w:rPr>
        <w:t>接到报告后，立即核查相关险情，及时审核、分析、研判，按照相关预案规定开展先期处置工作，并按照分级管理的程序逐级上报，重大紧急</w:t>
      </w:r>
      <w:r>
        <w:rPr>
          <w:rFonts w:ascii="方正仿宋_GBK" w:eastAsia="方正仿宋_GBK" w:hAnsi="方正仿宋_GBK" w:cs="方正仿宋_GBK" w:hint="eastAsia"/>
          <w:color w:val="0D0D0D" w:themeColor="text1" w:themeTint="F2"/>
          <w:sz w:val="32"/>
          <w:szCs w:val="32"/>
          <w:shd w:val="clear" w:color="auto" w:fill="FFFFFF"/>
          <w:lang w:val="en-GB"/>
        </w:rPr>
        <w:lastRenderedPageBreak/>
        <w:t>情况可越级上报。市民有义务通过防灾减灾办的报警电话和其他多种方式迅速报警。</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lang w:val="en-GB"/>
        </w:rPr>
      </w:pP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）报送时限。</w:t>
      </w:r>
      <w:r>
        <w:rPr>
          <w:rFonts w:ascii="方正仿宋_GBK" w:eastAsia="方正仿宋_GBK" w:hAnsi="方正仿宋_GBK" w:cs="方正仿宋_GBK" w:hint="eastAsia"/>
          <w:color w:val="0D0D0D" w:themeColor="text1" w:themeTint="F2"/>
          <w:sz w:val="32"/>
          <w:szCs w:val="32"/>
          <w:shd w:val="clear" w:color="auto" w:fill="FFFFFF"/>
          <w:lang w:val="en-GB"/>
        </w:rPr>
        <w:t>事故灾难发生后，事发单位立即电话报</w:t>
      </w:r>
      <w:r>
        <w:rPr>
          <w:rFonts w:ascii="方正仿宋_GBK" w:eastAsia="方正仿宋_GBK" w:hAnsi="方正仿宋_GBK" w:cs="方正仿宋_GBK" w:hint="eastAsia"/>
          <w:color w:val="0D0D0D" w:themeColor="text1" w:themeTint="F2"/>
          <w:sz w:val="32"/>
          <w:szCs w:val="32"/>
          <w:shd w:val="clear" w:color="auto" w:fill="FFFFFF"/>
        </w:rPr>
        <w:t>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shd w:val="clear" w:color="auto" w:fill="FFFFFF"/>
          <w:lang w:val="en-GB"/>
        </w:rPr>
        <w:t>，事发</w:t>
      </w:r>
      <w:r>
        <w:rPr>
          <w:rFonts w:ascii="Times New Roman" w:eastAsia="方正仿宋_GBK" w:hAnsi="Times New Roman" w:cs="Times New Roman"/>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个小时内书面报告事发地镇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shd w:val="clear" w:color="auto" w:fill="FFFFFF"/>
        </w:rPr>
        <w:t>。事发地镇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shd w:val="clear" w:color="auto" w:fill="FFFFFF"/>
          <w:lang w:val="en-GB"/>
        </w:rPr>
        <w:t>接到书面事故报告后</w:t>
      </w:r>
      <w:r>
        <w:rPr>
          <w:rFonts w:ascii="Times New Roman" w:eastAsia="方正仿宋_GBK" w:hAnsi="Times New Roman" w:cs="Times New Roman"/>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个小时</w:t>
      </w:r>
      <w:r>
        <w:rPr>
          <w:rFonts w:ascii="方正仿宋_GBK" w:eastAsia="方正仿宋_GBK" w:hAnsi="方正仿宋_GBK" w:cs="方正仿宋_GBK" w:hint="eastAsia"/>
          <w:color w:val="0D0D0D" w:themeColor="text1" w:themeTint="F2"/>
          <w:sz w:val="32"/>
          <w:szCs w:val="32"/>
          <w:shd w:val="clear" w:color="auto" w:fill="FFFFFF"/>
          <w:lang w:val="en-GB"/>
        </w:rPr>
        <w:t>内通过传真或加密网书面报告区政府办公室、区应急局、区行业主管部门。区级各部门接到报告后，根据市政府突发事故信息报送相关规定，及时向市级主管部门上报。</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lang w:val="en-GB"/>
        </w:rPr>
      </w:pP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lang w:val="en-GB"/>
        </w:rPr>
        <w:t>报告的主要内容：事故单位概况，事故发生时间、地点，负责现场指挥的主要人员姓名、职务和联系方式，初步原因、初判等级，事故简要经过、损失情况、伤亡及被困人数（包括下落不明的人数）、发展趋势评估，伤亡人员抢救情况、已采取的处置措施及进展，是否需要增援，报告人姓名、职务、联系方式等内容。</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lang w:val="en-GB"/>
        </w:rPr>
        <w:t>各部门值班办公室联系方式见附录</w:t>
      </w:r>
      <w:r>
        <w:rPr>
          <w:rFonts w:ascii="Times New Roman" w:eastAsia="方正仿宋_GBK" w:hAnsi="Times New Roman" w:cs="Times New Roman"/>
          <w:color w:val="0D0D0D" w:themeColor="text1" w:themeTint="F2"/>
          <w:sz w:val="32"/>
          <w:szCs w:val="32"/>
          <w:shd w:val="clear" w:color="auto" w:fill="FFFFFF"/>
        </w:rPr>
        <w:t>8</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Times New Roman" w:eastAsia="方正仿宋_GBK" w:hAnsi="Times New Roman" w:cs="Times New Roman"/>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信息分析与共享</w:t>
      </w:r>
    </w:p>
    <w:p w:rsidR="005B6D5B" w:rsidRDefault="00AF4D67">
      <w:pPr>
        <w:pStyle w:val="af2"/>
        <w:spacing w:beforeAutospacing="0" w:afterAutospacing="0" w:line="600" w:lineRule="exact"/>
        <w:ind w:right="181" w:firstLineChars="200" w:firstLine="640"/>
        <w:jc w:val="both"/>
        <w:rPr>
          <w:rFonts w:ascii="方正仿宋_GBK" w:eastAsia="方正仿宋_GBK" w:hAnsi="方正仿宋_GBK" w:cs="方正仿宋_GBK"/>
          <w:color w:val="0D0D0D" w:themeColor="text1" w:themeTint="F2"/>
          <w:sz w:val="32"/>
          <w:szCs w:val="32"/>
          <w:shd w:val="clear" w:color="auto" w:fill="FFFFFF"/>
          <w:lang w:val="en-GB"/>
        </w:rPr>
      </w:pP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）区突发事故灾难应急指挥部收集、研判各类灾害信息和动态信息，要及时将情况通报相关部门。若</w:t>
      </w:r>
      <w:r>
        <w:rPr>
          <w:rFonts w:ascii="方正仿宋_GBK" w:eastAsia="方正仿宋_GBK" w:hAnsi="方正仿宋_GBK" w:cs="方正仿宋_GBK" w:hint="eastAsia"/>
          <w:color w:val="0D0D0D" w:themeColor="text1" w:themeTint="F2"/>
          <w:sz w:val="32"/>
          <w:szCs w:val="32"/>
          <w:shd w:val="clear" w:color="auto" w:fill="FFFFFF"/>
          <w:lang w:val="en-GB"/>
        </w:rPr>
        <w:t>事故灾难影响或</w:t>
      </w:r>
      <w:r>
        <w:rPr>
          <w:rFonts w:ascii="方正仿宋_GBK" w:eastAsia="方正仿宋_GBK" w:hAnsi="方正仿宋_GBK" w:cs="方正仿宋_GBK" w:hint="eastAsia"/>
          <w:color w:val="0D0D0D" w:themeColor="text1" w:themeTint="F2"/>
          <w:sz w:val="32"/>
          <w:szCs w:val="32"/>
          <w:shd w:val="clear" w:color="auto" w:fill="FFFFFF"/>
          <w:lang w:val="en-GB"/>
        </w:rPr>
        <w:lastRenderedPageBreak/>
        <w:t>可能影响到相邻区县，对相邻区县公的众造成或可能造成威胁时，应及时将情况通报相邻政府，实现信息共享。</w:t>
      </w:r>
    </w:p>
    <w:p w:rsidR="005B6D5B" w:rsidRDefault="00AF4D67">
      <w:pPr>
        <w:pStyle w:val="af2"/>
        <w:spacing w:beforeAutospacing="0" w:afterAutospacing="0" w:line="600" w:lineRule="exact"/>
        <w:ind w:right="181" w:firstLineChars="200" w:firstLine="640"/>
        <w:jc w:val="both"/>
        <w:rPr>
          <w:rStyle w:val="af6"/>
          <w:color w:val="0D0D0D" w:themeColor="text1" w:themeTint="F2"/>
          <w:shd w:val="clear" w:color="auto" w:fill="FFFFFF"/>
          <w:lang w:val="en-GB"/>
        </w:rPr>
      </w:pPr>
      <w:r>
        <w:rPr>
          <w:rFonts w:ascii="方正仿宋_GBK" w:eastAsia="方正仿宋_GBK" w:hAnsi="方正仿宋_GBK" w:cs="方正仿宋_GBK" w:hint="eastAsia"/>
          <w:color w:val="0D0D0D" w:themeColor="text1" w:themeTint="F2"/>
          <w:sz w:val="32"/>
          <w:szCs w:val="32"/>
          <w:shd w:val="clear" w:color="auto" w:fill="FFFFFF"/>
        </w:rPr>
        <w:t>（</w:t>
      </w:r>
      <w:r>
        <w:rPr>
          <w:rFonts w:ascii="Times New Roman" w:eastAsia="方正仿宋_GBK" w:hAnsi="Times New Roman" w:cs="Times New Roman"/>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）涉及香港、澳门、台湾地区人员或外国公民，需要向有关国家、地区、国际机构通报的，按照有关规定执行。</w:t>
      </w:r>
    </w:p>
    <w:p w:rsidR="005B6D5B" w:rsidRDefault="005B6D5B">
      <w:pPr>
        <w:pStyle w:val="2"/>
        <w:keepNext w:val="0"/>
        <w:keepLines w:val="0"/>
        <w:spacing w:before="0" w:after="0" w:line="600" w:lineRule="exact"/>
        <w:rPr>
          <w:rStyle w:val="af6"/>
          <w:rFonts w:ascii="方正楷体_GBK" w:eastAsia="方正楷体_GBK" w:hAnsi="方正楷体_GBK" w:cs="方正楷体_GBK"/>
          <w:color w:val="0D0D0D" w:themeColor="text1" w:themeTint="F2"/>
          <w:kern w:val="0"/>
          <w:shd w:val="clear" w:color="auto" w:fill="FFFFFF"/>
          <w:lang w:val="en-GB"/>
        </w:rPr>
      </w:pPr>
      <w:bookmarkStart w:id="483" w:name="_Toc28828"/>
      <w:bookmarkStart w:id="484" w:name="_Toc1543"/>
    </w:p>
    <w:p w:rsidR="005B6D5B" w:rsidRDefault="00AF4D67">
      <w:pPr>
        <w:pStyle w:val="2"/>
        <w:keepNext w:val="0"/>
        <w:keepLines w:val="0"/>
        <w:spacing w:before="0" w:after="0" w:line="600" w:lineRule="exact"/>
        <w:rPr>
          <w:rStyle w:val="af6"/>
          <w:rFonts w:ascii="方正楷体_GBK" w:eastAsia="方正楷体_GBK" w:hAnsi="方正楷体_GBK" w:cs="方正楷体_GBK"/>
          <w:color w:val="0D0D0D" w:themeColor="text1" w:themeTint="F2"/>
          <w:kern w:val="0"/>
          <w:shd w:val="clear" w:color="auto" w:fill="FFFFFF"/>
          <w:lang w:val="en-GB"/>
        </w:rPr>
      </w:pPr>
      <w:r>
        <w:rPr>
          <w:rStyle w:val="af6"/>
          <w:rFonts w:ascii="Times New Roman" w:eastAsia="方正楷体_GBK" w:hAnsi="Times New Roman"/>
          <w:color w:val="0D0D0D" w:themeColor="text1" w:themeTint="F2"/>
          <w:kern w:val="0"/>
          <w:shd w:val="clear" w:color="auto" w:fill="FFFFFF"/>
          <w:lang w:val="en-GB"/>
        </w:rPr>
        <w:t>4</w:t>
      </w:r>
      <w:r>
        <w:rPr>
          <w:rStyle w:val="af6"/>
          <w:rFonts w:ascii="方正楷体_GBK" w:eastAsia="方正楷体_GBK" w:hAnsi="方正楷体_GBK" w:cs="方正楷体_GBK" w:hint="eastAsia"/>
          <w:color w:val="0D0D0D" w:themeColor="text1" w:themeTint="F2"/>
          <w:kern w:val="0"/>
          <w:shd w:val="clear" w:color="auto" w:fill="FFFFFF"/>
          <w:lang w:val="en-GB"/>
        </w:rPr>
        <w:t>.</w:t>
      </w:r>
      <w:r>
        <w:rPr>
          <w:rStyle w:val="af6"/>
          <w:rFonts w:ascii="Times New Roman" w:eastAsia="方正楷体_GBK" w:hAnsi="Times New Roman"/>
          <w:color w:val="0D0D0D" w:themeColor="text1" w:themeTint="F2"/>
          <w:kern w:val="0"/>
          <w:shd w:val="clear" w:color="auto" w:fill="FFFFFF"/>
        </w:rPr>
        <w:t>3</w:t>
      </w:r>
      <w:r>
        <w:rPr>
          <w:rStyle w:val="af6"/>
          <w:rFonts w:ascii="方正楷体_GBK" w:eastAsia="方正楷体_GBK" w:hAnsi="方正楷体_GBK" w:cs="方正楷体_GBK" w:hint="eastAsia"/>
          <w:color w:val="0D0D0D" w:themeColor="text1" w:themeTint="F2"/>
          <w:kern w:val="0"/>
          <w:shd w:val="clear" w:color="auto" w:fill="FFFFFF"/>
          <w:lang w:val="en-GB"/>
        </w:rPr>
        <w:t>指挥和协调</w:t>
      </w:r>
      <w:bookmarkEnd w:id="476"/>
      <w:bookmarkEnd w:id="477"/>
      <w:bookmarkEnd w:id="478"/>
      <w:bookmarkEnd w:id="479"/>
      <w:bookmarkEnd w:id="480"/>
      <w:bookmarkEnd w:id="481"/>
      <w:bookmarkEnd w:id="482"/>
      <w:bookmarkEnd w:id="483"/>
      <w:bookmarkEnd w:id="484"/>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rPr>
        <w:t>4</w:t>
      </w:r>
      <w:r>
        <w:rPr>
          <w:rFonts w:ascii="方正仿宋_GBK" w:eastAsia="方正仿宋_GBK" w:hAnsi="方正仿宋_GBK" w:cs="方正仿宋_GBK" w:hint="eastAsia"/>
          <w:color w:val="0D0D0D" w:themeColor="text1" w:themeTint="F2"/>
          <w:sz w:val="32"/>
          <w:szCs w:val="32"/>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指挥协调原则</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区减灾委统一领导全区突发事故灾难应急救援工作。突发事故灾难应急处置以</w:t>
      </w:r>
      <w:r>
        <w:rPr>
          <w:rFonts w:ascii="方正仿宋_GBK" w:eastAsia="方正仿宋_GBK" w:hAnsi="方正仿宋_GBK" w:cs="方正仿宋_GBK" w:hint="eastAsia"/>
          <w:color w:val="0D0D0D" w:themeColor="text1" w:themeTint="F2"/>
          <w:sz w:val="32"/>
          <w:szCs w:val="32"/>
          <w:shd w:val="clear" w:color="auto" w:fill="FFFFFF"/>
        </w:rPr>
        <w:t>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lang w:val="en-US"/>
        </w:rPr>
        <w:t>为主，有关部门和相关地区协调配合。区政府分管领导可根据情况赴现场设立现场指挥部，动员社会力量，组织民众疏散，研究决定救援方案和紧急处置方案，迅速地实施处置，采取有力措施，减轻灾害损失，做好救援人员的防护工作，防止次生、衍生事故灾难的连锁反应。</w:t>
      </w:r>
    </w:p>
    <w:p w:rsidR="005B6D5B" w:rsidRDefault="00AF4D67">
      <w:pPr>
        <w:pStyle w:val="14"/>
        <w:spacing w:line="600" w:lineRule="exact"/>
        <w:ind w:leftChars="304" w:left="638" w:firstLineChars="0" w:firstLine="0"/>
        <w:rPr>
          <w:rFonts w:ascii="方正仿宋_GBK" w:eastAsia="方正仿宋_GBK" w:hAnsi="方正仿宋_GBK" w:cs="方正仿宋_GBK"/>
          <w:sz w:val="32"/>
          <w:szCs w:val="32"/>
        </w:rPr>
      </w:pP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现场指挥部</w:t>
      </w:r>
      <w:r>
        <w:rPr>
          <w:rFonts w:ascii="方正仿宋_GBK" w:eastAsia="方正仿宋_GBK" w:hAnsi="方正仿宋_GBK" w:cs="方正仿宋_GBK" w:hint="eastAsia"/>
          <w:color w:val="0D0D0D" w:themeColor="text1" w:themeTint="F2"/>
          <w:sz w:val="32"/>
          <w:szCs w:val="32"/>
          <w:lang w:val="en-US"/>
        </w:rPr>
        <w:br/>
      </w:r>
      <w:r>
        <w:rPr>
          <w:rFonts w:ascii="方正仿宋_GBK" w:eastAsia="方正仿宋_GBK" w:hAnsi="方正仿宋_GBK" w:cs="方正仿宋_GBK" w:hint="eastAsia"/>
          <w:color w:val="0D0D0D" w:themeColor="text1" w:themeTint="F2"/>
          <w:sz w:val="32"/>
          <w:szCs w:val="32"/>
        </w:rPr>
        <w:t>指挥长：</w:t>
      </w:r>
      <w:r>
        <w:rPr>
          <w:rFonts w:ascii="方正仿宋_GBK" w:eastAsia="方正仿宋_GBK" w:hAnsi="方正仿宋_GBK" w:cs="方正仿宋_GBK" w:hint="eastAsia"/>
          <w:sz w:val="32"/>
          <w:szCs w:val="32"/>
        </w:rPr>
        <w:t>区长或副区长（或授权委托人）</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副指挥长：一般情况下由区行业主管部门领导，</w:t>
      </w:r>
      <w:r>
        <w:rPr>
          <w:rFonts w:ascii="方正仿宋_GBK" w:eastAsia="方正仿宋_GBK" w:hAnsi="方正仿宋_GBK" w:cs="方正仿宋_GBK" w:hint="eastAsia"/>
          <w:color w:val="0D0D0D" w:themeColor="text1" w:themeTint="F2"/>
          <w:sz w:val="32"/>
          <w:szCs w:val="32"/>
          <w:shd w:val="clear" w:color="auto" w:fill="FFFFFF"/>
        </w:rPr>
        <w:t>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rPr>
        <w:t>主要领导担任。</w:t>
      </w:r>
    </w:p>
    <w:p w:rsidR="005B6D5B" w:rsidRDefault="00AF4D67">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成员单位：根据突发事故灾难种类由指挥长确定参与单位，一般情况下包括区新闻信息中心、区应急局、区发展改革委、区</w:t>
      </w:r>
      <w:r>
        <w:rPr>
          <w:rFonts w:ascii="方正仿宋_GBK" w:eastAsia="方正仿宋_GBK" w:hAnsi="方正仿宋_GBK" w:cs="方正仿宋_GBK" w:hint="eastAsia"/>
          <w:color w:val="0D0D0D" w:themeColor="text1" w:themeTint="F2"/>
          <w:sz w:val="32"/>
          <w:szCs w:val="32"/>
        </w:rPr>
        <w:lastRenderedPageBreak/>
        <w:t>经济信息委、区教委、区科技局、区公安分局、区民政局、区财政局、区住房城乡建委、区城管局、区交通局、区农业农村委、区卫生健康委、区商务委、区生态环境局、区市场监管局、区文化旅游委、区总工会、区消防支队等单位负责人。</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现场指挥部工作组职责分工</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rPr>
        <w:t>由现场指挥部根据情况布置、调整工作组。一般情况下，现场指挥部可设立综合协调组、抢险救援组、警戒疏散组、医疗救护组、舆论引导组、后勤保障组、善后工作组等应急救援工作组，具体承担突发事故灾难救援和处置工作。工作组职责分工见表</w:t>
      </w:r>
      <w:r>
        <w:rPr>
          <w:rFonts w:ascii="方正仿宋_GBK" w:eastAsia="方正仿宋_GBK" w:hint="eastAsia"/>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int="eastAsia"/>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w:t>
      </w:r>
    </w:p>
    <w:p w:rsidR="005B6D5B" w:rsidRDefault="00AF4D67">
      <w:pPr>
        <w:pStyle w:val="14"/>
        <w:spacing w:line="600" w:lineRule="exact"/>
        <w:ind w:firstLine="562"/>
        <w:jc w:val="center"/>
        <w:rPr>
          <w:rFonts w:ascii="方正楷体_GBK" w:eastAsia="方正楷体_GBK" w:hAnsi="方正楷体_GBK" w:cs="方正楷体_GBK"/>
          <w:b/>
          <w:bCs/>
          <w:color w:val="0D0D0D" w:themeColor="text1" w:themeTint="F2"/>
          <w:sz w:val="28"/>
          <w:szCs w:val="28"/>
          <w:lang w:val="en-US"/>
        </w:rPr>
      </w:pPr>
      <w:r>
        <w:rPr>
          <w:rFonts w:ascii="方正楷体_GBK" w:eastAsia="方正楷体_GBK" w:hAnsi="方正楷体_GBK" w:cs="方正楷体_GBK" w:hint="eastAsia"/>
          <w:b/>
          <w:bCs/>
          <w:color w:val="0D0D0D" w:themeColor="text1" w:themeTint="F2"/>
          <w:sz w:val="28"/>
          <w:szCs w:val="28"/>
        </w:rPr>
        <w:t>表</w:t>
      </w:r>
      <w:r>
        <w:rPr>
          <w:rFonts w:eastAsia="方正楷体_GBK"/>
          <w:b/>
          <w:bCs/>
          <w:color w:val="0D0D0D" w:themeColor="text1" w:themeTint="F2"/>
          <w:sz w:val="28"/>
          <w:szCs w:val="28"/>
          <w:lang w:val="en-US"/>
        </w:rPr>
        <w:t>4</w:t>
      </w:r>
      <w:r>
        <w:rPr>
          <w:rFonts w:ascii="方正楷体_GBK" w:eastAsia="方正楷体_GBK" w:hAnsi="方正楷体_GBK" w:cs="方正楷体_GBK" w:hint="eastAsia"/>
          <w:b/>
          <w:bCs/>
          <w:color w:val="0D0D0D" w:themeColor="text1" w:themeTint="F2"/>
          <w:sz w:val="28"/>
          <w:szCs w:val="28"/>
          <w:lang w:val="en-US"/>
        </w:rPr>
        <w:t>-</w:t>
      </w:r>
      <w:r>
        <w:rPr>
          <w:rFonts w:eastAsia="方正楷体_GBK"/>
          <w:b/>
          <w:bCs/>
          <w:color w:val="0D0D0D" w:themeColor="text1" w:themeTint="F2"/>
          <w:sz w:val="28"/>
          <w:szCs w:val="28"/>
          <w:lang w:val="en-US"/>
        </w:rPr>
        <w:t>1</w:t>
      </w:r>
      <w:r>
        <w:rPr>
          <w:rFonts w:ascii="方正楷体_GBK" w:eastAsia="方正楷体_GBK" w:hAnsi="方正楷体_GBK" w:cs="方正楷体_GBK" w:hint="eastAsia"/>
          <w:b/>
          <w:bCs/>
          <w:color w:val="0D0D0D" w:themeColor="text1" w:themeTint="F2"/>
          <w:sz w:val="28"/>
          <w:szCs w:val="28"/>
          <w:lang w:val="en-US"/>
        </w:rPr>
        <w:t xml:space="preserve"> </w:t>
      </w:r>
      <w:r>
        <w:rPr>
          <w:rFonts w:ascii="方正楷体_GBK" w:eastAsia="方正楷体_GBK" w:hAnsi="方正楷体_GBK" w:cs="方正楷体_GBK" w:hint="eastAsia"/>
          <w:b/>
          <w:bCs/>
          <w:color w:val="0D0D0D" w:themeColor="text1" w:themeTint="F2"/>
          <w:sz w:val="28"/>
          <w:szCs w:val="28"/>
          <w:lang w:val="en-US"/>
        </w:rPr>
        <w:t>现场指挥部工作组职责分工</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8"/>
        <w:gridCol w:w="1410"/>
        <w:gridCol w:w="2265"/>
        <w:gridCol w:w="4567"/>
      </w:tblGrid>
      <w:tr w:rsidR="005B6D5B">
        <w:trPr>
          <w:trHeight w:val="483"/>
          <w:tblHeader/>
        </w:trPr>
        <w:tc>
          <w:tcPr>
            <w:tcW w:w="818" w:type="dxa"/>
            <w:vAlign w:val="center"/>
          </w:tcPr>
          <w:p w:rsidR="005B6D5B" w:rsidRDefault="00AF4D67">
            <w:pPr>
              <w:spacing w:line="400" w:lineRule="exact"/>
              <w:jc w:val="center"/>
              <w:rPr>
                <w:rFonts w:ascii="方正仿宋_GBK" w:eastAsia="方正仿宋_GBK" w:hAnsi="方正仿宋_GBK" w:cs="方正仿宋_GBK"/>
                <w:b/>
                <w:bCs/>
                <w:color w:val="0D0D0D" w:themeColor="text1" w:themeTint="F2"/>
                <w:sz w:val="28"/>
                <w:szCs w:val="28"/>
              </w:rPr>
            </w:pPr>
            <w:r>
              <w:rPr>
                <w:rFonts w:ascii="方正仿宋_GBK" w:eastAsia="方正仿宋_GBK" w:hAnsi="方正仿宋_GBK" w:cs="方正仿宋_GBK" w:hint="eastAsia"/>
                <w:b/>
                <w:bCs/>
                <w:color w:val="0D0D0D" w:themeColor="text1" w:themeTint="F2"/>
                <w:sz w:val="28"/>
                <w:szCs w:val="28"/>
              </w:rPr>
              <w:t>序号</w:t>
            </w:r>
          </w:p>
        </w:tc>
        <w:tc>
          <w:tcPr>
            <w:tcW w:w="1410" w:type="dxa"/>
            <w:vAlign w:val="center"/>
          </w:tcPr>
          <w:p w:rsidR="005B6D5B" w:rsidRDefault="00AF4D67">
            <w:pPr>
              <w:spacing w:line="400" w:lineRule="exact"/>
              <w:jc w:val="center"/>
              <w:rPr>
                <w:rFonts w:ascii="方正仿宋_GBK" w:eastAsia="方正仿宋_GBK" w:hAnsi="方正仿宋_GBK" w:cs="方正仿宋_GBK"/>
                <w:b/>
                <w:bCs/>
                <w:color w:val="0D0D0D" w:themeColor="text1" w:themeTint="F2"/>
                <w:sz w:val="28"/>
                <w:szCs w:val="28"/>
              </w:rPr>
            </w:pPr>
            <w:r>
              <w:rPr>
                <w:rFonts w:ascii="方正仿宋_GBK" w:eastAsia="方正仿宋_GBK" w:hAnsi="方正仿宋_GBK" w:cs="方正仿宋_GBK" w:hint="eastAsia"/>
                <w:b/>
                <w:bCs/>
                <w:color w:val="0D0D0D" w:themeColor="text1" w:themeTint="F2"/>
                <w:sz w:val="28"/>
                <w:szCs w:val="28"/>
              </w:rPr>
              <w:t>应急小组</w:t>
            </w:r>
          </w:p>
        </w:tc>
        <w:tc>
          <w:tcPr>
            <w:tcW w:w="2265" w:type="dxa"/>
            <w:vAlign w:val="center"/>
          </w:tcPr>
          <w:p w:rsidR="005B6D5B" w:rsidRDefault="00AF4D67">
            <w:pPr>
              <w:spacing w:line="400" w:lineRule="exact"/>
              <w:jc w:val="center"/>
              <w:rPr>
                <w:rFonts w:ascii="方正仿宋_GBK" w:eastAsia="方正仿宋_GBK" w:hAnsi="方正仿宋_GBK" w:cs="方正仿宋_GBK"/>
                <w:b/>
                <w:bCs/>
                <w:color w:val="0D0D0D" w:themeColor="text1" w:themeTint="F2"/>
                <w:sz w:val="28"/>
                <w:szCs w:val="28"/>
              </w:rPr>
            </w:pPr>
            <w:r>
              <w:rPr>
                <w:rFonts w:ascii="方正仿宋_GBK" w:eastAsia="方正仿宋_GBK" w:hAnsi="方正仿宋_GBK" w:cs="方正仿宋_GBK" w:hint="eastAsia"/>
                <w:b/>
                <w:bCs/>
                <w:color w:val="0D0D0D" w:themeColor="text1" w:themeTint="F2"/>
                <w:sz w:val="28"/>
                <w:szCs w:val="28"/>
              </w:rPr>
              <w:t>成员</w:t>
            </w:r>
          </w:p>
        </w:tc>
        <w:tc>
          <w:tcPr>
            <w:tcW w:w="4567" w:type="dxa"/>
            <w:vAlign w:val="center"/>
          </w:tcPr>
          <w:p w:rsidR="005B6D5B" w:rsidRDefault="00AF4D67">
            <w:pPr>
              <w:spacing w:line="400" w:lineRule="exact"/>
              <w:jc w:val="center"/>
              <w:rPr>
                <w:rFonts w:ascii="方正仿宋_GBK" w:eastAsia="方正仿宋_GBK" w:hAnsi="方正仿宋_GBK" w:cs="方正仿宋_GBK"/>
                <w:b/>
                <w:bCs/>
                <w:color w:val="0D0D0D" w:themeColor="text1" w:themeTint="F2"/>
                <w:sz w:val="28"/>
                <w:szCs w:val="28"/>
              </w:rPr>
            </w:pPr>
            <w:r>
              <w:rPr>
                <w:rFonts w:ascii="方正仿宋_GBK" w:eastAsia="方正仿宋_GBK" w:hAnsi="方正仿宋_GBK" w:cs="方正仿宋_GBK" w:hint="eastAsia"/>
                <w:b/>
                <w:bCs/>
                <w:color w:val="0D0D0D" w:themeColor="text1" w:themeTint="F2"/>
                <w:sz w:val="28"/>
                <w:szCs w:val="28"/>
              </w:rPr>
              <w:t>应急职责</w:t>
            </w:r>
          </w:p>
        </w:tc>
      </w:tr>
      <w:tr w:rsidR="005B6D5B">
        <w:trPr>
          <w:trHeight w:val="965"/>
        </w:trPr>
        <w:tc>
          <w:tcPr>
            <w:tcW w:w="818" w:type="dxa"/>
            <w:vMerge w:val="restart"/>
            <w:vAlign w:val="center"/>
          </w:tcPr>
          <w:p w:rsidR="005B6D5B" w:rsidRDefault="00AF4D67">
            <w:pPr>
              <w:tabs>
                <w:tab w:val="left" w:pos="540"/>
              </w:tabs>
              <w:spacing w:line="400" w:lineRule="exact"/>
              <w:jc w:val="center"/>
              <w:rPr>
                <w:rFonts w:ascii="Times New Roman" w:eastAsia="方正仿宋_GBK" w:hAnsi="Times New Roman"/>
                <w:color w:val="0D0D0D" w:themeColor="text1" w:themeTint="F2"/>
                <w:sz w:val="28"/>
                <w:szCs w:val="28"/>
              </w:rPr>
            </w:pPr>
            <w:r>
              <w:rPr>
                <w:rFonts w:ascii="Times New Roman" w:eastAsia="方正仿宋_GBK" w:hAnsi="Times New Roman"/>
                <w:color w:val="0D0D0D" w:themeColor="text1" w:themeTint="F2"/>
                <w:kern w:val="0"/>
                <w:sz w:val="28"/>
                <w:szCs w:val="28"/>
              </w:rPr>
              <w:t>1</w:t>
            </w:r>
          </w:p>
        </w:tc>
        <w:tc>
          <w:tcPr>
            <w:tcW w:w="1410" w:type="dxa"/>
            <w:vMerge w:val="restart"/>
            <w:vAlign w:val="center"/>
          </w:tcPr>
          <w:p w:rsidR="005B6D5B" w:rsidRDefault="00AF4D67">
            <w:pPr>
              <w:tabs>
                <w:tab w:val="left" w:pos="540"/>
              </w:tabs>
              <w:spacing w:line="400" w:lineRule="exact"/>
              <w:jc w:val="center"/>
              <w:rPr>
                <w:rFonts w:ascii="方正仿宋_GBK" w:eastAsia="方正仿宋_GBK" w:hAnsi="方正仿宋_GBK" w:cs="方正仿宋_GBK"/>
                <w:color w:val="0D0D0D" w:themeColor="text1" w:themeTint="F2"/>
                <w:kern w:val="0"/>
                <w:sz w:val="28"/>
                <w:szCs w:val="28"/>
              </w:rPr>
            </w:pPr>
            <w:r>
              <w:rPr>
                <w:rFonts w:ascii="方正仿宋_GBK" w:eastAsia="方正仿宋_GBK" w:hAnsi="方正仿宋_GBK" w:cs="方正仿宋_GBK" w:hint="eastAsia"/>
                <w:color w:val="0D0D0D" w:themeColor="text1" w:themeTint="F2"/>
                <w:kern w:val="0"/>
                <w:sz w:val="28"/>
                <w:szCs w:val="28"/>
              </w:rPr>
              <w:t>综合</w:t>
            </w:r>
          </w:p>
          <w:p w:rsidR="005B6D5B" w:rsidRDefault="00AF4D67">
            <w:pPr>
              <w:tabs>
                <w:tab w:val="left" w:pos="540"/>
              </w:tabs>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D0D0D" w:themeColor="text1" w:themeTint="F2"/>
                <w:kern w:val="0"/>
                <w:sz w:val="28"/>
                <w:szCs w:val="28"/>
              </w:rPr>
              <w:t>协调组</w:t>
            </w:r>
          </w:p>
        </w:tc>
        <w:tc>
          <w:tcPr>
            <w:tcW w:w="2265" w:type="dxa"/>
            <w:vAlign w:val="center"/>
          </w:tcPr>
          <w:p w:rsidR="005B6D5B" w:rsidRDefault="00AF4D67">
            <w:pPr>
              <w:tabs>
                <w:tab w:val="left" w:pos="540"/>
              </w:tabs>
              <w:spacing w:line="400" w:lineRule="exact"/>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D0D0D" w:themeColor="text1" w:themeTint="F2"/>
                <w:kern w:val="0"/>
                <w:sz w:val="28"/>
                <w:szCs w:val="28"/>
              </w:rPr>
              <w:t>牵头部门：区应急局</w:t>
            </w:r>
          </w:p>
        </w:tc>
        <w:tc>
          <w:tcPr>
            <w:tcW w:w="4567" w:type="dxa"/>
            <w:vMerge w:val="restart"/>
            <w:vAlign w:val="center"/>
          </w:tcPr>
          <w:p w:rsidR="005B6D5B" w:rsidRDefault="00AF4D67">
            <w:pPr>
              <w:tabs>
                <w:tab w:val="left" w:pos="540"/>
              </w:tabs>
              <w:spacing w:line="400" w:lineRule="exact"/>
              <w:rPr>
                <w:rFonts w:ascii="方正仿宋_GBK" w:eastAsia="方正仿宋_GBK" w:hAnsi="方正仿宋_GBK" w:cs="方正仿宋_GBK"/>
                <w:color w:val="0D0D0D" w:themeColor="text1" w:themeTint="F2"/>
                <w:kern w:val="0"/>
                <w:sz w:val="28"/>
                <w:szCs w:val="28"/>
              </w:rPr>
            </w:pPr>
            <w:r>
              <w:rPr>
                <w:rFonts w:ascii="Times New Roman" w:eastAsia="方正仿宋_GBK" w:hAnsi="Times New Roman"/>
                <w:color w:val="0D0D0D" w:themeColor="text1" w:themeTint="F2"/>
                <w:kern w:val="0"/>
                <w:sz w:val="28"/>
                <w:szCs w:val="28"/>
              </w:rPr>
              <w:t>1</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履行信息汇总和综合协调职责，发挥信息枢纽作用开展信息上报，信息通报；</w:t>
            </w:r>
          </w:p>
          <w:p w:rsidR="005B6D5B" w:rsidRDefault="00AF4D67">
            <w:pPr>
              <w:tabs>
                <w:tab w:val="left" w:pos="540"/>
              </w:tabs>
              <w:spacing w:line="400" w:lineRule="exact"/>
              <w:rPr>
                <w:rFonts w:ascii="方正仿宋_GBK" w:eastAsia="方正仿宋_GBK" w:hAnsi="方正仿宋_GBK" w:cs="方正仿宋_GBK"/>
                <w:color w:val="0D0D0D" w:themeColor="text1" w:themeTint="F2"/>
                <w:kern w:val="0"/>
                <w:sz w:val="28"/>
                <w:szCs w:val="28"/>
              </w:rPr>
            </w:pPr>
            <w:r>
              <w:rPr>
                <w:rFonts w:ascii="Times New Roman" w:eastAsia="方正仿宋_GBK" w:hAnsi="Times New Roman"/>
                <w:color w:val="0D0D0D" w:themeColor="text1" w:themeTint="F2"/>
                <w:kern w:val="0"/>
                <w:sz w:val="28"/>
                <w:szCs w:val="28"/>
              </w:rPr>
              <w:t>2</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传达上级有关指示；</w:t>
            </w:r>
          </w:p>
          <w:p w:rsidR="005B6D5B" w:rsidRDefault="00AF4D67">
            <w:pPr>
              <w:tabs>
                <w:tab w:val="left" w:pos="540"/>
              </w:tabs>
              <w:spacing w:line="400" w:lineRule="exact"/>
              <w:rPr>
                <w:rFonts w:ascii="方正仿宋_GBK" w:eastAsia="方正仿宋_GBK" w:hAnsi="方正仿宋_GBK" w:cs="方正仿宋_GBK"/>
                <w:color w:val="0D0D0D" w:themeColor="text1" w:themeTint="F2"/>
                <w:sz w:val="28"/>
                <w:szCs w:val="28"/>
              </w:rPr>
            </w:pPr>
            <w:r>
              <w:rPr>
                <w:rFonts w:ascii="Times New Roman" w:eastAsia="方正仿宋_GBK" w:hAnsi="Times New Roman"/>
                <w:color w:val="0D0D0D" w:themeColor="text1" w:themeTint="F2"/>
                <w:kern w:val="0"/>
                <w:sz w:val="28"/>
                <w:szCs w:val="28"/>
              </w:rPr>
              <w:t>3</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协调调配有关应急资源；</w:t>
            </w:r>
            <w:r>
              <w:rPr>
                <w:rFonts w:ascii="方正仿宋_GBK" w:eastAsia="方正仿宋_GBK" w:hAnsi="方正仿宋_GBK" w:cs="方正仿宋_GBK" w:hint="eastAsia"/>
                <w:color w:val="0D0D0D" w:themeColor="text1" w:themeTint="F2"/>
                <w:kern w:val="0"/>
                <w:sz w:val="28"/>
                <w:szCs w:val="28"/>
              </w:rPr>
              <w:br/>
            </w:r>
            <w:r>
              <w:rPr>
                <w:rFonts w:ascii="Times New Roman" w:eastAsia="方正仿宋_GBK" w:hAnsi="Times New Roman"/>
                <w:color w:val="0D0D0D" w:themeColor="text1" w:themeTint="F2"/>
                <w:kern w:val="0"/>
                <w:sz w:val="28"/>
                <w:szCs w:val="28"/>
              </w:rPr>
              <w:t>4</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协调各单位权利开展应急处置工作；</w:t>
            </w:r>
            <w:r>
              <w:rPr>
                <w:rFonts w:ascii="方正仿宋_GBK" w:eastAsia="方正仿宋_GBK" w:hAnsi="方正仿宋_GBK" w:cs="方正仿宋_GBK" w:hint="eastAsia"/>
                <w:color w:val="0D0D0D" w:themeColor="text1" w:themeTint="F2"/>
                <w:kern w:val="0"/>
                <w:sz w:val="28"/>
                <w:szCs w:val="28"/>
              </w:rPr>
              <w:br/>
            </w:r>
            <w:r>
              <w:rPr>
                <w:rFonts w:ascii="Times New Roman" w:eastAsia="方正仿宋_GBK" w:hAnsi="Times New Roman"/>
                <w:color w:val="0D0D0D" w:themeColor="text1" w:themeTint="F2"/>
                <w:kern w:val="0"/>
                <w:sz w:val="28"/>
                <w:szCs w:val="28"/>
              </w:rPr>
              <w:t>5</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完成现场指挥部交办的其他任务。</w:t>
            </w:r>
          </w:p>
        </w:tc>
      </w:tr>
      <w:tr w:rsidR="005B6D5B">
        <w:tc>
          <w:tcPr>
            <w:tcW w:w="818"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D0D0D" w:themeColor="text1" w:themeTint="F2"/>
                <w:sz w:val="28"/>
                <w:szCs w:val="28"/>
              </w:rPr>
            </w:pPr>
          </w:p>
        </w:tc>
        <w:tc>
          <w:tcPr>
            <w:tcW w:w="1410"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D0D0D" w:themeColor="text1" w:themeTint="F2"/>
                <w:sz w:val="28"/>
                <w:szCs w:val="28"/>
              </w:rPr>
            </w:pPr>
          </w:p>
        </w:tc>
        <w:tc>
          <w:tcPr>
            <w:tcW w:w="2265" w:type="dxa"/>
            <w:vAlign w:val="center"/>
          </w:tcPr>
          <w:p w:rsidR="005B6D5B" w:rsidRDefault="00AF4D67">
            <w:pPr>
              <w:tabs>
                <w:tab w:val="left" w:pos="540"/>
              </w:tabs>
              <w:spacing w:line="400" w:lineRule="exact"/>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D0D0D" w:themeColor="text1" w:themeTint="F2"/>
                <w:kern w:val="0"/>
                <w:sz w:val="28"/>
                <w:szCs w:val="28"/>
              </w:rPr>
              <w:t>成员</w:t>
            </w:r>
            <w:r>
              <w:rPr>
                <w:rFonts w:ascii="方正仿宋_GBK" w:eastAsia="方正仿宋_GBK" w:hAnsi="方正仿宋_GBK" w:cs="方正仿宋_GBK" w:hint="eastAsia"/>
                <w:kern w:val="0"/>
                <w:sz w:val="28"/>
                <w:szCs w:val="28"/>
              </w:rPr>
              <w:t>（包括但不限于）</w:t>
            </w:r>
            <w:r>
              <w:rPr>
                <w:rFonts w:ascii="方正仿宋_GBK" w:eastAsia="方正仿宋_GBK" w:hAnsi="方正仿宋_GBK" w:cs="方正仿宋_GBK" w:hint="eastAsia"/>
                <w:color w:val="0D0D0D" w:themeColor="text1" w:themeTint="F2"/>
                <w:kern w:val="0"/>
                <w:sz w:val="28"/>
                <w:szCs w:val="28"/>
              </w:rPr>
              <w:t>：区生态环境局、区交通局、区经济信息委、事发地政府等单位</w:t>
            </w:r>
          </w:p>
        </w:tc>
        <w:tc>
          <w:tcPr>
            <w:tcW w:w="4567" w:type="dxa"/>
            <w:vMerge/>
            <w:vAlign w:val="center"/>
          </w:tcPr>
          <w:p w:rsidR="005B6D5B" w:rsidRDefault="005B6D5B">
            <w:pPr>
              <w:tabs>
                <w:tab w:val="left" w:pos="540"/>
              </w:tabs>
              <w:spacing w:line="400" w:lineRule="exact"/>
              <w:rPr>
                <w:rFonts w:ascii="方正仿宋_GBK" w:eastAsia="方正仿宋_GBK" w:hAnsi="方正仿宋_GBK" w:cs="方正仿宋_GBK"/>
                <w:color w:val="0D0D0D" w:themeColor="text1" w:themeTint="F2"/>
                <w:sz w:val="28"/>
                <w:szCs w:val="28"/>
              </w:rPr>
            </w:pPr>
          </w:p>
        </w:tc>
      </w:tr>
      <w:tr w:rsidR="005B6D5B">
        <w:trPr>
          <w:trHeight w:val="990"/>
        </w:trPr>
        <w:tc>
          <w:tcPr>
            <w:tcW w:w="818" w:type="dxa"/>
            <w:vMerge w:val="restart"/>
            <w:vAlign w:val="center"/>
          </w:tcPr>
          <w:p w:rsidR="005B6D5B" w:rsidRDefault="00AF4D67">
            <w:pPr>
              <w:tabs>
                <w:tab w:val="left" w:pos="540"/>
              </w:tabs>
              <w:spacing w:line="400" w:lineRule="exact"/>
              <w:jc w:val="center"/>
              <w:rPr>
                <w:rFonts w:ascii="Times New Roman" w:eastAsia="方正仿宋_GBK" w:hAnsi="Times New Roman"/>
                <w:color w:val="0D0D0D" w:themeColor="text1" w:themeTint="F2"/>
                <w:sz w:val="28"/>
                <w:szCs w:val="28"/>
              </w:rPr>
            </w:pPr>
            <w:r>
              <w:rPr>
                <w:rFonts w:ascii="Times New Roman" w:eastAsia="方正仿宋_GBK" w:hAnsi="Times New Roman"/>
                <w:color w:val="0D0D0D" w:themeColor="text1" w:themeTint="F2"/>
                <w:kern w:val="0"/>
                <w:sz w:val="28"/>
                <w:szCs w:val="28"/>
              </w:rPr>
              <w:t>2</w:t>
            </w:r>
          </w:p>
        </w:tc>
        <w:tc>
          <w:tcPr>
            <w:tcW w:w="1410" w:type="dxa"/>
            <w:vMerge w:val="restart"/>
            <w:vAlign w:val="center"/>
          </w:tcPr>
          <w:p w:rsidR="005B6D5B" w:rsidRDefault="00AF4D67">
            <w:pPr>
              <w:tabs>
                <w:tab w:val="left" w:pos="540"/>
              </w:tabs>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D0D0D" w:themeColor="text1" w:themeTint="F2"/>
                <w:sz w:val="28"/>
                <w:szCs w:val="28"/>
              </w:rPr>
              <w:t>抢险</w:t>
            </w:r>
          </w:p>
          <w:p w:rsidR="005B6D5B" w:rsidRDefault="00AF4D67">
            <w:pPr>
              <w:tabs>
                <w:tab w:val="left" w:pos="540"/>
              </w:tabs>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D0D0D" w:themeColor="text1" w:themeTint="F2"/>
                <w:sz w:val="28"/>
                <w:szCs w:val="28"/>
              </w:rPr>
              <w:t>救援组</w:t>
            </w:r>
          </w:p>
        </w:tc>
        <w:tc>
          <w:tcPr>
            <w:tcW w:w="2265" w:type="dxa"/>
            <w:vAlign w:val="center"/>
          </w:tcPr>
          <w:p w:rsidR="005B6D5B" w:rsidRDefault="00AF4D67">
            <w:pPr>
              <w:tabs>
                <w:tab w:val="left" w:pos="540"/>
              </w:tabs>
              <w:spacing w:line="400" w:lineRule="exact"/>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D0D0D" w:themeColor="text1" w:themeTint="F2"/>
                <w:kern w:val="0"/>
                <w:sz w:val="28"/>
                <w:szCs w:val="28"/>
              </w:rPr>
              <w:t>牵头部门：区应急局</w:t>
            </w:r>
          </w:p>
        </w:tc>
        <w:tc>
          <w:tcPr>
            <w:tcW w:w="4567" w:type="dxa"/>
            <w:vMerge w:val="restart"/>
            <w:vAlign w:val="center"/>
          </w:tcPr>
          <w:p w:rsidR="005B6D5B" w:rsidRDefault="00AF4D67">
            <w:pPr>
              <w:tabs>
                <w:tab w:val="left" w:pos="540"/>
              </w:tabs>
              <w:spacing w:line="400" w:lineRule="exact"/>
              <w:rPr>
                <w:rFonts w:ascii="方正仿宋_GBK" w:eastAsia="方正仿宋_GBK" w:hAnsi="方正仿宋_GBK" w:cs="方正仿宋_GBK"/>
                <w:color w:val="0D0D0D" w:themeColor="text1" w:themeTint="F2"/>
                <w:kern w:val="0"/>
                <w:sz w:val="28"/>
                <w:szCs w:val="28"/>
              </w:rPr>
            </w:pPr>
            <w:r>
              <w:rPr>
                <w:rFonts w:ascii="Times New Roman" w:eastAsia="方正仿宋_GBK" w:hAnsi="Times New Roman"/>
                <w:color w:val="0D0D0D" w:themeColor="text1" w:themeTint="F2"/>
                <w:kern w:val="0"/>
                <w:sz w:val="28"/>
                <w:szCs w:val="28"/>
              </w:rPr>
              <w:t>1</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制定救援方案；</w:t>
            </w:r>
          </w:p>
          <w:p w:rsidR="005B6D5B" w:rsidRDefault="00AF4D67">
            <w:pPr>
              <w:tabs>
                <w:tab w:val="left" w:pos="540"/>
              </w:tabs>
              <w:spacing w:line="400" w:lineRule="exact"/>
              <w:rPr>
                <w:rFonts w:ascii="方正仿宋_GBK" w:eastAsia="方正仿宋_GBK" w:hAnsi="方正仿宋_GBK" w:cs="方正仿宋_GBK"/>
                <w:color w:val="0D0D0D" w:themeColor="text1" w:themeTint="F2"/>
                <w:kern w:val="0"/>
                <w:sz w:val="28"/>
                <w:szCs w:val="28"/>
              </w:rPr>
            </w:pPr>
            <w:r>
              <w:rPr>
                <w:rFonts w:ascii="Times New Roman" w:eastAsia="方正仿宋_GBK" w:hAnsi="Times New Roman"/>
                <w:color w:val="0D0D0D" w:themeColor="text1" w:themeTint="F2"/>
                <w:kern w:val="0"/>
                <w:sz w:val="28"/>
                <w:szCs w:val="28"/>
              </w:rPr>
              <w:t>2</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负责组织专业队伍和专业人员实施救援，搜救受伤、失踪人员；</w:t>
            </w:r>
          </w:p>
          <w:p w:rsidR="005B6D5B" w:rsidRDefault="00AF4D67">
            <w:pPr>
              <w:tabs>
                <w:tab w:val="left" w:pos="540"/>
              </w:tabs>
              <w:spacing w:line="400" w:lineRule="exact"/>
              <w:rPr>
                <w:rFonts w:ascii="方正仿宋_GBK" w:eastAsia="方正仿宋_GBK" w:hAnsi="方正仿宋_GBK" w:cs="方正仿宋_GBK"/>
                <w:color w:val="0D0D0D" w:themeColor="text1" w:themeTint="F2"/>
                <w:kern w:val="0"/>
                <w:sz w:val="28"/>
                <w:szCs w:val="28"/>
              </w:rPr>
            </w:pPr>
            <w:r>
              <w:rPr>
                <w:rFonts w:ascii="Times New Roman" w:eastAsia="方正仿宋_GBK" w:hAnsi="Times New Roman"/>
                <w:color w:val="0D0D0D" w:themeColor="text1" w:themeTint="F2"/>
                <w:kern w:val="0"/>
                <w:sz w:val="28"/>
                <w:szCs w:val="28"/>
              </w:rPr>
              <w:t>3</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消除次生灾害隐患、抢救运送伤员、现场清理；</w:t>
            </w:r>
            <w:r>
              <w:rPr>
                <w:rFonts w:ascii="方正仿宋_GBK" w:eastAsia="方正仿宋_GBK" w:hAnsi="方正仿宋_GBK" w:cs="方正仿宋_GBK" w:hint="eastAsia"/>
                <w:color w:val="0D0D0D" w:themeColor="text1" w:themeTint="F2"/>
                <w:kern w:val="0"/>
                <w:sz w:val="28"/>
                <w:szCs w:val="28"/>
              </w:rPr>
              <w:br/>
            </w:r>
            <w:r>
              <w:rPr>
                <w:rFonts w:ascii="Times New Roman" w:eastAsia="方正仿宋_GBK" w:hAnsi="Times New Roman"/>
                <w:color w:val="0D0D0D" w:themeColor="text1" w:themeTint="F2"/>
                <w:kern w:val="0"/>
                <w:sz w:val="28"/>
                <w:szCs w:val="28"/>
              </w:rPr>
              <w:lastRenderedPageBreak/>
              <w:t>4</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开展应急环境监测；</w:t>
            </w:r>
            <w:r>
              <w:rPr>
                <w:rFonts w:ascii="方正仿宋_GBK" w:eastAsia="方正仿宋_GBK" w:hAnsi="方正仿宋_GBK" w:cs="方正仿宋_GBK" w:hint="eastAsia"/>
                <w:color w:val="0D0D0D" w:themeColor="text1" w:themeTint="F2"/>
                <w:kern w:val="0"/>
                <w:sz w:val="28"/>
                <w:szCs w:val="28"/>
              </w:rPr>
              <w:br/>
            </w:r>
            <w:r>
              <w:rPr>
                <w:rFonts w:ascii="Times New Roman" w:eastAsia="方正仿宋_GBK" w:hAnsi="Times New Roman"/>
                <w:color w:val="0D0D0D" w:themeColor="text1" w:themeTint="F2"/>
                <w:kern w:val="0"/>
                <w:sz w:val="28"/>
                <w:szCs w:val="28"/>
              </w:rPr>
              <w:t>5</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完成现场指挥部交办的其他任务。</w:t>
            </w:r>
          </w:p>
        </w:tc>
      </w:tr>
      <w:tr w:rsidR="005B6D5B">
        <w:trPr>
          <w:trHeight w:val="90"/>
        </w:trPr>
        <w:tc>
          <w:tcPr>
            <w:tcW w:w="818"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D0D0D" w:themeColor="text1" w:themeTint="F2"/>
                <w:sz w:val="28"/>
                <w:szCs w:val="28"/>
              </w:rPr>
            </w:pPr>
          </w:p>
        </w:tc>
        <w:tc>
          <w:tcPr>
            <w:tcW w:w="1410"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D0D0D" w:themeColor="text1" w:themeTint="F2"/>
                <w:sz w:val="28"/>
                <w:szCs w:val="28"/>
              </w:rPr>
            </w:pPr>
          </w:p>
        </w:tc>
        <w:tc>
          <w:tcPr>
            <w:tcW w:w="2265" w:type="dxa"/>
            <w:vAlign w:val="center"/>
          </w:tcPr>
          <w:p w:rsidR="005B6D5B" w:rsidRDefault="00AF4D67">
            <w:pPr>
              <w:tabs>
                <w:tab w:val="left" w:pos="540"/>
              </w:tabs>
              <w:spacing w:line="400" w:lineRule="exact"/>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D0D0D" w:themeColor="text1" w:themeTint="F2"/>
                <w:kern w:val="0"/>
                <w:sz w:val="28"/>
                <w:szCs w:val="28"/>
              </w:rPr>
              <w:t>成员</w:t>
            </w:r>
            <w:r>
              <w:rPr>
                <w:rFonts w:ascii="方正仿宋_GBK" w:eastAsia="方正仿宋_GBK" w:hAnsi="方正仿宋_GBK" w:cs="方正仿宋_GBK" w:hint="eastAsia"/>
                <w:kern w:val="0"/>
                <w:sz w:val="28"/>
                <w:szCs w:val="28"/>
              </w:rPr>
              <w:t>（包括但不限于）：</w:t>
            </w:r>
            <w:r>
              <w:rPr>
                <w:rFonts w:ascii="方正仿宋_GBK" w:eastAsia="方正仿宋_GBK" w:hAnsi="方正仿宋_GBK" w:cs="方正仿宋_GBK" w:hint="eastAsia"/>
                <w:color w:val="0D0D0D" w:themeColor="text1" w:themeTint="F2"/>
                <w:kern w:val="0"/>
                <w:sz w:val="28"/>
                <w:szCs w:val="28"/>
              </w:rPr>
              <w:t>区公安分局、区消防支队、</w:t>
            </w:r>
            <w:r>
              <w:rPr>
                <w:rFonts w:ascii="方正仿宋_GBK" w:eastAsia="方正仿宋_GBK" w:hAnsi="方正仿宋_GBK" w:cs="方正仿宋_GBK" w:hint="eastAsia"/>
                <w:color w:val="0D0D0D" w:themeColor="text1" w:themeTint="F2"/>
                <w:kern w:val="0"/>
                <w:sz w:val="28"/>
                <w:szCs w:val="28"/>
              </w:rPr>
              <w:lastRenderedPageBreak/>
              <w:t>区生态环境局、事发地政府、事发主体等单位</w:t>
            </w:r>
          </w:p>
        </w:tc>
        <w:tc>
          <w:tcPr>
            <w:tcW w:w="4567" w:type="dxa"/>
            <w:vMerge/>
            <w:vAlign w:val="center"/>
          </w:tcPr>
          <w:p w:rsidR="005B6D5B" w:rsidRDefault="005B6D5B">
            <w:pPr>
              <w:tabs>
                <w:tab w:val="left" w:pos="540"/>
              </w:tabs>
              <w:spacing w:line="400" w:lineRule="exact"/>
              <w:rPr>
                <w:rFonts w:ascii="方正仿宋_GBK" w:eastAsia="方正仿宋_GBK" w:hAnsi="方正仿宋_GBK" w:cs="方正仿宋_GBK"/>
                <w:color w:val="0D0D0D" w:themeColor="text1" w:themeTint="F2"/>
                <w:sz w:val="28"/>
                <w:szCs w:val="28"/>
              </w:rPr>
            </w:pPr>
          </w:p>
        </w:tc>
      </w:tr>
      <w:tr w:rsidR="005B6D5B">
        <w:trPr>
          <w:trHeight w:val="1914"/>
        </w:trPr>
        <w:tc>
          <w:tcPr>
            <w:tcW w:w="818" w:type="dxa"/>
            <w:vMerge w:val="restart"/>
            <w:vAlign w:val="center"/>
          </w:tcPr>
          <w:p w:rsidR="005B6D5B" w:rsidRDefault="00AF4D67">
            <w:pPr>
              <w:tabs>
                <w:tab w:val="left" w:pos="540"/>
              </w:tabs>
              <w:spacing w:line="400" w:lineRule="exact"/>
              <w:jc w:val="center"/>
              <w:rPr>
                <w:rFonts w:ascii="Times New Roman" w:eastAsia="方正仿宋_GBK" w:hAnsi="Times New Roman"/>
                <w:color w:val="0D0D0D" w:themeColor="text1" w:themeTint="F2"/>
                <w:sz w:val="28"/>
                <w:szCs w:val="28"/>
              </w:rPr>
            </w:pPr>
            <w:r>
              <w:rPr>
                <w:rFonts w:ascii="Times New Roman" w:eastAsia="方正仿宋_GBK" w:hAnsi="Times New Roman"/>
                <w:color w:val="0D0D0D" w:themeColor="text1" w:themeTint="F2"/>
                <w:kern w:val="0"/>
                <w:sz w:val="28"/>
                <w:szCs w:val="28"/>
              </w:rPr>
              <w:t>3</w:t>
            </w:r>
          </w:p>
        </w:tc>
        <w:tc>
          <w:tcPr>
            <w:tcW w:w="1410" w:type="dxa"/>
            <w:vMerge w:val="restart"/>
            <w:vAlign w:val="center"/>
          </w:tcPr>
          <w:p w:rsidR="005B6D5B" w:rsidRDefault="00AF4D67">
            <w:pPr>
              <w:tabs>
                <w:tab w:val="left" w:pos="540"/>
              </w:tabs>
              <w:spacing w:line="400" w:lineRule="exact"/>
              <w:jc w:val="center"/>
              <w:rPr>
                <w:rFonts w:ascii="方正仿宋_GBK" w:eastAsia="方正仿宋_GBK" w:hAnsi="方正仿宋_GBK" w:cs="方正仿宋_GBK"/>
                <w:color w:val="0D0D0D" w:themeColor="text1" w:themeTint="F2"/>
                <w:kern w:val="0"/>
                <w:sz w:val="28"/>
                <w:szCs w:val="28"/>
              </w:rPr>
            </w:pPr>
            <w:r>
              <w:rPr>
                <w:rFonts w:ascii="方正仿宋_GBK" w:eastAsia="方正仿宋_GBK" w:hAnsi="方正仿宋_GBK" w:cs="方正仿宋_GBK" w:hint="eastAsia"/>
                <w:color w:val="0D0D0D" w:themeColor="text1" w:themeTint="F2"/>
                <w:kern w:val="0"/>
                <w:sz w:val="28"/>
                <w:szCs w:val="28"/>
              </w:rPr>
              <w:t>警戒</w:t>
            </w:r>
          </w:p>
          <w:p w:rsidR="005B6D5B" w:rsidRDefault="00AF4D67">
            <w:pPr>
              <w:tabs>
                <w:tab w:val="left" w:pos="540"/>
              </w:tabs>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D0D0D" w:themeColor="text1" w:themeTint="F2"/>
                <w:kern w:val="0"/>
                <w:sz w:val="28"/>
                <w:szCs w:val="28"/>
              </w:rPr>
              <w:t>疏散组</w:t>
            </w:r>
          </w:p>
        </w:tc>
        <w:tc>
          <w:tcPr>
            <w:tcW w:w="2265" w:type="dxa"/>
            <w:vAlign w:val="center"/>
          </w:tcPr>
          <w:p w:rsidR="005B6D5B" w:rsidRDefault="00AF4D67">
            <w:pPr>
              <w:tabs>
                <w:tab w:val="left" w:pos="540"/>
              </w:tabs>
              <w:spacing w:line="400" w:lineRule="exact"/>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D0D0D" w:themeColor="text1" w:themeTint="F2"/>
                <w:kern w:val="0"/>
                <w:sz w:val="28"/>
                <w:szCs w:val="28"/>
              </w:rPr>
              <w:t>牵头部门：区公安分局</w:t>
            </w:r>
          </w:p>
        </w:tc>
        <w:tc>
          <w:tcPr>
            <w:tcW w:w="4567" w:type="dxa"/>
            <w:vMerge w:val="restart"/>
            <w:vAlign w:val="center"/>
          </w:tcPr>
          <w:p w:rsidR="005B6D5B" w:rsidRDefault="00AF4D67">
            <w:pPr>
              <w:tabs>
                <w:tab w:val="left" w:pos="540"/>
              </w:tabs>
              <w:spacing w:line="400" w:lineRule="exact"/>
              <w:rPr>
                <w:rFonts w:ascii="方正仿宋_GBK" w:eastAsia="方正仿宋_GBK" w:hAnsi="方正仿宋_GBK" w:cs="方正仿宋_GBK"/>
                <w:color w:val="0D0D0D" w:themeColor="text1" w:themeTint="F2"/>
                <w:kern w:val="0"/>
                <w:sz w:val="28"/>
                <w:szCs w:val="28"/>
              </w:rPr>
            </w:pPr>
            <w:r>
              <w:rPr>
                <w:rFonts w:ascii="Times New Roman" w:eastAsia="方正仿宋_GBK" w:hAnsi="Times New Roman"/>
                <w:color w:val="0D0D0D" w:themeColor="text1" w:themeTint="F2"/>
                <w:kern w:val="0"/>
                <w:sz w:val="28"/>
                <w:szCs w:val="28"/>
              </w:rPr>
              <w:t>1</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封锁、警戒、控制、保护事故现场及周边区域；</w:t>
            </w:r>
          </w:p>
          <w:p w:rsidR="005B6D5B" w:rsidRDefault="00AF4D67">
            <w:pPr>
              <w:tabs>
                <w:tab w:val="left" w:pos="540"/>
              </w:tabs>
              <w:spacing w:line="400" w:lineRule="exact"/>
              <w:rPr>
                <w:rFonts w:ascii="方正仿宋_GBK" w:eastAsia="方正仿宋_GBK" w:hAnsi="方正仿宋_GBK" w:cs="方正仿宋_GBK"/>
                <w:color w:val="0D0D0D" w:themeColor="text1" w:themeTint="F2"/>
                <w:sz w:val="28"/>
                <w:szCs w:val="28"/>
              </w:rPr>
            </w:pPr>
            <w:r>
              <w:rPr>
                <w:rFonts w:ascii="Times New Roman" w:eastAsia="方正仿宋_GBK" w:hAnsi="Times New Roman"/>
                <w:color w:val="0D0D0D" w:themeColor="text1" w:themeTint="F2"/>
                <w:kern w:val="0"/>
                <w:sz w:val="28"/>
                <w:szCs w:val="28"/>
              </w:rPr>
              <w:t>2</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维护现场秩序，保护处置人员安全；</w:t>
            </w:r>
            <w:r>
              <w:rPr>
                <w:rFonts w:ascii="方正仿宋_GBK" w:eastAsia="方正仿宋_GBK" w:hAnsi="方正仿宋_GBK" w:cs="方正仿宋_GBK" w:hint="eastAsia"/>
                <w:color w:val="0D0D0D" w:themeColor="text1" w:themeTint="F2"/>
                <w:kern w:val="0"/>
                <w:sz w:val="28"/>
                <w:szCs w:val="28"/>
              </w:rPr>
              <w:br/>
            </w:r>
            <w:r>
              <w:rPr>
                <w:rFonts w:ascii="Times New Roman" w:eastAsia="方正仿宋_GBK" w:hAnsi="Times New Roman"/>
                <w:color w:val="0D0D0D" w:themeColor="text1" w:themeTint="F2"/>
                <w:kern w:val="0"/>
                <w:sz w:val="28"/>
                <w:szCs w:val="28"/>
              </w:rPr>
              <w:t>3</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疏散转移现场和周边受威胁区域人员；</w:t>
            </w:r>
            <w:r>
              <w:rPr>
                <w:rFonts w:ascii="方正仿宋_GBK" w:eastAsia="方正仿宋_GBK" w:hAnsi="方正仿宋_GBK" w:cs="方正仿宋_GBK" w:hint="eastAsia"/>
                <w:color w:val="0D0D0D" w:themeColor="text1" w:themeTint="F2"/>
                <w:kern w:val="0"/>
                <w:sz w:val="28"/>
                <w:szCs w:val="28"/>
              </w:rPr>
              <w:br/>
            </w:r>
            <w:r>
              <w:rPr>
                <w:rFonts w:ascii="Times New Roman" w:eastAsia="方正仿宋_GBK" w:hAnsi="Times New Roman"/>
                <w:color w:val="0D0D0D" w:themeColor="text1" w:themeTint="F2"/>
                <w:kern w:val="0"/>
                <w:sz w:val="28"/>
                <w:szCs w:val="28"/>
              </w:rPr>
              <w:t>4</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开展交通管制，在现场外围开辟专用通道供应急救援车辆和人员通行；</w:t>
            </w:r>
            <w:r>
              <w:rPr>
                <w:rFonts w:ascii="方正仿宋_GBK" w:eastAsia="方正仿宋_GBK" w:hAnsi="方正仿宋_GBK" w:cs="方正仿宋_GBK" w:hint="eastAsia"/>
                <w:color w:val="0D0D0D" w:themeColor="text1" w:themeTint="F2"/>
                <w:kern w:val="0"/>
                <w:sz w:val="28"/>
                <w:szCs w:val="28"/>
              </w:rPr>
              <w:br/>
            </w:r>
            <w:r>
              <w:rPr>
                <w:rFonts w:ascii="Times New Roman" w:eastAsia="方正仿宋_GBK" w:hAnsi="Times New Roman"/>
                <w:color w:val="0D0D0D" w:themeColor="text1" w:themeTint="F2"/>
                <w:kern w:val="0"/>
                <w:sz w:val="28"/>
                <w:szCs w:val="28"/>
              </w:rPr>
              <w:t>5</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完成现场指挥部交办的其他任务。</w:t>
            </w:r>
          </w:p>
        </w:tc>
      </w:tr>
      <w:tr w:rsidR="005B6D5B">
        <w:trPr>
          <w:trHeight w:val="2056"/>
        </w:trPr>
        <w:tc>
          <w:tcPr>
            <w:tcW w:w="818" w:type="dxa"/>
            <w:vMerge/>
            <w:vAlign w:val="center"/>
          </w:tcPr>
          <w:p w:rsidR="005B6D5B" w:rsidRDefault="005B6D5B">
            <w:pPr>
              <w:spacing w:line="400" w:lineRule="exact"/>
              <w:jc w:val="center"/>
              <w:rPr>
                <w:rFonts w:ascii="方正仿宋_GBK" w:eastAsia="方正仿宋_GBK" w:hAnsi="方正仿宋_GBK" w:cs="方正仿宋_GBK"/>
                <w:color w:val="0D0D0D" w:themeColor="text1" w:themeTint="F2"/>
                <w:sz w:val="28"/>
                <w:szCs w:val="28"/>
              </w:rPr>
            </w:pPr>
          </w:p>
        </w:tc>
        <w:tc>
          <w:tcPr>
            <w:tcW w:w="1410" w:type="dxa"/>
            <w:vMerge/>
            <w:vAlign w:val="center"/>
          </w:tcPr>
          <w:p w:rsidR="005B6D5B" w:rsidRDefault="005B6D5B">
            <w:pPr>
              <w:spacing w:line="400" w:lineRule="exact"/>
              <w:jc w:val="center"/>
              <w:rPr>
                <w:rFonts w:ascii="方正仿宋_GBK" w:eastAsia="方正仿宋_GBK" w:hAnsi="方正仿宋_GBK" w:cs="方正仿宋_GBK"/>
                <w:color w:val="0D0D0D" w:themeColor="text1" w:themeTint="F2"/>
                <w:sz w:val="28"/>
                <w:szCs w:val="28"/>
              </w:rPr>
            </w:pPr>
          </w:p>
        </w:tc>
        <w:tc>
          <w:tcPr>
            <w:tcW w:w="2265" w:type="dxa"/>
            <w:vAlign w:val="center"/>
          </w:tcPr>
          <w:p w:rsidR="005B6D5B" w:rsidRDefault="00AF4D67">
            <w:pPr>
              <w:tabs>
                <w:tab w:val="left" w:pos="540"/>
              </w:tabs>
              <w:spacing w:line="400" w:lineRule="exact"/>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D0D0D" w:themeColor="text1" w:themeTint="F2"/>
                <w:kern w:val="0"/>
                <w:sz w:val="28"/>
                <w:szCs w:val="28"/>
              </w:rPr>
              <w:t>成</w:t>
            </w:r>
            <w:r>
              <w:rPr>
                <w:rFonts w:ascii="方正仿宋_GBK" w:eastAsia="方正仿宋_GBK" w:hAnsi="方正仿宋_GBK" w:cs="方正仿宋_GBK" w:hint="eastAsia"/>
                <w:kern w:val="0"/>
                <w:sz w:val="28"/>
                <w:szCs w:val="28"/>
              </w:rPr>
              <w:t>员（包括但不限于）：区交通局、事发</w:t>
            </w:r>
            <w:r>
              <w:rPr>
                <w:rFonts w:ascii="方正仿宋_GBK" w:eastAsia="方正仿宋_GBK" w:hAnsi="方正仿宋_GBK" w:cs="方正仿宋_GBK" w:hint="eastAsia"/>
                <w:color w:val="0D0D0D" w:themeColor="text1" w:themeTint="F2"/>
                <w:kern w:val="0"/>
                <w:sz w:val="28"/>
                <w:szCs w:val="28"/>
              </w:rPr>
              <w:t>地政府等单位</w:t>
            </w:r>
          </w:p>
        </w:tc>
        <w:tc>
          <w:tcPr>
            <w:tcW w:w="4567" w:type="dxa"/>
            <w:vMerge/>
            <w:vAlign w:val="center"/>
          </w:tcPr>
          <w:p w:rsidR="005B6D5B" w:rsidRDefault="005B6D5B">
            <w:pPr>
              <w:tabs>
                <w:tab w:val="left" w:pos="540"/>
              </w:tabs>
              <w:spacing w:line="400" w:lineRule="exact"/>
              <w:rPr>
                <w:rFonts w:ascii="方正仿宋_GBK" w:eastAsia="方正仿宋_GBK" w:hAnsi="方正仿宋_GBK" w:cs="方正仿宋_GBK"/>
                <w:color w:val="0D0D0D" w:themeColor="text1" w:themeTint="F2"/>
                <w:sz w:val="28"/>
                <w:szCs w:val="28"/>
              </w:rPr>
            </w:pPr>
          </w:p>
        </w:tc>
      </w:tr>
      <w:tr w:rsidR="005B6D5B">
        <w:trPr>
          <w:trHeight w:val="865"/>
        </w:trPr>
        <w:tc>
          <w:tcPr>
            <w:tcW w:w="818" w:type="dxa"/>
            <w:vMerge w:val="restart"/>
            <w:vAlign w:val="center"/>
          </w:tcPr>
          <w:p w:rsidR="005B6D5B" w:rsidRDefault="00AF4D67">
            <w:pPr>
              <w:tabs>
                <w:tab w:val="left" w:pos="540"/>
              </w:tabs>
              <w:spacing w:line="400" w:lineRule="exact"/>
              <w:jc w:val="center"/>
              <w:rPr>
                <w:rFonts w:ascii="Times New Roman" w:eastAsia="方正仿宋_GBK" w:hAnsi="Times New Roman"/>
                <w:color w:val="0D0D0D" w:themeColor="text1" w:themeTint="F2"/>
                <w:sz w:val="28"/>
                <w:szCs w:val="28"/>
              </w:rPr>
            </w:pPr>
            <w:r>
              <w:rPr>
                <w:rFonts w:ascii="Times New Roman" w:eastAsia="方正仿宋_GBK" w:hAnsi="Times New Roman"/>
                <w:color w:val="0D0D0D" w:themeColor="text1" w:themeTint="F2"/>
                <w:kern w:val="0"/>
                <w:sz w:val="28"/>
                <w:szCs w:val="28"/>
              </w:rPr>
              <w:t>4</w:t>
            </w:r>
          </w:p>
        </w:tc>
        <w:tc>
          <w:tcPr>
            <w:tcW w:w="1410" w:type="dxa"/>
            <w:vMerge w:val="restart"/>
            <w:vAlign w:val="center"/>
          </w:tcPr>
          <w:p w:rsidR="005B6D5B" w:rsidRDefault="00AF4D67">
            <w:pPr>
              <w:tabs>
                <w:tab w:val="left" w:pos="540"/>
              </w:tabs>
              <w:spacing w:line="400" w:lineRule="exact"/>
              <w:jc w:val="center"/>
              <w:rPr>
                <w:rFonts w:ascii="方正仿宋_GBK" w:eastAsia="方正仿宋_GBK" w:hAnsi="方正仿宋_GBK" w:cs="方正仿宋_GBK"/>
                <w:color w:val="0D0D0D" w:themeColor="text1" w:themeTint="F2"/>
                <w:kern w:val="0"/>
                <w:sz w:val="28"/>
                <w:szCs w:val="28"/>
              </w:rPr>
            </w:pPr>
            <w:r>
              <w:rPr>
                <w:rFonts w:ascii="方正仿宋_GBK" w:eastAsia="方正仿宋_GBK" w:hAnsi="方正仿宋_GBK" w:cs="方正仿宋_GBK" w:hint="eastAsia"/>
                <w:color w:val="0D0D0D" w:themeColor="text1" w:themeTint="F2"/>
                <w:kern w:val="0"/>
                <w:sz w:val="28"/>
                <w:szCs w:val="28"/>
              </w:rPr>
              <w:t>医疗</w:t>
            </w:r>
          </w:p>
          <w:p w:rsidR="005B6D5B" w:rsidRDefault="00AF4D67">
            <w:pPr>
              <w:tabs>
                <w:tab w:val="left" w:pos="540"/>
              </w:tabs>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D0D0D" w:themeColor="text1" w:themeTint="F2"/>
                <w:kern w:val="0"/>
                <w:sz w:val="28"/>
                <w:szCs w:val="28"/>
              </w:rPr>
              <w:t>救护组</w:t>
            </w:r>
          </w:p>
        </w:tc>
        <w:tc>
          <w:tcPr>
            <w:tcW w:w="2265" w:type="dxa"/>
            <w:vAlign w:val="center"/>
          </w:tcPr>
          <w:p w:rsidR="005B6D5B" w:rsidRDefault="00AF4D67">
            <w:pPr>
              <w:tabs>
                <w:tab w:val="left" w:pos="540"/>
              </w:tabs>
              <w:spacing w:line="400" w:lineRule="exact"/>
              <w:rPr>
                <w:rFonts w:ascii="方正仿宋_GBK" w:eastAsia="方正仿宋_GBK" w:hAnsi="方正仿宋_GBK" w:cs="方正仿宋_GBK"/>
                <w:sz w:val="28"/>
                <w:szCs w:val="28"/>
              </w:rPr>
            </w:pPr>
            <w:r>
              <w:rPr>
                <w:rFonts w:ascii="方正仿宋_GBK" w:eastAsia="方正仿宋_GBK" w:hAnsi="方正仿宋_GBK" w:cs="方正仿宋_GBK" w:hint="eastAsia"/>
                <w:kern w:val="0"/>
                <w:sz w:val="28"/>
                <w:szCs w:val="28"/>
              </w:rPr>
              <w:t>牵头部门：区卫生健康委</w:t>
            </w:r>
          </w:p>
        </w:tc>
        <w:tc>
          <w:tcPr>
            <w:tcW w:w="4567" w:type="dxa"/>
            <w:vMerge w:val="restart"/>
            <w:vAlign w:val="center"/>
          </w:tcPr>
          <w:p w:rsidR="005B6D5B" w:rsidRDefault="00AF4D67">
            <w:pPr>
              <w:tabs>
                <w:tab w:val="left" w:pos="540"/>
              </w:tabs>
              <w:spacing w:line="400" w:lineRule="exact"/>
              <w:rPr>
                <w:rFonts w:ascii="方正仿宋_GBK" w:eastAsia="方正仿宋_GBK" w:hAnsi="方正仿宋_GBK" w:cs="方正仿宋_GBK"/>
                <w:color w:val="0D0D0D" w:themeColor="text1" w:themeTint="F2"/>
                <w:sz w:val="28"/>
                <w:szCs w:val="28"/>
              </w:rPr>
            </w:pPr>
            <w:r>
              <w:rPr>
                <w:rFonts w:ascii="Times New Roman" w:eastAsia="方正仿宋_GBK" w:hAnsi="Times New Roman"/>
                <w:color w:val="0D0D0D" w:themeColor="text1" w:themeTint="F2"/>
                <w:kern w:val="0"/>
                <w:sz w:val="28"/>
                <w:szCs w:val="28"/>
              </w:rPr>
              <w:t>1</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组织开展伤病员医疗救治、心理援助；</w:t>
            </w:r>
            <w:r>
              <w:rPr>
                <w:rFonts w:ascii="方正仿宋_GBK" w:eastAsia="方正仿宋_GBK" w:hAnsi="方正仿宋_GBK" w:cs="方正仿宋_GBK" w:hint="eastAsia"/>
                <w:color w:val="0D0D0D" w:themeColor="text1" w:themeTint="F2"/>
                <w:kern w:val="0"/>
                <w:sz w:val="28"/>
                <w:szCs w:val="28"/>
              </w:rPr>
              <w:br/>
            </w:r>
            <w:r>
              <w:rPr>
                <w:rFonts w:ascii="Times New Roman" w:eastAsia="方正仿宋_GBK" w:hAnsi="Times New Roman"/>
                <w:color w:val="0D0D0D" w:themeColor="text1" w:themeTint="F2"/>
                <w:kern w:val="0"/>
                <w:sz w:val="28"/>
                <w:szCs w:val="28"/>
              </w:rPr>
              <w:t>2</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统计核实事故伤亡情况；</w:t>
            </w:r>
            <w:r>
              <w:rPr>
                <w:rFonts w:ascii="方正仿宋_GBK" w:eastAsia="方正仿宋_GBK" w:hAnsi="方正仿宋_GBK" w:cs="方正仿宋_GBK" w:hint="eastAsia"/>
                <w:color w:val="0D0D0D" w:themeColor="text1" w:themeTint="F2"/>
                <w:kern w:val="0"/>
                <w:sz w:val="28"/>
                <w:szCs w:val="28"/>
              </w:rPr>
              <w:br/>
            </w:r>
            <w:r>
              <w:rPr>
                <w:rFonts w:ascii="Times New Roman" w:eastAsia="方正仿宋_GBK" w:hAnsi="Times New Roman"/>
                <w:color w:val="0D0D0D" w:themeColor="text1" w:themeTint="F2"/>
                <w:kern w:val="0"/>
                <w:sz w:val="28"/>
                <w:szCs w:val="28"/>
              </w:rPr>
              <w:t>3</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完成现场指挥部交办的其他任务。</w:t>
            </w:r>
          </w:p>
        </w:tc>
      </w:tr>
      <w:tr w:rsidR="005B6D5B">
        <w:trPr>
          <w:trHeight w:val="1790"/>
        </w:trPr>
        <w:tc>
          <w:tcPr>
            <w:tcW w:w="818"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D0D0D" w:themeColor="text1" w:themeTint="F2"/>
                <w:sz w:val="28"/>
                <w:szCs w:val="28"/>
              </w:rPr>
            </w:pPr>
          </w:p>
        </w:tc>
        <w:tc>
          <w:tcPr>
            <w:tcW w:w="1410"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D0D0D" w:themeColor="text1" w:themeTint="F2"/>
                <w:sz w:val="28"/>
                <w:szCs w:val="28"/>
              </w:rPr>
            </w:pPr>
          </w:p>
        </w:tc>
        <w:tc>
          <w:tcPr>
            <w:tcW w:w="2265" w:type="dxa"/>
            <w:vAlign w:val="center"/>
          </w:tcPr>
          <w:p w:rsidR="005B6D5B" w:rsidRDefault="00AF4D67">
            <w:pPr>
              <w:tabs>
                <w:tab w:val="left" w:pos="540"/>
              </w:tabs>
              <w:spacing w:line="400" w:lineRule="exact"/>
              <w:rPr>
                <w:rFonts w:ascii="方正仿宋_GBK" w:eastAsia="方正仿宋_GBK" w:hAnsi="方正仿宋_GBK" w:cs="方正仿宋_GBK"/>
                <w:sz w:val="28"/>
                <w:szCs w:val="28"/>
              </w:rPr>
            </w:pPr>
            <w:r>
              <w:rPr>
                <w:rFonts w:ascii="方正仿宋_GBK" w:eastAsia="方正仿宋_GBK" w:hAnsi="方正仿宋_GBK" w:cs="方正仿宋_GBK" w:hint="eastAsia"/>
                <w:kern w:val="0"/>
                <w:sz w:val="28"/>
                <w:szCs w:val="28"/>
              </w:rPr>
              <w:t>成员（包括但不限于）：有关医疗机构、事发地政府等单位</w:t>
            </w:r>
          </w:p>
        </w:tc>
        <w:tc>
          <w:tcPr>
            <w:tcW w:w="4567" w:type="dxa"/>
            <w:vMerge/>
            <w:vAlign w:val="center"/>
          </w:tcPr>
          <w:p w:rsidR="005B6D5B" w:rsidRDefault="005B6D5B">
            <w:pPr>
              <w:tabs>
                <w:tab w:val="left" w:pos="540"/>
              </w:tabs>
              <w:spacing w:line="400" w:lineRule="exact"/>
              <w:rPr>
                <w:rFonts w:ascii="方正仿宋_GBK" w:eastAsia="方正仿宋_GBK" w:hAnsi="方正仿宋_GBK" w:cs="方正仿宋_GBK"/>
                <w:color w:val="0D0D0D" w:themeColor="text1" w:themeTint="F2"/>
                <w:sz w:val="28"/>
                <w:szCs w:val="28"/>
              </w:rPr>
            </w:pPr>
          </w:p>
        </w:tc>
      </w:tr>
      <w:tr w:rsidR="005B6D5B">
        <w:trPr>
          <w:trHeight w:val="990"/>
        </w:trPr>
        <w:tc>
          <w:tcPr>
            <w:tcW w:w="818" w:type="dxa"/>
            <w:vMerge w:val="restart"/>
            <w:vAlign w:val="center"/>
          </w:tcPr>
          <w:p w:rsidR="005B6D5B" w:rsidRDefault="00AF4D67">
            <w:pPr>
              <w:tabs>
                <w:tab w:val="left" w:pos="540"/>
              </w:tabs>
              <w:spacing w:line="400" w:lineRule="exact"/>
              <w:jc w:val="center"/>
              <w:rPr>
                <w:rFonts w:ascii="Times New Roman" w:eastAsia="方正仿宋_GBK" w:hAnsi="Times New Roman"/>
                <w:color w:val="0D0D0D" w:themeColor="text1" w:themeTint="F2"/>
                <w:sz w:val="28"/>
                <w:szCs w:val="28"/>
              </w:rPr>
            </w:pPr>
            <w:r>
              <w:rPr>
                <w:rFonts w:ascii="Times New Roman" w:eastAsia="方正仿宋_GBK" w:hAnsi="Times New Roman"/>
                <w:color w:val="0D0D0D" w:themeColor="text1" w:themeTint="F2"/>
                <w:kern w:val="0"/>
                <w:sz w:val="28"/>
                <w:szCs w:val="28"/>
              </w:rPr>
              <w:t>5</w:t>
            </w:r>
          </w:p>
        </w:tc>
        <w:tc>
          <w:tcPr>
            <w:tcW w:w="1410" w:type="dxa"/>
            <w:vMerge w:val="restart"/>
            <w:vAlign w:val="center"/>
          </w:tcPr>
          <w:p w:rsidR="005B6D5B" w:rsidRDefault="00AF4D67">
            <w:pPr>
              <w:tabs>
                <w:tab w:val="left" w:pos="540"/>
              </w:tabs>
              <w:spacing w:line="400" w:lineRule="exact"/>
              <w:jc w:val="center"/>
              <w:rPr>
                <w:rFonts w:ascii="方正仿宋_GBK" w:eastAsia="方正仿宋_GBK" w:hAnsi="方正仿宋_GBK" w:cs="方正仿宋_GBK"/>
                <w:color w:val="0D0D0D" w:themeColor="text1" w:themeTint="F2"/>
                <w:kern w:val="0"/>
                <w:sz w:val="28"/>
                <w:szCs w:val="28"/>
              </w:rPr>
            </w:pPr>
            <w:r>
              <w:rPr>
                <w:rFonts w:ascii="方正仿宋_GBK" w:eastAsia="方正仿宋_GBK" w:hAnsi="方正仿宋_GBK" w:cs="方正仿宋_GBK" w:hint="eastAsia"/>
                <w:color w:val="0D0D0D" w:themeColor="text1" w:themeTint="F2"/>
                <w:kern w:val="0"/>
                <w:sz w:val="28"/>
                <w:szCs w:val="28"/>
              </w:rPr>
              <w:t>舆论</w:t>
            </w:r>
          </w:p>
          <w:p w:rsidR="005B6D5B" w:rsidRDefault="00AF4D67">
            <w:pPr>
              <w:tabs>
                <w:tab w:val="left" w:pos="540"/>
              </w:tabs>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D0D0D" w:themeColor="text1" w:themeTint="F2"/>
                <w:kern w:val="0"/>
                <w:sz w:val="28"/>
                <w:szCs w:val="28"/>
              </w:rPr>
              <w:t>引导组</w:t>
            </w:r>
          </w:p>
        </w:tc>
        <w:tc>
          <w:tcPr>
            <w:tcW w:w="2265" w:type="dxa"/>
            <w:vAlign w:val="center"/>
          </w:tcPr>
          <w:p w:rsidR="005B6D5B" w:rsidRDefault="00AF4D67">
            <w:pPr>
              <w:tabs>
                <w:tab w:val="left" w:pos="540"/>
              </w:tabs>
              <w:spacing w:line="400" w:lineRule="exact"/>
              <w:rPr>
                <w:rFonts w:ascii="方正仿宋_GBK" w:eastAsia="方正仿宋_GBK" w:hAnsi="方正仿宋_GBK" w:cs="方正仿宋_GBK"/>
                <w:sz w:val="28"/>
                <w:szCs w:val="28"/>
              </w:rPr>
            </w:pPr>
            <w:r>
              <w:rPr>
                <w:rFonts w:ascii="方正仿宋_GBK" w:eastAsia="方正仿宋_GBK" w:hAnsi="方正仿宋_GBK" w:cs="方正仿宋_GBK" w:hint="eastAsia"/>
                <w:kern w:val="0"/>
                <w:sz w:val="28"/>
                <w:szCs w:val="28"/>
              </w:rPr>
              <w:t>牵头部门：区委宣传部</w:t>
            </w:r>
          </w:p>
        </w:tc>
        <w:tc>
          <w:tcPr>
            <w:tcW w:w="4567" w:type="dxa"/>
            <w:vMerge w:val="restart"/>
            <w:vAlign w:val="center"/>
          </w:tcPr>
          <w:p w:rsidR="005B6D5B" w:rsidRDefault="00AF4D67">
            <w:pPr>
              <w:tabs>
                <w:tab w:val="left" w:pos="540"/>
              </w:tabs>
              <w:spacing w:line="400" w:lineRule="exact"/>
              <w:rPr>
                <w:rFonts w:ascii="方正仿宋_GBK" w:eastAsia="方正仿宋_GBK" w:hAnsi="方正仿宋_GBK" w:cs="方正仿宋_GBK"/>
                <w:color w:val="0D0D0D" w:themeColor="text1" w:themeTint="F2"/>
                <w:kern w:val="0"/>
                <w:sz w:val="28"/>
                <w:szCs w:val="28"/>
              </w:rPr>
            </w:pPr>
            <w:r>
              <w:rPr>
                <w:rFonts w:ascii="Times New Roman" w:eastAsia="方正仿宋_GBK" w:hAnsi="Times New Roman"/>
                <w:color w:val="0D0D0D" w:themeColor="text1" w:themeTint="F2"/>
                <w:kern w:val="0"/>
                <w:sz w:val="28"/>
                <w:szCs w:val="28"/>
              </w:rPr>
              <w:t>1</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及时、准确、正面、客观发布权威信息；</w:t>
            </w:r>
          </w:p>
          <w:p w:rsidR="005B6D5B" w:rsidRDefault="00AF4D67">
            <w:pPr>
              <w:tabs>
                <w:tab w:val="left" w:pos="540"/>
              </w:tabs>
              <w:spacing w:line="400" w:lineRule="exact"/>
              <w:rPr>
                <w:rFonts w:ascii="方正仿宋_GBK" w:eastAsia="方正仿宋_GBK" w:hAnsi="方正仿宋_GBK" w:cs="方正仿宋_GBK"/>
                <w:color w:val="0D0D0D" w:themeColor="text1" w:themeTint="F2"/>
                <w:sz w:val="28"/>
                <w:szCs w:val="28"/>
              </w:rPr>
            </w:pPr>
            <w:r>
              <w:rPr>
                <w:rFonts w:ascii="Times New Roman" w:eastAsia="方正仿宋_GBK" w:hAnsi="Times New Roman"/>
                <w:color w:val="0D0D0D" w:themeColor="text1" w:themeTint="F2"/>
                <w:kern w:val="0"/>
                <w:sz w:val="28"/>
                <w:szCs w:val="28"/>
              </w:rPr>
              <w:lastRenderedPageBreak/>
              <w:t>2</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组织开展宣传报道；</w:t>
            </w:r>
            <w:r>
              <w:rPr>
                <w:rFonts w:ascii="方正仿宋_GBK" w:eastAsia="方正仿宋_GBK" w:hAnsi="方正仿宋_GBK" w:cs="方正仿宋_GBK" w:hint="eastAsia"/>
                <w:color w:val="0D0D0D" w:themeColor="text1" w:themeTint="F2"/>
                <w:kern w:val="0"/>
                <w:sz w:val="28"/>
                <w:szCs w:val="28"/>
              </w:rPr>
              <w:br/>
            </w:r>
            <w:r>
              <w:rPr>
                <w:rFonts w:ascii="Times New Roman" w:eastAsia="方正仿宋_GBK" w:hAnsi="Times New Roman"/>
                <w:color w:val="0D0D0D" w:themeColor="text1" w:themeTint="F2"/>
                <w:kern w:val="0"/>
                <w:sz w:val="28"/>
                <w:szCs w:val="28"/>
              </w:rPr>
              <w:t>3</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做好现场媒体记者的接待工作；</w:t>
            </w:r>
            <w:r>
              <w:rPr>
                <w:rFonts w:ascii="方正仿宋_GBK" w:eastAsia="方正仿宋_GBK" w:hAnsi="方正仿宋_GBK" w:cs="方正仿宋_GBK" w:hint="eastAsia"/>
                <w:color w:val="0D0D0D" w:themeColor="text1" w:themeTint="F2"/>
                <w:kern w:val="0"/>
                <w:sz w:val="28"/>
                <w:szCs w:val="28"/>
              </w:rPr>
              <w:br/>
            </w:r>
            <w:r>
              <w:rPr>
                <w:rFonts w:ascii="Times New Roman" w:eastAsia="方正仿宋_GBK" w:hAnsi="Times New Roman"/>
                <w:color w:val="0D0D0D" w:themeColor="text1" w:themeTint="F2"/>
                <w:kern w:val="0"/>
                <w:sz w:val="28"/>
                <w:szCs w:val="28"/>
              </w:rPr>
              <w:t>4</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做好舆论引导工作；</w:t>
            </w:r>
            <w:r>
              <w:rPr>
                <w:rFonts w:ascii="方正仿宋_GBK" w:eastAsia="方正仿宋_GBK" w:hAnsi="方正仿宋_GBK" w:cs="方正仿宋_GBK" w:hint="eastAsia"/>
                <w:color w:val="0D0D0D" w:themeColor="text1" w:themeTint="F2"/>
                <w:kern w:val="0"/>
                <w:sz w:val="28"/>
                <w:szCs w:val="28"/>
              </w:rPr>
              <w:br/>
            </w:r>
            <w:r>
              <w:rPr>
                <w:rFonts w:ascii="Times New Roman" w:eastAsia="方正仿宋_GBK" w:hAnsi="Times New Roman"/>
                <w:color w:val="0D0D0D" w:themeColor="text1" w:themeTint="F2"/>
                <w:kern w:val="0"/>
                <w:sz w:val="28"/>
                <w:szCs w:val="28"/>
              </w:rPr>
              <w:t>5</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完成现场指挥部交办的其他任务。</w:t>
            </w:r>
          </w:p>
        </w:tc>
      </w:tr>
      <w:tr w:rsidR="005B6D5B">
        <w:trPr>
          <w:trHeight w:val="3820"/>
        </w:trPr>
        <w:tc>
          <w:tcPr>
            <w:tcW w:w="818"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D0D0D" w:themeColor="text1" w:themeTint="F2"/>
                <w:sz w:val="28"/>
                <w:szCs w:val="28"/>
              </w:rPr>
            </w:pPr>
          </w:p>
        </w:tc>
        <w:tc>
          <w:tcPr>
            <w:tcW w:w="1410"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D0D0D" w:themeColor="text1" w:themeTint="F2"/>
                <w:sz w:val="28"/>
                <w:szCs w:val="28"/>
              </w:rPr>
            </w:pPr>
          </w:p>
        </w:tc>
        <w:tc>
          <w:tcPr>
            <w:tcW w:w="2265" w:type="dxa"/>
            <w:vAlign w:val="center"/>
          </w:tcPr>
          <w:p w:rsidR="005B6D5B" w:rsidRDefault="00AF4D67">
            <w:pPr>
              <w:tabs>
                <w:tab w:val="left" w:pos="540"/>
              </w:tabs>
              <w:spacing w:line="400" w:lineRule="exact"/>
              <w:rPr>
                <w:rFonts w:ascii="方正仿宋_GBK" w:eastAsia="方正仿宋_GBK" w:hAnsi="方正仿宋_GBK" w:cs="方正仿宋_GBK"/>
                <w:sz w:val="28"/>
                <w:szCs w:val="28"/>
              </w:rPr>
            </w:pPr>
            <w:r>
              <w:rPr>
                <w:rFonts w:ascii="方正仿宋_GBK" w:eastAsia="方正仿宋_GBK" w:hAnsi="方正仿宋_GBK" w:cs="方正仿宋_GBK" w:hint="eastAsia"/>
                <w:kern w:val="0"/>
                <w:sz w:val="28"/>
                <w:szCs w:val="28"/>
              </w:rPr>
              <w:t>成员（包括但不限于）：区新闻</w:t>
            </w:r>
            <w:r>
              <w:rPr>
                <w:rFonts w:ascii="方正仿宋_GBK" w:eastAsia="方正仿宋_GBK" w:hAnsi="方正仿宋_GBK" w:cs="方正仿宋_GBK"/>
                <w:kern w:val="0"/>
                <w:sz w:val="28"/>
                <w:szCs w:val="28"/>
              </w:rPr>
              <w:t>信息中心、九龙报社、</w:t>
            </w:r>
            <w:r>
              <w:rPr>
                <w:rFonts w:ascii="方正仿宋_GBK" w:eastAsia="方正仿宋_GBK" w:hAnsi="方正仿宋_GBK" w:cs="方正仿宋_GBK" w:hint="eastAsia"/>
                <w:kern w:val="0"/>
                <w:sz w:val="28"/>
                <w:szCs w:val="28"/>
              </w:rPr>
              <w:t>区应急局、区生态环境局、区交通局、区公安分局、事发地政府等单位</w:t>
            </w:r>
          </w:p>
        </w:tc>
        <w:tc>
          <w:tcPr>
            <w:tcW w:w="4567" w:type="dxa"/>
            <w:vMerge/>
            <w:vAlign w:val="center"/>
          </w:tcPr>
          <w:p w:rsidR="005B6D5B" w:rsidRDefault="005B6D5B">
            <w:pPr>
              <w:tabs>
                <w:tab w:val="left" w:pos="540"/>
              </w:tabs>
              <w:spacing w:line="400" w:lineRule="exact"/>
              <w:rPr>
                <w:rFonts w:ascii="方正仿宋_GBK" w:eastAsia="方正仿宋_GBK" w:hAnsi="方正仿宋_GBK" w:cs="方正仿宋_GBK"/>
                <w:color w:val="0D0D0D" w:themeColor="text1" w:themeTint="F2"/>
                <w:sz w:val="28"/>
                <w:szCs w:val="28"/>
              </w:rPr>
            </w:pPr>
          </w:p>
        </w:tc>
      </w:tr>
      <w:tr w:rsidR="005B6D5B">
        <w:trPr>
          <w:trHeight w:val="1140"/>
        </w:trPr>
        <w:tc>
          <w:tcPr>
            <w:tcW w:w="818" w:type="dxa"/>
            <w:vMerge w:val="restart"/>
            <w:vAlign w:val="center"/>
          </w:tcPr>
          <w:p w:rsidR="005B6D5B" w:rsidRDefault="00AF4D67">
            <w:pPr>
              <w:tabs>
                <w:tab w:val="left" w:pos="540"/>
              </w:tabs>
              <w:spacing w:line="400" w:lineRule="exact"/>
              <w:jc w:val="center"/>
              <w:rPr>
                <w:rFonts w:ascii="Times New Roman" w:eastAsia="方正仿宋_GBK" w:hAnsi="Times New Roman"/>
                <w:color w:val="0D0D0D" w:themeColor="text1" w:themeTint="F2"/>
                <w:sz w:val="28"/>
                <w:szCs w:val="28"/>
              </w:rPr>
            </w:pPr>
            <w:r>
              <w:rPr>
                <w:rFonts w:ascii="Times New Roman" w:eastAsia="方正仿宋_GBK" w:hAnsi="Times New Roman"/>
                <w:color w:val="0D0D0D" w:themeColor="text1" w:themeTint="F2"/>
                <w:kern w:val="0"/>
                <w:sz w:val="28"/>
                <w:szCs w:val="28"/>
              </w:rPr>
              <w:t>6</w:t>
            </w:r>
          </w:p>
        </w:tc>
        <w:tc>
          <w:tcPr>
            <w:tcW w:w="1410" w:type="dxa"/>
            <w:vMerge w:val="restart"/>
            <w:vAlign w:val="center"/>
          </w:tcPr>
          <w:p w:rsidR="005B6D5B" w:rsidRDefault="00AF4D67">
            <w:pPr>
              <w:tabs>
                <w:tab w:val="left" w:pos="540"/>
              </w:tabs>
              <w:spacing w:line="400" w:lineRule="exact"/>
              <w:jc w:val="center"/>
              <w:rPr>
                <w:rFonts w:ascii="方正仿宋_GBK" w:eastAsia="方正仿宋_GBK" w:hAnsi="方正仿宋_GBK" w:cs="方正仿宋_GBK"/>
                <w:color w:val="0D0D0D" w:themeColor="text1" w:themeTint="F2"/>
                <w:kern w:val="0"/>
                <w:sz w:val="28"/>
                <w:szCs w:val="28"/>
              </w:rPr>
            </w:pPr>
            <w:r>
              <w:rPr>
                <w:rFonts w:ascii="方正仿宋_GBK" w:eastAsia="方正仿宋_GBK" w:hAnsi="方正仿宋_GBK" w:cs="方正仿宋_GBK" w:hint="eastAsia"/>
                <w:color w:val="0D0D0D" w:themeColor="text1" w:themeTint="F2"/>
                <w:kern w:val="0"/>
                <w:sz w:val="28"/>
                <w:szCs w:val="28"/>
              </w:rPr>
              <w:t>后勤</w:t>
            </w:r>
          </w:p>
          <w:p w:rsidR="005B6D5B" w:rsidRDefault="00AF4D67">
            <w:pPr>
              <w:tabs>
                <w:tab w:val="left" w:pos="540"/>
              </w:tabs>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D0D0D" w:themeColor="text1" w:themeTint="F2"/>
                <w:kern w:val="0"/>
                <w:sz w:val="28"/>
                <w:szCs w:val="28"/>
              </w:rPr>
              <w:t>保障组</w:t>
            </w:r>
          </w:p>
        </w:tc>
        <w:tc>
          <w:tcPr>
            <w:tcW w:w="2265" w:type="dxa"/>
            <w:vAlign w:val="center"/>
          </w:tcPr>
          <w:p w:rsidR="005B6D5B" w:rsidRDefault="00AF4D67">
            <w:pPr>
              <w:tabs>
                <w:tab w:val="left" w:pos="540"/>
              </w:tabs>
              <w:spacing w:line="400" w:lineRule="exact"/>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D0D0D" w:themeColor="text1" w:themeTint="F2"/>
                <w:kern w:val="0"/>
                <w:sz w:val="28"/>
                <w:szCs w:val="28"/>
              </w:rPr>
              <w:t>牵头部</w:t>
            </w:r>
            <w:r>
              <w:rPr>
                <w:rFonts w:ascii="方正仿宋_GBK" w:eastAsia="方正仿宋_GBK" w:hAnsi="方正仿宋_GBK" w:cs="方正仿宋_GBK" w:hint="eastAsia"/>
                <w:kern w:val="0"/>
                <w:sz w:val="28"/>
                <w:szCs w:val="28"/>
              </w:rPr>
              <w:t>门：事发地政府</w:t>
            </w:r>
          </w:p>
        </w:tc>
        <w:tc>
          <w:tcPr>
            <w:tcW w:w="4567" w:type="dxa"/>
            <w:vMerge w:val="restart"/>
            <w:vAlign w:val="center"/>
          </w:tcPr>
          <w:p w:rsidR="005B6D5B" w:rsidRDefault="00AF4D67">
            <w:pPr>
              <w:tabs>
                <w:tab w:val="left" w:pos="540"/>
              </w:tabs>
              <w:spacing w:line="400" w:lineRule="exact"/>
              <w:rPr>
                <w:rFonts w:ascii="方正仿宋_GBK" w:eastAsia="方正仿宋_GBK" w:hAnsi="方正仿宋_GBK" w:cs="方正仿宋_GBK"/>
                <w:color w:val="0D0D0D" w:themeColor="text1" w:themeTint="F2"/>
                <w:kern w:val="0"/>
                <w:sz w:val="28"/>
                <w:szCs w:val="28"/>
              </w:rPr>
            </w:pPr>
            <w:r>
              <w:rPr>
                <w:rFonts w:ascii="Times New Roman" w:eastAsia="方正仿宋_GBK" w:hAnsi="Times New Roman"/>
                <w:color w:val="0D0D0D" w:themeColor="text1" w:themeTint="F2"/>
                <w:kern w:val="0"/>
                <w:sz w:val="28"/>
                <w:szCs w:val="28"/>
              </w:rPr>
              <w:t>1</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提供应急处置后勤服务；</w:t>
            </w:r>
          </w:p>
          <w:p w:rsidR="005B6D5B" w:rsidRDefault="00AF4D67">
            <w:pPr>
              <w:tabs>
                <w:tab w:val="left" w:pos="540"/>
              </w:tabs>
              <w:spacing w:line="400" w:lineRule="exact"/>
              <w:rPr>
                <w:rFonts w:ascii="方正仿宋_GBK" w:eastAsia="方正仿宋_GBK" w:hAnsi="方正仿宋_GBK" w:cs="方正仿宋_GBK"/>
                <w:color w:val="0D0D0D" w:themeColor="text1" w:themeTint="F2"/>
                <w:sz w:val="28"/>
                <w:szCs w:val="28"/>
              </w:rPr>
            </w:pPr>
            <w:r>
              <w:rPr>
                <w:rFonts w:ascii="Times New Roman" w:eastAsia="方正仿宋_GBK" w:hAnsi="Times New Roman"/>
                <w:color w:val="0D0D0D" w:themeColor="text1" w:themeTint="F2"/>
                <w:kern w:val="0"/>
                <w:sz w:val="28"/>
                <w:szCs w:val="28"/>
              </w:rPr>
              <w:t>2</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提供必要办公用品和交通、通信等工具；</w:t>
            </w:r>
            <w:r>
              <w:rPr>
                <w:rFonts w:ascii="方正仿宋_GBK" w:eastAsia="方正仿宋_GBK" w:hAnsi="方正仿宋_GBK" w:cs="方正仿宋_GBK" w:hint="eastAsia"/>
                <w:color w:val="0D0D0D" w:themeColor="text1" w:themeTint="F2"/>
                <w:kern w:val="0"/>
                <w:sz w:val="28"/>
                <w:szCs w:val="28"/>
              </w:rPr>
              <w:br/>
            </w:r>
            <w:r>
              <w:rPr>
                <w:rFonts w:ascii="Times New Roman" w:eastAsia="方正仿宋_GBK" w:hAnsi="Times New Roman"/>
                <w:color w:val="0D0D0D" w:themeColor="text1" w:themeTint="F2"/>
                <w:kern w:val="0"/>
                <w:sz w:val="28"/>
                <w:szCs w:val="28"/>
              </w:rPr>
              <w:t>3</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调集抢险救援所需设备、物资等；</w:t>
            </w:r>
            <w:r>
              <w:rPr>
                <w:rFonts w:ascii="方正仿宋_GBK" w:eastAsia="方正仿宋_GBK" w:hAnsi="方正仿宋_GBK" w:cs="方正仿宋_GBK" w:hint="eastAsia"/>
                <w:color w:val="0D0D0D" w:themeColor="text1" w:themeTint="F2"/>
                <w:kern w:val="0"/>
                <w:sz w:val="28"/>
                <w:szCs w:val="28"/>
              </w:rPr>
              <w:br/>
            </w:r>
            <w:r>
              <w:rPr>
                <w:rFonts w:ascii="Times New Roman" w:eastAsia="方正仿宋_GBK" w:hAnsi="Times New Roman"/>
                <w:color w:val="0D0D0D" w:themeColor="text1" w:themeTint="F2"/>
                <w:kern w:val="0"/>
                <w:sz w:val="28"/>
                <w:szCs w:val="28"/>
              </w:rPr>
              <w:t>4</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保障应急通信；</w:t>
            </w:r>
            <w:r>
              <w:rPr>
                <w:rFonts w:ascii="方正仿宋_GBK" w:eastAsia="方正仿宋_GBK" w:hAnsi="方正仿宋_GBK" w:cs="方正仿宋_GBK" w:hint="eastAsia"/>
                <w:color w:val="0D0D0D" w:themeColor="text1" w:themeTint="F2"/>
                <w:kern w:val="0"/>
                <w:sz w:val="28"/>
                <w:szCs w:val="28"/>
              </w:rPr>
              <w:br/>
            </w:r>
            <w:r>
              <w:rPr>
                <w:rFonts w:ascii="Times New Roman" w:eastAsia="方正仿宋_GBK" w:hAnsi="Times New Roman"/>
                <w:color w:val="0D0D0D" w:themeColor="text1" w:themeTint="F2"/>
                <w:kern w:val="0"/>
                <w:sz w:val="28"/>
                <w:szCs w:val="28"/>
              </w:rPr>
              <w:t>5</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完成现场指挥部交办的其他任务。</w:t>
            </w:r>
          </w:p>
        </w:tc>
      </w:tr>
      <w:tr w:rsidR="005B6D5B">
        <w:trPr>
          <w:trHeight w:val="2715"/>
        </w:trPr>
        <w:tc>
          <w:tcPr>
            <w:tcW w:w="818"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D0D0D" w:themeColor="text1" w:themeTint="F2"/>
                <w:sz w:val="28"/>
                <w:szCs w:val="28"/>
              </w:rPr>
            </w:pPr>
          </w:p>
        </w:tc>
        <w:tc>
          <w:tcPr>
            <w:tcW w:w="1410"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D0D0D" w:themeColor="text1" w:themeTint="F2"/>
                <w:sz w:val="28"/>
                <w:szCs w:val="28"/>
              </w:rPr>
            </w:pPr>
          </w:p>
        </w:tc>
        <w:tc>
          <w:tcPr>
            <w:tcW w:w="2265" w:type="dxa"/>
            <w:vAlign w:val="center"/>
          </w:tcPr>
          <w:p w:rsidR="005B6D5B" w:rsidRDefault="00AF4D67">
            <w:pPr>
              <w:tabs>
                <w:tab w:val="left" w:pos="540"/>
              </w:tabs>
              <w:spacing w:line="400" w:lineRule="exact"/>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D0D0D" w:themeColor="text1" w:themeTint="F2"/>
                <w:kern w:val="0"/>
                <w:sz w:val="28"/>
                <w:szCs w:val="28"/>
              </w:rPr>
              <w:t>成员</w:t>
            </w:r>
            <w:r>
              <w:rPr>
                <w:rFonts w:ascii="方正仿宋_GBK" w:eastAsia="方正仿宋_GBK" w:hAnsi="方正仿宋_GBK" w:cs="方正仿宋_GBK" w:hint="eastAsia"/>
                <w:kern w:val="0"/>
                <w:sz w:val="28"/>
                <w:szCs w:val="28"/>
              </w:rPr>
              <w:t>（包括但不限于）：区民政局、区商务委、区财政局、区应急局、区交通局、</w:t>
            </w:r>
            <w:r>
              <w:rPr>
                <w:rFonts w:ascii="方正仿宋_GBK" w:eastAsia="方正仿宋_GBK" w:hAnsi="方正仿宋_GBK" w:cs="方正仿宋_GBK"/>
                <w:kern w:val="0"/>
                <w:sz w:val="28"/>
                <w:szCs w:val="28"/>
              </w:rPr>
              <w:t>区经济信息委</w:t>
            </w:r>
            <w:r>
              <w:rPr>
                <w:rFonts w:ascii="方正仿宋_GBK" w:eastAsia="方正仿宋_GBK" w:hAnsi="方正仿宋_GBK" w:cs="方正仿宋_GBK" w:hint="eastAsia"/>
                <w:kern w:val="0"/>
                <w:sz w:val="28"/>
                <w:szCs w:val="28"/>
              </w:rPr>
              <w:t>等单位</w:t>
            </w:r>
          </w:p>
        </w:tc>
        <w:tc>
          <w:tcPr>
            <w:tcW w:w="4567" w:type="dxa"/>
            <w:vMerge/>
            <w:vAlign w:val="center"/>
          </w:tcPr>
          <w:p w:rsidR="005B6D5B" w:rsidRDefault="005B6D5B">
            <w:pPr>
              <w:tabs>
                <w:tab w:val="left" w:pos="540"/>
              </w:tabs>
              <w:spacing w:line="400" w:lineRule="exact"/>
              <w:rPr>
                <w:rFonts w:ascii="方正仿宋_GBK" w:eastAsia="方正仿宋_GBK" w:hAnsi="方正仿宋_GBK" w:cs="方正仿宋_GBK"/>
                <w:color w:val="0D0D0D" w:themeColor="text1" w:themeTint="F2"/>
                <w:sz w:val="28"/>
                <w:szCs w:val="28"/>
              </w:rPr>
            </w:pPr>
          </w:p>
        </w:tc>
      </w:tr>
      <w:tr w:rsidR="005B6D5B">
        <w:trPr>
          <w:trHeight w:val="1125"/>
        </w:trPr>
        <w:tc>
          <w:tcPr>
            <w:tcW w:w="818" w:type="dxa"/>
            <w:vMerge w:val="restart"/>
            <w:vAlign w:val="center"/>
          </w:tcPr>
          <w:p w:rsidR="005B6D5B" w:rsidRDefault="00AF4D67">
            <w:pPr>
              <w:tabs>
                <w:tab w:val="left" w:pos="540"/>
              </w:tabs>
              <w:spacing w:line="400" w:lineRule="exact"/>
              <w:jc w:val="center"/>
              <w:rPr>
                <w:rFonts w:ascii="Times New Roman" w:eastAsia="方正仿宋_GBK" w:hAnsi="Times New Roman"/>
                <w:color w:val="0D0D0D" w:themeColor="text1" w:themeTint="F2"/>
                <w:sz w:val="28"/>
                <w:szCs w:val="28"/>
              </w:rPr>
            </w:pPr>
            <w:r>
              <w:rPr>
                <w:rFonts w:ascii="Times New Roman" w:eastAsia="方正仿宋_GBK" w:hAnsi="Times New Roman"/>
                <w:color w:val="0D0D0D" w:themeColor="text1" w:themeTint="F2"/>
                <w:kern w:val="0"/>
                <w:sz w:val="28"/>
                <w:szCs w:val="28"/>
              </w:rPr>
              <w:t>7</w:t>
            </w:r>
          </w:p>
        </w:tc>
        <w:tc>
          <w:tcPr>
            <w:tcW w:w="1410" w:type="dxa"/>
            <w:vMerge w:val="restart"/>
            <w:vAlign w:val="center"/>
          </w:tcPr>
          <w:p w:rsidR="005B6D5B" w:rsidRDefault="00AF4D67">
            <w:pPr>
              <w:tabs>
                <w:tab w:val="left" w:pos="540"/>
              </w:tabs>
              <w:spacing w:line="400" w:lineRule="exact"/>
              <w:jc w:val="center"/>
              <w:rPr>
                <w:rFonts w:ascii="方正仿宋_GBK" w:eastAsia="方正仿宋_GBK" w:hAnsi="方正仿宋_GBK" w:cs="方正仿宋_GBK"/>
                <w:color w:val="0D0D0D" w:themeColor="text1" w:themeTint="F2"/>
                <w:kern w:val="0"/>
                <w:sz w:val="28"/>
                <w:szCs w:val="28"/>
              </w:rPr>
            </w:pPr>
            <w:r>
              <w:rPr>
                <w:rFonts w:ascii="方正仿宋_GBK" w:eastAsia="方正仿宋_GBK" w:hAnsi="方正仿宋_GBK" w:cs="方正仿宋_GBK" w:hint="eastAsia"/>
                <w:color w:val="0D0D0D" w:themeColor="text1" w:themeTint="F2"/>
                <w:kern w:val="0"/>
                <w:sz w:val="28"/>
                <w:szCs w:val="28"/>
              </w:rPr>
              <w:t>善后</w:t>
            </w:r>
          </w:p>
          <w:p w:rsidR="005B6D5B" w:rsidRDefault="00AF4D67">
            <w:pPr>
              <w:tabs>
                <w:tab w:val="left" w:pos="540"/>
              </w:tabs>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D0D0D" w:themeColor="text1" w:themeTint="F2"/>
                <w:kern w:val="0"/>
                <w:sz w:val="28"/>
                <w:szCs w:val="28"/>
              </w:rPr>
              <w:t>工作组</w:t>
            </w:r>
          </w:p>
        </w:tc>
        <w:tc>
          <w:tcPr>
            <w:tcW w:w="2265" w:type="dxa"/>
            <w:vAlign w:val="center"/>
          </w:tcPr>
          <w:p w:rsidR="005B6D5B" w:rsidRDefault="00AF4D67">
            <w:pPr>
              <w:tabs>
                <w:tab w:val="left" w:pos="540"/>
              </w:tabs>
              <w:spacing w:line="400" w:lineRule="exact"/>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D0D0D" w:themeColor="text1" w:themeTint="F2"/>
                <w:kern w:val="0"/>
                <w:sz w:val="28"/>
                <w:szCs w:val="28"/>
              </w:rPr>
              <w:t>牵头部</w:t>
            </w:r>
            <w:r>
              <w:rPr>
                <w:rFonts w:ascii="方正仿宋_GBK" w:eastAsia="方正仿宋_GBK" w:hAnsi="方正仿宋_GBK" w:cs="方正仿宋_GBK" w:hint="eastAsia"/>
                <w:kern w:val="0"/>
                <w:sz w:val="28"/>
                <w:szCs w:val="28"/>
              </w:rPr>
              <w:t>门：事发地政府</w:t>
            </w:r>
          </w:p>
        </w:tc>
        <w:tc>
          <w:tcPr>
            <w:tcW w:w="4567" w:type="dxa"/>
            <w:vMerge w:val="restart"/>
            <w:vAlign w:val="center"/>
          </w:tcPr>
          <w:p w:rsidR="005B6D5B" w:rsidRDefault="00AF4D67">
            <w:pPr>
              <w:tabs>
                <w:tab w:val="left" w:pos="540"/>
              </w:tabs>
              <w:spacing w:line="400" w:lineRule="exact"/>
              <w:rPr>
                <w:rFonts w:ascii="方正仿宋_GBK" w:eastAsia="方正仿宋_GBK" w:hAnsi="方正仿宋_GBK" w:cs="方正仿宋_GBK"/>
                <w:color w:val="0D0D0D" w:themeColor="text1" w:themeTint="F2"/>
                <w:kern w:val="0"/>
                <w:sz w:val="28"/>
                <w:szCs w:val="28"/>
              </w:rPr>
            </w:pPr>
            <w:r>
              <w:rPr>
                <w:rFonts w:ascii="Times New Roman" w:eastAsia="方正仿宋_GBK" w:hAnsi="Times New Roman"/>
                <w:color w:val="0D0D0D" w:themeColor="text1" w:themeTint="F2"/>
                <w:kern w:val="0"/>
                <w:sz w:val="28"/>
                <w:szCs w:val="28"/>
              </w:rPr>
              <w:t>1</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开展伤亡人员及家属的安抚、补偿和保险理赔；</w:t>
            </w:r>
          </w:p>
          <w:p w:rsidR="005B6D5B" w:rsidRDefault="00AF4D67">
            <w:pPr>
              <w:tabs>
                <w:tab w:val="left" w:pos="540"/>
              </w:tabs>
              <w:spacing w:line="400" w:lineRule="exact"/>
              <w:rPr>
                <w:rFonts w:ascii="方正仿宋_GBK" w:eastAsia="方正仿宋_GBK" w:hAnsi="方正仿宋_GBK" w:cs="方正仿宋_GBK"/>
                <w:color w:val="0D0D0D" w:themeColor="text1" w:themeTint="F2"/>
                <w:sz w:val="28"/>
                <w:szCs w:val="28"/>
              </w:rPr>
            </w:pPr>
            <w:r>
              <w:rPr>
                <w:rFonts w:ascii="Times New Roman" w:eastAsia="方正仿宋_GBK" w:hAnsi="Times New Roman"/>
                <w:color w:val="0D0D0D" w:themeColor="text1" w:themeTint="F2"/>
                <w:kern w:val="0"/>
                <w:sz w:val="28"/>
                <w:szCs w:val="28"/>
              </w:rPr>
              <w:t>2</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做好事故死亡人员遗体火化工作；</w:t>
            </w:r>
            <w:r>
              <w:rPr>
                <w:rFonts w:ascii="方正仿宋_GBK" w:eastAsia="方正仿宋_GBK" w:hAnsi="方正仿宋_GBK" w:cs="方正仿宋_GBK" w:hint="eastAsia"/>
                <w:color w:val="0D0D0D" w:themeColor="text1" w:themeTint="F2"/>
                <w:kern w:val="0"/>
                <w:sz w:val="28"/>
                <w:szCs w:val="28"/>
              </w:rPr>
              <w:br/>
            </w:r>
            <w:r>
              <w:rPr>
                <w:rFonts w:ascii="Times New Roman" w:eastAsia="方正仿宋_GBK" w:hAnsi="Times New Roman"/>
                <w:color w:val="0D0D0D" w:themeColor="text1" w:themeTint="F2"/>
                <w:kern w:val="0"/>
                <w:sz w:val="28"/>
                <w:szCs w:val="28"/>
              </w:rPr>
              <w:t>3</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消除环境影响，恢复正常的生产、生活秩序；</w:t>
            </w:r>
            <w:r>
              <w:rPr>
                <w:rFonts w:ascii="方正仿宋_GBK" w:eastAsia="方正仿宋_GBK" w:hAnsi="方正仿宋_GBK" w:cs="方正仿宋_GBK" w:hint="eastAsia"/>
                <w:color w:val="0D0D0D" w:themeColor="text1" w:themeTint="F2"/>
                <w:kern w:val="0"/>
                <w:sz w:val="28"/>
                <w:szCs w:val="28"/>
              </w:rPr>
              <w:br/>
            </w:r>
            <w:r>
              <w:rPr>
                <w:rFonts w:ascii="Times New Roman" w:eastAsia="方正仿宋_GBK" w:hAnsi="Times New Roman"/>
                <w:color w:val="0D0D0D" w:themeColor="text1" w:themeTint="F2"/>
                <w:kern w:val="0"/>
                <w:sz w:val="28"/>
                <w:szCs w:val="28"/>
              </w:rPr>
              <w:t>4</w:t>
            </w:r>
            <w:r>
              <w:rPr>
                <w:rFonts w:ascii="方正仿宋_GBK" w:eastAsia="方正仿宋_GBK" w:hAnsi="方正仿宋_GBK" w:cs="方正仿宋_GBK" w:hint="eastAsia"/>
                <w:color w:val="0D0D0D" w:themeColor="text1" w:themeTint="F2"/>
                <w:kern w:val="0"/>
                <w:sz w:val="28"/>
                <w:szCs w:val="28"/>
              </w:rPr>
              <w:t>.</w:t>
            </w:r>
            <w:r>
              <w:rPr>
                <w:rFonts w:ascii="方正仿宋_GBK" w:eastAsia="方正仿宋_GBK" w:hAnsi="方正仿宋_GBK" w:cs="方正仿宋_GBK" w:hint="eastAsia"/>
                <w:color w:val="0D0D0D" w:themeColor="text1" w:themeTint="F2"/>
                <w:kern w:val="0"/>
                <w:sz w:val="28"/>
                <w:szCs w:val="28"/>
              </w:rPr>
              <w:t>完成现场指挥部交办的其他任务。</w:t>
            </w:r>
          </w:p>
        </w:tc>
      </w:tr>
      <w:tr w:rsidR="005B6D5B">
        <w:trPr>
          <w:trHeight w:val="1800"/>
        </w:trPr>
        <w:tc>
          <w:tcPr>
            <w:tcW w:w="818"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D0D0D" w:themeColor="text1" w:themeTint="F2"/>
                <w:sz w:val="28"/>
                <w:szCs w:val="28"/>
              </w:rPr>
            </w:pPr>
          </w:p>
        </w:tc>
        <w:tc>
          <w:tcPr>
            <w:tcW w:w="1410"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D0D0D" w:themeColor="text1" w:themeTint="F2"/>
                <w:sz w:val="28"/>
                <w:szCs w:val="28"/>
              </w:rPr>
            </w:pPr>
          </w:p>
        </w:tc>
        <w:tc>
          <w:tcPr>
            <w:tcW w:w="2265" w:type="dxa"/>
            <w:vAlign w:val="center"/>
          </w:tcPr>
          <w:p w:rsidR="005B6D5B" w:rsidRDefault="00AF4D67">
            <w:pPr>
              <w:tabs>
                <w:tab w:val="left" w:pos="540"/>
              </w:tabs>
              <w:spacing w:line="400" w:lineRule="exact"/>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D0D0D" w:themeColor="text1" w:themeTint="F2"/>
                <w:kern w:val="0"/>
                <w:sz w:val="28"/>
                <w:szCs w:val="28"/>
              </w:rPr>
              <w:t>成员</w:t>
            </w:r>
            <w:r>
              <w:rPr>
                <w:rFonts w:ascii="方正仿宋_GBK" w:eastAsia="方正仿宋_GBK" w:hAnsi="方正仿宋_GBK" w:cs="方正仿宋_GBK" w:hint="eastAsia"/>
                <w:kern w:val="0"/>
                <w:sz w:val="28"/>
                <w:szCs w:val="28"/>
              </w:rPr>
              <w:t>（包括但不限于）：区民政局、区应急</w:t>
            </w:r>
            <w:r>
              <w:rPr>
                <w:rFonts w:ascii="方正仿宋_GBK" w:eastAsia="方正仿宋_GBK" w:hAnsi="方正仿宋_GBK" w:cs="方正仿宋_GBK" w:hint="eastAsia"/>
                <w:color w:val="0D0D0D" w:themeColor="text1" w:themeTint="F2"/>
                <w:kern w:val="0"/>
                <w:sz w:val="28"/>
                <w:szCs w:val="28"/>
              </w:rPr>
              <w:t>局、区生态环境局等单位</w:t>
            </w:r>
          </w:p>
        </w:tc>
        <w:tc>
          <w:tcPr>
            <w:tcW w:w="4567" w:type="dxa"/>
            <w:vMerge/>
            <w:vAlign w:val="center"/>
          </w:tcPr>
          <w:p w:rsidR="005B6D5B" w:rsidRDefault="005B6D5B">
            <w:pPr>
              <w:tabs>
                <w:tab w:val="left" w:pos="540"/>
              </w:tabs>
              <w:spacing w:line="400" w:lineRule="exact"/>
              <w:rPr>
                <w:rFonts w:ascii="方正仿宋_GBK" w:eastAsia="方正仿宋_GBK" w:hAnsi="方正仿宋_GBK" w:cs="方正仿宋_GBK"/>
                <w:color w:val="0D0D0D" w:themeColor="text1" w:themeTint="F2"/>
                <w:sz w:val="28"/>
                <w:szCs w:val="28"/>
              </w:rPr>
            </w:pPr>
          </w:p>
        </w:tc>
      </w:tr>
    </w:tbl>
    <w:p w:rsidR="005B6D5B" w:rsidRDefault="00AF4D67">
      <w:pPr>
        <w:pStyle w:val="14"/>
        <w:spacing w:line="600" w:lineRule="exact"/>
        <w:ind w:firstLineChars="0" w:firstLine="0"/>
        <w:outlineLvl w:val="1"/>
        <w:rPr>
          <w:rStyle w:val="af6"/>
          <w:rFonts w:ascii="方正楷体_GBK" w:eastAsia="方正楷体_GBK" w:hAnsi="方正楷体_GBK" w:cs="方正楷体_GBK"/>
          <w:b w:val="0"/>
          <w:color w:val="0D0D0D" w:themeColor="text1" w:themeTint="F2"/>
          <w:kern w:val="0"/>
          <w:sz w:val="32"/>
          <w:szCs w:val="32"/>
          <w:shd w:val="clear" w:color="auto" w:fill="FFFFFF"/>
          <w:lang w:val="en-US"/>
        </w:rPr>
      </w:pPr>
      <w:bookmarkStart w:id="485" w:name="_Toc22938"/>
      <w:bookmarkStart w:id="486" w:name="_Toc23991_WPSOffice_Level2"/>
      <w:bookmarkStart w:id="487" w:name="_Toc13376"/>
      <w:r>
        <w:rPr>
          <w:rStyle w:val="af6"/>
          <w:rFonts w:eastAsia="方正楷体_GBK"/>
          <w:color w:val="0D0D0D" w:themeColor="text1" w:themeTint="F2"/>
          <w:kern w:val="0"/>
          <w:sz w:val="32"/>
          <w:szCs w:val="32"/>
          <w:shd w:val="clear" w:color="auto" w:fill="FFFFFF"/>
          <w:lang w:val="en-US"/>
        </w:rPr>
        <w:t>4</w:t>
      </w:r>
      <w:r>
        <w:rPr>
          <w:rStyle w:val="af6"/>
          <w:rFonts w:ascii="方正楷体_GBK" w:eastAsia="方正楷体_GBK" w:hAnsi="方正楷体_GBK" w:cs="方正楷体_GBK" w:hint="eastAsia"/>
          <w:color w:val="0D0D0D" w:themeColor="text1" w:themeTint="F2"/>
          <w:kern w:val="0"/>
          <w:sz w:val="32"/>
          <w:szCs w:val="32"/>
          <w:shd w:val="clear" w:color="auto" w:fill="FFFFFF"/>
          <w:lang w:val="en-US"/>
        </w:rPr>
        <w:t>.</w:t>
      </w:r>
      <w:r>
        <w:rPr>
          <w:rStyle w:val="af6"/>
          <w:rFonts w:eastAsia="方正楷体_GBK"/>
          <w:color w:val="0D0D0D" w:themeColor="text1" w:themeTint="F2"/>
          <w:kern w:val="0"/>
          <w:sz w:val="32"/>
          <w:szCs w:val="32"/>
          <w:shd w:val="clear" w:color="auto" w:fill="FFFFFF"/>
          <w:lang w:val="en-US"/>
        </w:rPr>
        <w:t>4</w:t>
      </w:r>
      <w:r>
        <w:rPr>
          <w:rStyle w:val="af6"/>
          <w:rFonts w:ascii="方正楷体_GBK" w:eastAsia="方正楷体_GBK" w:hAnsi="方正楷体_GBK" w:cs="方正楷体_GBK" w:hint="eastAsia"/>
          <w:color w:val="0D0D0D" w:themeColor="text1" w:themeTint="F2"/>
          <w:kern w:val="0"/>
          <w:sz w:val="32"/>
          <w:szCs w:val="32"/>
          <w:shd w:val="clear" w:color="auto" w:fill="FFFFFF"/>
          <w:lang w:val="en-US"/>
        </w:rPr>
        <w:t xml:space="preserve">  </w:t>
      </w:r>
      <w:r>
        <w:rPr>
          <w:rStyle w:val="af6"/>
          <w:rFonts w:ascii="方正楷体_GBK" w:eastAsia="方正楷体_GBK" w:hAnsi="方正楷体_GBK" w:cs="方正楷体_GBK" w:hint="eastAsia"/>
          <w:color w:val="0D0D0D" w:themeColor="text1" w:themeTint="F2"/>
          <w:kern w:val="0"/>
          <w:sz w:val="32"/>
          <w:szCs w:val="32"/>
          <w:shd w:val="clear" w:color="auto" w:fill="FFFFFF"/>
          <w:lang w:val="en-US"/>
        </w:rPr>
        <w:t>应急处置措施</w:t>
      </w:r>
      <w:bookmarkEnd w:id="485"/>
      <w:bookmarkEnd w:id="486"/>
      <w:bookmarkEnd w:id="487"/>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生产安全事故应急处置措施</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lastRenderedPageBreak/>
        <w:t>当生产安全突发事故发生后，由区应急局负责牵头组织应急处置，</w:t>
      </w:r>
      <w:r>
        <w:rPr>
          <w:rFonts w:ascii="方正仿宋_GBK" w:eastAsia="方正仿宋_GBK" w:hAnsi="方正仿宋_GBK" w:cs="方正仿宋_GBK" w:hint="eastAsia"/>
          <w:color w:val="0D0D0D" w:themeColor="text1" w:themeTint="F2"/>
          <w:sz w:val="32"/>
          <w:szCs w:val="32"/>
          <w:shd w:val="clear" w:color="auto" w:fill="FFFFFF"/>
        </w:rPr>
        <w:t>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rPr>
        <w:t>和相关成员单位、部门派出救援人员参与。现场指挥部根据生产安全突发事故现场实际情况，应采取下列措施：</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）在现场指挥部的统筹协调下，由抢险救援组、医疗救护组联合事发地派出所、卫生部门、消防支队以及当地专业应急救援队伍，迅速组织开展抢救遇险人员和救治受伤人员的工作。</w:t>
      </w:r>
    </w:p>
    <w:p w:rsidR="005B6D5B" w:rsidRDefault="00AF4D67">
      <w:pPr>
        <w:pStyle w:val="14"/>
        <w:spacing w:line="600" w:lineRule="exact"/>
        <w:rPr>
          <w:rFonts w:ascii="方正仿宋_GBK" w:eastAsia="方正仿宋_GBK" w:hAnsi="方正仿宋_GBK" w:cs="方正仿宋_GBK"/>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）现场指挥部组织成立专家组，根据综合协调组反馈汇总的信息以及事故现场实际情况，研判事故发展趋势</w:t>
      </w:r>
      <w:r>
        <w:rPr>
          <w:rFonts w:ascii="方正仿宋_GBK" w:eastAsia="方正仿宋_GBK" w:hAnsi="方正仿宋_GBK" w:cs="方正仿宋_GBK" w:hint="eastAsia"/>
          <w:sz w:val="32"/>
          <w:szCs w:val="32"/>
          <w:lang w:val="en-US"/>
        </w:rPr>
        <w:t>、存在的风险以及可能造成的危害，制定科学、有效的应急处置方案。</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在现场指挥部的统筹协调下，根据专家组风险研判的结果，由综合协调组负责通知可能受到事故影响的单位和人员；由警戒疏散组联合事发地派出所隔离事故现场，划定警戒区域，疏散受到威胁的人员，实施交通管制。</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）抢险救援组安排专业人员或队伍对事态的发展进行实时监测，现场指挥部根据事态的发展趋势制定科学、有效的处置措施，防止事故危害扩大和次生、衍生灾害发生，避免或者减少事故对环境造成的危害。</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）综合协调组、后勤保障组</w:t>
      </w:r>
      <w:r>
        <w:rPr>
          <w:rFonts w:ascii="方正仿宋_GBK" w:eastAsia="方正仿宋_GBK" w:hAnsi="方正仿宋_GBK" w:cs="方正仿宋_GBK" w:hint="eastAsia"/>
          <w:color w:val="0D0D0D" w:themeColor="text1" w:themeTint="F2"/>
          <w:sz w:val="32"/>
          <w:szCs w:val="32"/>
        </w:rPr>
        <w:t>按照《重庆市九龙坡区应急物资储备管理办法（试行）》的要求，根据事故现场情况制定调用、征用应急物资的方案，经现场指挥部同意后，发布调用和征</w:t>
      </w:r>
      <w:r>
        <w:rPr>
          <w:rFonts w:ascii="方正仿宋_GBK" w:eastAsia="方正仿宋_GBK" w:hAnsi="方正仿宋_GBK" w:cs="方正仿宋_GBK" w:hint="eastAsia"/>
          <w:color w:val="0D0D0D" w:themeColor="text1" w:themeTint="F2"/>
          <w:sz w:val="32"/>
          <w:szCs w:val="32"/>
        </w:rPr>
        <w:lastRenderedPageBreak/>
        <w:t>用应急资源的决定。</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）现场指挥部根据事故现场实际情况，应根据九龙坡区专业应急救援队伍数据库中的应急救援队伍资源，向应急救援队伍下达救援命令。</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7</w:t>
      </w:r>
      <w:r>
        <w:rPr>
          <w:rFonts w:ascii="方正仿宋_GBK" w:eastAsia="方正仿宋_GBK" w:hAnsi="方正仿宋_GBK" w:cs="方正仿宋_GBK" w:hint="eastAsia"/>
          <w:color w:val="0D0D0D" w:themeColor="text1" w:themeTint="F2"/>
          <w:sz w:val="32"/>
          <w:szCs w:val="32"/>
          <w:lang w:val="en-US"/>
        </w:rPr>
        <w:t>）善后工作组开展伤亡人员及家属的安抚工作，消除环境影响，恢复正常的生产、生活秩序。</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8</w:t>
      </w:r>
      <w:r>
        <w:rPr>
          <w:rFonts w:ascii="方正仿宋_GBK" w:eastAsia="方正仿宋_GBK" w:hAnsi="方正仿宋_GBK" w:cs="方正仿宋_GBK" w:hint="eastAsia"/>
          <w:color w:val="0D0D0D" w:themeColor="text1" w:themeTint="F2"/>
          <w:sz w:val="32"/>
          <w:szCs w:val="32"/>
          <w:lang w:val="en-US"/>
        </w:rPr>
        <w:t>）在现场指挥部的统筹协调下，由舆论引导组会同专家组、行业主管部门、事发地政府拟写新闻通稿、专家评论或灾情报告，发布有关事故情况和应急救援工作的信息。</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9</w:t>
      </w:r>
      <w:r>
        <w:rPr>
          <w:rFonts w:ascii="方正仿宋_GBK" w:eastAsia="方正仿宋_GBK" w:hAnsi="方正仿宋_GBK" w:cs="方正仿宋_GBK" w:hint="eastAsia"/>
          <w:color w:val="0D0D0D" w:themeColor="text1" w:themeTint="F2"/>
          <w:sz w:val="32"/>
          <w:szCs w:val="32"/>
          <w:lang w:val="en-US"/>
        </w:rPr>
        <w:t>）法律、法规规定的其他应急救援措施。</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交通事故应急处置措施</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当交通事故发生后，由区公安分局牵头，区交通局配合组织应急处置，</w:t>
      </w:r>
      <w:r>
        <w:rPr>
          <w:rFonts w:ascii="方正仿宋_GBK" w:eastAsia="方正仿宋_GBK" w:hAnsi="方正仿宋_GBK" w:cs="方正仿宋_GBK" w:hint="eastAsia"/>
          <w:color w:val="0D0D0D" w:themeColor="text1" w:themeTint="F2"/>
          <w:sz w:val="32"/>
          <w:szCs w:val="32"/>
          <w:shd w:val="clear" w:color="auto" w:fill="FFFFFF"/>
        </w:rPr>
        <w:t>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rPr>
        <w:t>和相关成员单位、部门派出救援人员参与。现场指挥部根据交通事故现场实际情况，应采取下列措施：</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rPr>
        <w:t>在现场指挥部的统筹协调下，由抢险救援组、医疗救护组联合事发地派出所、卫生部门、消防支队以及当地专业应急救援队伍，迅速组织开展抢救遇险人员和救治受伤人员的工作。</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rPr>
        <w:t>现场指挥部组织成立专家组联合事发地派出所进行现场调查，收集相关信息，初判事故发生的原因，再研判事故发展趋势以及可能造成的危害，制定科学、有效的应急处置方案。</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lang w:val="en-US"/>
        </w:rPr>
        <w:lastRenderedPageBreak/>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rPr>
        <w:t>在现场指挥部的统筹协调下，根据专家组风险研判的结果，由综合协调组负责通知可能受到事故影响的单位和人员；由警戒疏散组联合事发地派出所隔离事故现场，划定警戒区域，疏散受到威胁的人员，实施交通管制。</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）抢险救援组安排专业人员和队伍联合事发地派出所、消防支队，在现场指挥部的统筹协调下，开展道路清障工作、危险化学品清理等工作，迅速控制危险源，</w:t>
      </w:r>
      <w:r>
        <w:rPr>
          <w:rFonts w:ascii="方正仿宋_GBK" w:eastAsia="方正仿宋_GBK" w:hAnsi="方正仿宋_GBK" w:cs="方正仿宋_GBK" w:hint="eastAsia"/>
          <w:color w:val="0D0D0D" w:themeColor="text1" w:themeTint="F2"/>
          <w:sz w:val="32"/>
          <w:szCs w:val="32"/>
        </w:rPr>
        <w:t>防止事故危害扩大和次生、衍生灾害发生，避免或者减少事故对环境造成的危害。</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rPr>
        <w:t>综合协调组、后勤保障组按照《重庆市九龙坡区应急物资储备管理办法（试行）》的要求，根据事故现场情况制定调用、征用应急物资的方案，经现场指挥部同意后，发布调用和征用应急资源的决定。</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rPr>
        <w:t>现场指挥部根据事故现场实际情况，应根据九龙坡区专业应急救援队伍数据库中的应急救援队伍资源，向应急救援队伍下达救援命令。</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7</w:t>
      </w: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rPr>
        <w:t>善后工作组开展伤亡人员及家属的安抚工作，重建修复损毁的道路交通设施，恢复道路交通正常秩序。</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8</w:t>
      </w: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rPr>
        <w:t>在现场指挥部的统筹协调下，由舆论引导组会同专家组、行业主管部门、事发地政府拟写新闻通稿、专家评论或灾情报</w:t>
      </w:r>
      <w:r>
        <w:rPr>
          <w:rFonts w:ascii="方正仿宋_GBK" w:eastAsia="方正仿宋_GBK" w:hAnsi="方正仿宋_GBK" w:cs="方正仿宋_GBK" w:hint="eastAsia"/>
          <w:color w:val="0D0D0D" w:themeColor="text1" w:themeTint="F2"/>
          <w:sz w:val="32"/>
          <w:szCs w:val="32"/>
        </w:rPr>
        <w:t>告，发布有关事故情况和应急救援工作的信息。</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9</w:t>
      </w: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sz w:val="32"/>
          <w:szCs w:val="32"/>
        </w:rPr>
        <w:t>涉及危险化学品运输发生的交通事故可参照危险化学</w:t>
      </w:r>
      <w:r>
        <w:rPr>
          <w:rFonts w:ascii="方正仿宋_GBK" w:eastAsia="方正仿宋_GBK" w:hAnsi="方正仿宋_GBK" w:cs="方正仿宋_GBK" w:hint="eastAsia"/>
          <w:sz w:val="32"/>
          <w:szCs w:val="32"/>
        </w:rPr>
        <w:lastRenderedPageBreak/>
        <w:t>品事故专项应急预案执行</w:t>
      </w:r>
      <w:r>
        <w:rPr>
          <w:rFonts w:ascii="方正仿宋_GBK" w:eastAsia="方正仿宋_GBK" w:hAnsi="方正仿宋_GBK" w:cs="方正仿宋_GBK" w:hint="eastAsia"/>
          <w:color w:val="0D0D0D" w:themeColor="text1" w:themeTint="F2"/>
          <w:sz w:val="32"/>
          <w:szCs w:val="32"/>
        </w:rPr>
        <w:t>。</w:t>
      </w:r>
    </w:p>
    <w:p w:rsidR="005B6D5B" w:rsidRDefault="00AF4D67">
      <w:pPr>
        <w:pStyle w:val="14"/>
        <w:spacing w:line="600" w:lineRule="exac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eastAsia="方正仿宋_GBK"/>
          <w:sz w:val="32"/>
          <w:szCs w:val="32"/>
        </w:rPr>
        <w:t>10</w:t>
      </w:r>
      <w:r>
        <w:rPr>
          <w:rFonts w:ascii="方正仿宋_GBK" w:eastAsia="方正仿宋_GBK" w:hAnsi="方正仿宋_GBK" w:cs="方正仿宋_GBK" w:hint="eastAsia"/>
          <w:sz w:val="32"/>
          <w:szCs w:val="32"/>
        </w:rPr>
        <w:t>）法律、法规规定的其他应急救援措施。</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突发环境事件应急处置措施</w:t>
      </w:r>
      <w:r>
        <w:rPr>
          <w:rFonts w:ascii="方正仿宋_GBK" w:eastAsia="方正仿宋_GBK" w:hAnsi="方正仿宋_GBK" w:cs="方正仿宋_GBK" w:hint="eastAsia"/>
          <w:color w:val="0D0D0D" w:themeColor="text1" w:themeTint="F2"/>
          <w:sz w:val="32"/>
          <w:szCs w:val="32"/>
          <w:lang w:val="en-US"/>
        </w:rPr>
        <w:br/>
      </w:r>
      <w:r>
        <w:rPr>
          <w:rFonts w:ascii="方正仿宋_GBK" w:eastAsia="方正仿宋_GBK" w:hAnsi="方正仿宋_GBK" w:cs="方正仿宋_GBK" w:hint="eastAsia"/>
          <w:color w:val="0D0D0D" w:themeColor="text1" w:themeTint="F2"/>
          <w:sz w:val="32"/>
          <w:szCs w:val="32"/>
        </w:rPr>
        <w:t>当突发环境事件发生后，由区生态环境局负责牵头组织应急处置，</w:t>
      </w:r>
      <w:r>
        <w:rPr>
          <w:rFonts w:ascii="方正仿宋_GBK" w:eastAsia="方正仿宋_GBK" w:hAnsi="方正仿宋_GBK" w:cs="方正仿宋_GBK" w:hint="eastAsia"/>
          <w:color w:val="0D0D0D" w:themeColor="text1" w:themeTint="F2"/>
          <w:sz w:val="32"/>
          <w:szCs w:val="32"/>
          <w:shd w:val="clear" w:color="auto" w:fill="FFFFFF"/>
        </w:rPr>
        <w:t>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rPr>
        <w:t>和相关成员单位、部门派出救援人员参与。现场指挥部根据突发环境事件故现场实际情况，应采取下列措施：</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sz w:val="32"/>
          <w:szCs w:val="32"/>
          <w:lang w:val="en-US"/>
        </w:rPr>
        <w:t>启动《九龙坡区突发环境污染事件应急预案》。在现</w:t>
      </w:r>
      <w:r>
        <w:rPr>
          <w:rFonts w:ascii="方正仿宋_GBK" w:eastAsia="方正仿宋_GBK" w:hAnsi="方正仿宋_GBK" w:cs="方正仿宋_GBK" w:hint="eastAsia"/>
          <w:color w:val="0D0D0D" w:themeColor="text1" w:themeTint="F2"/>
          <w:sz w:val="32"/>
          <w:szCs w:val="32"/>
          <w:lang w:val="en-US"/>
        </w:rPr>
        <w:t>场指挥部的统筹协调下，由抢险救援组、医疗救护组联合事发地派出所、卫生部门、消防支队以及当地专业应急救援队伍，迅速组织开展抢救遇险人员和救治受伤人员的工作。</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）现场指挥部组织成立专家组联合抢险救援组、事发地派出所，对事发单位现场展开调查，确定污染物种类和污染范围，切断污染源，研判事态发展趋势以及可能造成的危害。</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抢险救援组安排专业人员或队伍对事态的发展进行实时监测，为突发环境事件应急决策提供依据，并根据事态的发展，采取措施控制污染扩散；应急保障组应密切关注受影响地区市场供应情况及社会反映，加强对重要</w:t>
      </w:r>
      <w:r>
        <w:rPr>
          <w:rFonts w:ascii="方正仿宋_GBK" w:eastAsia="方正仿宋_GBK" w:hAnsi="方正仿宋_GBK" w:cs="方正仿宋_GBK" w:hint="eastAsia"/>
          <w:color w:val="0D0D0D" w:themeColor="text1" w:themeTint="F2"/>
          <w:sz w:val="32"/>
          <w:szCs w:val="32"/>
          <w:lang w:val="en-US"/>
        </w:rPr>
        <w:t>生活必需品等商品的市场监管和调控，禁止或限制受污染食品、饮用水的生产、加工、流通和食用，防范因突发环境事件引发中毒事件等。</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）在现场指挥部的统筹协调下，根据专家组风险研判的</w:t>
      </w:r>
      <w:r>
        <w:rPr>
          <w:rFonts w:ascii="方正仿宋_GBK" w:eastAsia="方正仿宋_GBK" w:hAnsi="方正仿宋_GBK" w:cs="方正仿宋_GBK" w:hint="eastAsia"/>
          <w:color w:val="0D0D0D" w:themeColor="text1" w:themeTint="F2"/>
          <w:sz w:val="32"/>
          <w:szCs w:val="32"/>
          <w:lang w:val="en-US"/>
        </w:rPr>
        <w:lastRenderedPageBreak/>
        <w:t>结果，由综合协调组负责通知可能受到事故影响的单位和人员；由警戒疏散组联合事发地派出所隔离事故现场，划定警戒区域，疏散受到威胁的人员，实施交通管制。</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）综合协调组、后勤保障组按照《重庆市九龙坡区应急物资储备管理办法（试行）》的要求，根据事故现场情况制定调用、征用应急物资的方案，经现场指挥部同意后，发布调用和征用应急资源的决定。</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）现场指挥部根据事故现场实际情况，应根据九龙坡区专业应急救援队伍数据库中的应急救援队伍资源，向应急救援队伍下达救援命令。</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7</w:t>
      </w:r>
      <w:r>
        <w:rPr>
          <w:rFonts w:ascii="方正仿宋_GBK" w:eastAsia="方正仿宋_GBK" w:hAnsi="方正仿宋_GBK" w:cs="方正仿宋_GBK" w:hint="eastAsia"/>
          <w:color w:val="0D0D0D" w:themeColor="text1" w:themeTint="F2"/>
          <w:sz w:val="32"/>
          <w:szCs w:val="32"/>
          <w:lang w:val="en-US"/>
        </w:rPr>
        <w:t>）善后工作组开展伤亡人员及家属的安抚工作，消除环境影响，恢复正常的生产、生活秩序。</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8</w:t>
      </w:r>
      <w:r>
        <w:rPr>
          <w:rFonts w:ascii="方正仿宋_GBK" w:eastAsia="方正仿宋_GBK" w:hAnsi="方正仿宋_GBK" w:cs="方正仿宋_GBK" w:hint="eastAsia"/>
          <w:color w:val="0D0D0D" w:themeColor="text1" w:themeTint="F2"/>
          <w:sz w:val="32"/>
          <w:szCs w:val="32"/>
          <w:lang w:val="en-US"/>
        </w:rPr>
        <w:t>）在现场指挥部的统筹协调下，由舆论引导组会同专家组、行业主管部门、事发地政府拟写新闻通稿、专家评论或灾情报告，发布有关事故情况和应急救援工作的信息。</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9</w:t>
      </w:r>
      <w:r>
        <w:rPr>
          <w:rFonts w:ascii="方正仿宋_GBK" w:eastAsia="方正仿宋_GBK" w:hAnsi="方正仿宋_GBK" w:cs="方正仿宋_GBK" w:hint="eastAsia"/>
          <w:color w:val="0D0D0D" w:themeColor="text1" w:themeTint="F2"/>
          <w:sz w:val="32"/>
          <w:szCs w:val="32"/>
          <w:lang w:val="en-US"/>
        </w:rPr>
        <w:t>）法律、法规规定的其他应急救援措施。</w:t>
      </w:r>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rPr>
      </w:pPr>
      <w:bookmarkStart w:id="488" w:name="_Toc12317"/>
      <w:bookmarkStart w:id="489" w:name="_Toc3438_WPSOffice_Level2"/>
      <w:bookmarkStart w:id="490" w:name="_Toc30530"/>
      <w:bookmarkStart w:id="491" w:name="_Toc81730584"/>
      <w:r>
        <w:rPr>
          <w:rStyle w:val="af6"/>
          <w:rFonts w:ascii="Times New Roman" w:eastAsia="方正楷体_GBK" w:hAnsi="Times New Roman"/>
          <w:bCs/>
          <w:color w:val="0D0D0D" w:themeColor="text1" w:themeTint="F2"/>
          <w:kern w:val="0"/>
          <w:sz w:val="32"/>
          <w:szCs w:val="32"/>
          <w:shd w:val="clear" w:color="auto" w:fill="FFFFFF"/>
        </w:rPr>
        <w:t>4</w:t>
      </w:r>
      <w:r>
        <w:rPr>
          <w:rStyle w:val="af6"/>
          <w:rFonts w:ascii="方正楷体_GBK" w:eastAsia="方正楷体_GBK" w:hAnsi="方正楷体_GBK" w:cs="方正楷体_GBK" w:hint="eastAsia"/>
          <w:bCs/>
          <w:color w:val="0D0D0D" w:themeColor="text1" w:themeTint="F2"/>
          <w:kern w:val="0"/>
          <w:sz w:val="32"/>
          <w:szCs w:val="32"/>
          <w:shd w:val="clear" w:color="auto" w:fill="FFFFFF"/>
        </w:rPr>
        <w:t>.</w:t>
      </w:r>
      <w:r>
        <w:rPr>
          <w:rStyle w:val="af6"/>
          <w:rFonts w:ascii="Times New Roman" w:eastAsia="方正楷体_GBK" w:hAnsi="Times New Roman"/>
          <w:bCs/>
          <w:color w:val="0D0D0D" w:themeColor="text1" w:themeTint="F2"/>
          <w:kern w:val="0"/>
          <w:sz w:val="32"/>
          <w:szCs w:val="32"/>
          <w:shd w:val="clear" w:color="auto" w:fill="FFFFFF"/>
        </w:rPr>
        <w:t>5</w:t>
      </w:r>
      <w:r>
        <w:rPr>
          <w:rStyle w:val="af6"/>
          <w:rFonts w:ascii="方正楷体_GBK" w:eastAsia="方正楷体_GBK" w:hAnsi="方正楷体_GBK" w:cs="方正楷体_GBK" w:hint="eastAsia"/>
          <w:bCs/>
          <w:color w:val="0D0D0D" w:themeColor="text1" w:themeTint="F2"/>
          <w:kern w:val="0"/>
          <w:sz w:val="32"/>
          <w:szCs w:val="32"/>
          <w:shd w:val="clear" w:color="auto" w:fill="FFFFFF"/>
        </w:rPr>
        <w:t xml:space="preserve">  </w:t>
      </w:r>
      <w:r>
        <w:rPr>
          <w:rStyle w:val="af6"/>
          <w:rFonts w:ascii="方正楷体_GBK" w:eastAsia="方正楷体_GBK" w:hAnsi="方正楷体_GBK" w:cs="方正楷体_GBK" w:hint="eastAsia"/>
          <w:bCs/>
          <w:color w:val="0D0D0D" w:themeColor="text1" w:themeTint="F2"/>
          <w:kern w:val="0"/>
          <w:sz w:val="32"/>
          <w:szCs w:val="32"/>
          <w:shd w:val="clear" w:color="auto" w:fill="FFFFFF"/>
        </w:rPr>
        <w:t>安全防护</w:t>
      </w:r>
      <w:bookmarkEnd w:id="488"/>
      <w:bookmarkEnd w:id="489"/>
      <w:bookmarkEnd w:id="490"/>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应急人员的安全防护</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现场指挥部及专家组在事态监测与评估的前提下，制定出抢险施救及应急人员安全预防措施，明确抢险施救、应急人员进出现场和紧急撤离的条件和程序，实施现场安全监测，统一指挥、</w:t>
      </w:r>
      <w:r>
        <w:rPr>
          <w:rFonts w:ascii="方正仿宋_GBK" w:eastAsia="方正仿宋_GBK" w:hAnsi="方正仿宋_GBK" w:cs="方正仿宋_GBK" w:hint="eastAsia"/>
          <w:color w:val="0D0D0D" w:themeColor="text1" w:themeTint="F2"/>
          <w:sz w:val="32"/>
          <w:szCs w:val="32"/>
          <w:lang w:val="en-US"/>
        </w:rPr>
        <w:lastRenderedPageBreak/>
        <w:t>科学组织、科学施救，采取有力措施，确保应急人员的自身安全，防止抢险施救过程中的二次事故发生。</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群众的安全防护</w:t>
      </w:r>
      <w:bookmarkEnd w:id="491"/>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）现场指挥部根据事故大小、强度、爆发速度、持续时间及其后果严重程度确定人群疏散范围。人群疏散由警戒保卫联合事发地派出所抽调力量负责具体实施（必要时，请部队和武警支援）。</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）警戒疏散组和应急保障组在处置和疏散群众过程中，根</w:t>
      </w:r>
      <w:r>
        <w:rPr>
          <w:rFonts w:ascii="方正仿宋_GBK" w:eastAsia="方正仿宋_GBK" w:hAnsi="方正仿宋_GBK" w:cs="方正仿宋_GBK" w:hint="eastAsia"/>
          <w:color w:val="0D0D0D" w:themeColor="text1" w:themeTint="F2"/>
          <w:sz w:val="32"/>
          <w:szCs w:val="32"/>
          <w:lang w:val="en-US"/>
        </w:rPr>
        <w:t>据需要可印发危害情况、自我防护和逃生方法等宣传品，增强群众的自我防护能力和掌握逃生方法。</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）对在危险区域内没有及时撤离的群众，警戒疏散组和后勤保障组要立即提供必要的防护药品或防护器材，</w:t>
      </w:r>
      <w:r>
        <w:rPr>
          <w:rFonts w:ascii="方正仿宋_GBK" w:eastAsia="方正仿宋_GBK" w:hAnsi="方正仿宋_GBK" w:cs="方正仿宋_GBK" w:hint="eastAsia"/>
          <w:color w:val="0D0D0D" w:themeColor="text1" w:themeTint="F2"/>
          <w:sz w:val="32"/>
          <w:szCs w:val="32"/>
          <w:shd w:val="clear" w:color="auto" w:fill="FFFFFF"/>
        </w:rPr>
        <w:t>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lang w:val="en-US"/>
        </w:rPr>
        <w:t>负责做好群众的组织和稳定工作，宣传防护知识和方法，有组织有秩序地组织群众撤离。</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）为妥善照顾已疏散人群，善后工作组和后勤保障组负责为已疏散人群提供安全的临时安置场所，应急保障组要准备充足的衣物、食品和帐篷等必须的生活物资，并保障其基本生活需要。</w:t>
      </w:r>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rPr>
      </w:pPr>
      <w:bookmarkStart w:id="492" w:name="_Toc14438_WPSOffice_Level2"/>
      <w:bookmarkStart w:id="493" w:name="_Toc8593"/>
      <w:bookmarkStart w:id="494" w:name="_Toc3943"/>
      <w:r>
        <w:rPr>
          <w:rStyle w:val="af6"/>
          <w:rFonts w:ascii="Times New Roman" w:eastAsia="方正楷体_GBK" w:hAnsi="Times New Roman"/>
          <w:bCs/>
          <w:color w:val="0D0D0D" w:themeColor="text1" w:themeTint="F2"/>
          <w:kern w:val="0"/>
          <w:sz w:val="32"/>
          <w:szCs w:val="32"/>
          <w:shd w:val="clear" w:color="auto" w:fill="FFFFFF"/>
        </w:rPr>
        <w:t>4</w:t>
      </w:r>
      <w:r>
        <w:rPr>
          <w:rStyle w:val="af6"/>
          <w:rFonts w:ascii="方正楷体_GBK" w:eastAsia="方正楷体_GBK" w:hAnsi="方正楷体_GBK" w:cs="方正楷体_GBK" w:hint="eastAsia"/>
          <w:bCs/>
          <w:color w:val="0D0D0D" w:themeColor="text1" w:themeTint="F2"/>
          <w:kern w:val="0"/>
          <w:sz w:val="32"/>
          <w:szCs w:val="32"/>
          <w:shd w:val="clear" w:color="auto" w:fill="FFFFFF"/>
        </w:rPr>
        <w:t>.</w:t>
      </w:r>
      <w:r>
        <w:rPr>
          <w:rStyle w:val="af6"/>
          <w:rFonts w:ascii="Times New Roman" w:eastAsia="方正楷体_GBK" w:hAnsi="Times New Roman"/>
          <w:bCs/>
          <w:color w:val="0D0D0D" w:themeColor="text1" w:themeTint="F2"/>
          <w:kern w:val="0"/>
          <w:sz w:val="32"/>
          <w:szCs w:val="32"/>
          <w:shd w:val="clear" w:color="auto" w:fill="FFFFFF"/>
        </w:rPr>
        <w:t>6</w:t>
      </w:r>
      <w:r>
        <w:rPr>
          <w:rStyle w:val="af6"/>
          <w:rFonts w:ascii="方正楷体_GBK" w:eastAsia="方正楷体_GBK" w:hAnsi="方正楷体_GBK" w:cs="方正楷体_GBK" w:hint="eastAsia"/>
          <w:bCs/>
          <w:color w:val="0D0D0D" w:themeColor="text1" w:themeTint="F2"/>
          <w:kern w:val="0"/>
          <w:sz w:val="32"/>
          <w:szCs w:val="32"/>
          <w:shd w:val="clear" w:color="auto" w:fill="FFFFFF"/>
        </w:rPr>
        <w:t xml:space="preserve">  </w:t>
      </w:r>
      <w:r>
        <w:rPr>
          <w:rStyle w:val="af6"/>
          <w:rFonts w:ascii="方正楷体_GBK" w:eastAsia="方正楷体_GBK" w:hAnsi="方正楷体_GBK" w:cs="方正楷体_GBK" w:hint="eastAsia"/>
          <w:bCs/>
          <w:color w:val="0D0D0D" w:themeColor="text1" w:themeTint="F2"/>
          <w:kern w:val="0"/>
          <w:sz w:val="32"/>
          <w:szCs w:val="32"/>
          <w:shd w:val="clear" w:color="auto" w:fill="FFFFFF"/>
        </w:rPr>
        <w:t>社会动员</w:t>
      </w:r>
      <w:bookmarkEnd w:id="492"/>
      <w:bookmarkEnd w:id="493"/>
      <w:bookmarkEnd w:id="494"/>
    </w:p>
    <w:p w:rsidR="005B6D5B" w:rsidRDefault="00AF4D67">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现场指挥部必要时可以组织动员本行政区域社会力量参与应急处置和救援活动，按照《重庆市九龙坡区应急物资储备管理</w:t>
      </w:r>
      <w:r>
        <w:rPr>
          <w:rFonts w:ascii="方正仿宋_GBK" w:eastAsia="方正仿宋_GBK" w:hAnsi="方正仿宋_GBK" w:cs="方正仿宋_GBK" w:hint="eastAsia"/>
          <w:color w:val="0D0D0D" w:themeColor="text1" w:themeTint="F2"/>
          <w:sz w:val="32"/>
          <w:szCs w:val="32"/>
        </w:rPr>
        <w:lastRenderedPageBreak/>
        <w:t>办法（试行）》的要求，视情况需要可以向有关单位和个人征用应急救援所需设备、设施、场地、交通工具和其他物资，或者要求提供有关服务。</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调用和征用的物资、设备、设施等使用完毕后应当及时归还并予以补偿，造成损毁的应当按照公平原则予以赔偿。</w:t>
      </w:r>
    </w:p>
    <w:p w:rsidR="005B6D5B" w:rsidRDefault="005B6D5B">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495" w:name="_Toc12780"/>
      <w:bookmarkStart w:id="496" w:name="_Toc1260"/>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rPr>
      </w:pPr>
      <w:r>
        <w:rPr>
          <w:rStyle w:val="af6"/>
          <w:rFonts w:ascii="Times New Roman" w:eastAsia="方正楷体_GBK" w:hAnsi="Times New Roman"/>
          <w:bCs/>
          <w:color w:val="0D0D0D" w:themeColor="text1" w:themeTint="F2"/>
          <w:kern w:val="0"/>
          <w:sz w:val="32"/>
          <w:szCs w:val="32"/>
          <w:shd w:val="clear" w:color="auto" w:fill="FFFFFF"/>
          <w:lang w:val="en-GB"/>
        </w:rPr>
        <w:t>4</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rPr>
        <w:t>7</w:t>
      </w:r>
      <w:r>
        <w:rPr>
          <w:rStyle w:val="af6"/>
          <w:rFonts w:ascii="方正楷体_GBK" w:eastAsia="方正楷体_GBK" w:hAnsi="方正楷体_GBK" w:cs="方正楷体_GBK" w:hint="eastAsia"/>
          <w:bCs/>
          <w:color w:val="0D0D0D" w:themeColor="text1" w:themeTint="F2"/>
          <w:kern w:val="0"/>
          <w:sz w:val="32"/>
          <w:szCs w:val="32"/>
          <w:shd w:val="clear" w:color="auto" w:fill="FFFFFF"/>
        </w:rPr>
        <w:t xml:space="preserve">  </w:t>
      </w:r>
      <w:r>
        <w:rPr>
          <w:rStyle w:val="af6"/>
          <w:rFonts w:ascii="方正楷体_GBK" w:eastAsia="方正楷体_GBK" w:hAnsi="方正楷体_GBK" w:cs="方正楷体_GBK" w:hint="eastAsia"/>
          <w:bCs/>
          <w:color w:val="0D0D0D" w:themeColor="text1" w:themeTint="F2"/>
          <w:kern w:val="0"/>
          <w:sz w:val="32"/>
          <w:szCs w:val="32"/>
          <w:shd w:val="clear" w:color="auto" w:fill="FFFFFF"/>
        </w:rPr>
        <w:t>新闻报道</w:t>
      </w:r>
      <w:bookmarkEnd w:id="495"/>
      <w:bookmarkEnd w:id="496"/>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rPr>
        <w:t>4</w:t>
      </w:r>
      <w:r>
        <w:rPr>
          <w:rFonts w:ascii="方正仿宋_GBK" w:eastAsia="方正仿宋_GBK" w:hAnsi="方正仿宋_GBK" w:cs="方正仿宋_GBK" w:hint="eastAsia"/>
          <w:color w:val="0D0D0D" w:themeColor="text1" w:themeTint="F2"/>
          <w:sz w:val="32"/>
          <w:szCs w:val="32"/>
        </w:rPr>
        <w:t>.</w:t>
      </w:r>
      <w:r>
        <w:rPr>
          <w:rFonts w:eastAsia="方正仿宋_GBK"/>
          <w:color w:val="0D0D0D" w:themeColor="text1" w:themeTint="F2"/>
          <w:sz w:val="32"/>
          <w:szCs w:val="32"/>
        </w:rPr>
        <w:t>7</w:t>
      </w:r>
      <w:r>
        <w:rPr>
          <w:rFonts w:ascii="方正仿宋_GBK" w:eastAsia="方正仿宋_GBK" w:hAnsi="方正仿宋_GBK" w:cs="方正仿宋_GBK" w:hint="eastAsia"/>
          <w:color w:val="0D0D0D" w:themeColor="text1" w:themeTint="F2"/>
          <w:sz w:val="32"/>
          <w:szCs w:val="32"/>
        </w:rPr>
        <w:t>.</w:t>
      </w:r>
      <w:r>
        <w:rPr>
          <w:rFonts w:eastAsia="方正仿宋_GBK"/>
          <w:color w:val="0D0D0D" w:themeColor="text1" w:themeTint="F2"/>
          <w:sz w:val="32"/>
          <w:szCs w:val="32"/>
        </w:rPr>
        <w:t>1</w:t>
      </w:r>
      <w:r>
        <w:rPr>
          <w:rFonts w:ascii="方正仿宋_GBK" w:eastAsia="方正仿宋_GBK" w:hAnsi="方正仿宋_GBK" w:cs="方正仿宋_GBK" w:hint="eastAsia"/>
          <w:sz w:val="32"/>
          <w:szCs w:val="32"/>
          <w:lang w:val="en-US"/>
        </w:rPr>
        <w:t>发生一般、较大突发事故灾难，</w:t>
      </w:r>
      <w:r>
        <w:rPr>
          <w:rFonts w:ascii="方正仿宋_GBK" w:eastAsia="方正仿宋_GBK" w:hAnsi="方正仿宋_GBK" w:cs="方正仿宋_GBK" w:hint="eastAsia"/>
          <w:color w:val="0D0D0D" w:themeColor="text1" w:themeTint="F2"/>
          <w:sz w:val="32"/>
          <w:szCs w:val="32"/>
          <w:lang w:val="en-US"/>
        </w:rPr>
        <w:t>在现场指挥部的统筹协调下，由舆论引导组会同专家组、行业主管部门、事发地政府拟写新闻通稿、专家评论或灾情报告，经现场指挥部同意后发布有关事故情况和应急救援工作的信息。</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eastAsia="方正仿宋_GBK"/>
          <w:color w:val="0D0D0D" w:themeColor="text1" w:themeTint="F2"/>
          <w:sz w:val="32"/>
          <w:szCs w:val="32"/>
        </w:rPr>
        <w:t>4</w:t>
      </w:r>
      <w:r>
        <w:rPr>
          <w:rFonts w:ascii="方正仿宋_GBK" w:eastAsia="方正仿宋_GBK" w:hAnsi="方正仿宋_GBK" w:cs="方正仿宋_GBK" w:hint="eastAsia"/>
          <w:color w:val="0D0D0D" w:themeColor="text1" w:themeTint="F2"/>
          <w:sz w:val="32"/>
          <w:szCs w:val="32"/>
        </w:rPr>
        <w:t>.</w:t>
      </w:r>
      <w:r>
        <w:rPr>
          <w:rFonts w:eastAsia="方正仿宋_GBK"/>
          <w:color w:val="0D0D0D" w:themeColor="text1" w:themeTint="F2"/>
          <w:sz w:val="32"/>
          <w:szCs w:val="32"/>
        </w:rPr>
        <w:t>7</w:t>
      </w:r>
      <w:r>
        <w:rPr>
          <w:rFonts w:ascii="方正仿宋_GBK" w:eastAsia="方正仿宋_GBK" w:hAnsi="方正仿宋_GBK" w:cs="方正仿宋_GBK" w:hint="eastAsia"/>
          <w:color w:val="0D0D0D" w:themeColor="text1" w:themeTint="F2"/>
          <w:sz w:val="32"/>
          <w:szCs w:val="32"/>
        </w:rPr>
        <w:t>.</w:t>
      </w:r>
      <w:r>
        <w:rPr>
          <w:rFonts w:eastAsia="方正仿宋_GBK"/>
          <w:color w:val="0D0D0D" w:themeColor="text1" w:themeTint="F2"/>
          <w:sz w:val="32"/>
          <w:szCs w:val="32"/>
        </w:rPr>
        <w:t>2</w:t>
      </w:r>
      <w:r>
        <w:rPr>
          <w:rFonts w:ascii="方正仿宋_GBK" w:eastAsia="方正仿宋_GBK" w:hAnsi="方正仿宋_GBK" w:cs="方正仿宋_GBK" w:hint="eastAsia"/>
          <w:color w:val="0D0D0D" w:themeColor="text1" w:themeTint="F2"/>
          <w:sz w:val="32"/>
          <w:szCs w:val="32"/>
        </w:rPr>
        <w:t>发生重、特大突发事故灾难、影响面较大的，由市政府相关部门按照相关规定执行。</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eastAsia="方正仿宋_GBK"/>
          <w:color w:val="0D0D0D" w:themeColor="text1" w:themeTint="F2"/>
          <w:sz w:val="32"/>
          <w:szCs w:val="32"/>
        </w:rPr>
        <w:t>4</w:t>
      </w:r>
      <w:r>
        <w:rPr>
          <w:rFonts w:ascii="方正仿宋_GBK" w:eastAsia="方正仿宋_GBK" w:hAnsi="方正仿宋_GBK" w:cs="方正仿宋_GBK" w:hint="eastAsia"/>
          <w:color w:val="0D0D0D" w:themeColor="text1" w:themeTint="F2"/>
          <w:sz w:val="32"/>
          <w:szCs w:val="32"/>
        </w:rPr>
        <w:t>.</w:t>
      </w:r>
      <w:r>
        <w:rPr>
          <w:rFonts w:eastAsia="方正仿宋_GBK"/>
          <w:color w:val="0D0D0D" w:themeColor="text1" w:themeTint="F2"/>
          <w:sz w:val="32"/>
          <w:szCs w:val="32"/>
        </w:rPr>
        <w:t>7</w:t>
      </w:r>
      <w:r>
        <w:rPr>
          <w:rFonts w:ascii="方正仿宋_GBK" w:eastAsia="方正仿宋_GBK" w:hAnsi="方正仿宋_GBK" w:cs="方正仿宋_GBK" w:hint="eastAsia"/>
          <w:color w:val="0D0D0D" w:themeColor="text1" w:themeTint="F2"/>
          <w:sz w:val="32"/>
          <w:szCs w:val="32"/>
        </w:rPr>
        <w:t>.</w:t>
      </w:r>
      <w:r>
        <w:rPr>
          <w:rFonts w:eastAsia="方正仿宋_GBK"/>
          <w:color w:val="0D0D0D" w:themeColor="text1" w:themeTint="F2"/>
          <w:sz w:val="32"/>
          <w:szCs w:val="32"/>
        </w:rPr>
        <w:t>3</w:t>
      </w:r>
      <w:r>
        <w:rPr>
          <w:rFonts w:ascii="方正仿宋_GBK" w:eastAsia="方正仿宋_GBK" w:hAnsi="方正仿宋_GBK" w:cs="方正仿宋_GBK" w:hint="eastAsia"/>
          <w:color w:val="0D0D0D" w:themeColor="text1" w:themeTint="F2"/>
          <w:sz w:val="32"/>
          <w:szCs w:val="32"/>
        </w:rPr>
        <w:t>新闻发布内容包括：</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w:t>
      </w:r>
      <w:r>
        <w:rPr>
          <w:rFonts w:eastAsia="方正仿宋_GBK"/>
          <w:color w:val="0D0D0D" w:themeColor="text1" w:themeTint="F2"/>
          <w:sz w:val="32"/>
          <w:szCs w:val="32"/>
        </w:rPr>
        <w:t>1</w:t>
      </w:r>
      <w:r>
        <w:rPr>
          <w:rFonts w:ascii="方正仿宋_GBK" w:eastAsia="方正仿宋_GBK" w:hAnsi="方正仿宋_GBK" w:cs="方正仿宋_GBK" w:hint="eastAsia"/>
          <w:color w:val="0D0D0D" w:themeColor="text1" w:themeTint="F2"/>
          <w:sz w:val="32"/>
          <w:szCs w:val="32"/>
        </w:rPr>
        <w:t>）事故发生的时间、地点、事故类别；</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w:t>
      </w:r>
      <w:r>
        <w:rPr>
          <w:rFonts w:eastAsia="方正仿宋_GBK"/>
          <w:color w:val="0D0D0D" w:themeColor="text1" w:themeTint="F2"/>
          <w:sz w:val="32"/>
          <w:szCs w:val="32"/>
        </w:rPr>
        <w:t>2</w:t>
      </w:r>
      <w:r>
        <w:rPr>
          <w:rFonts w:ascii="方正仿宋_GBK" w:eastAsia="方正仿宋_GBK" w:hAnsi="方正仿宋_GBK" w:cs="方正仿宋_GBK" w:hint="eastAsia"/>
          <w:color w:val="0D0D0D" w:themeColor="text1" w:themeTint="F2"/>
          <w:sz w:val="32"/>
          <w:szCs w:val="32"/>
        </w:rPr>
        <w:t>）事故的损失和人员伤亡情况；</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w:t>
      </w:r>
      <w:r>
        <w:rPr>
          <w:rFonts w:eastAsia="方正仿宋_GBK"/>
          <w:color w:val="0D0D0D" w:themeColor="text1" w:themeTint="F2"/>
          <w:sz w:val="32"/>
          <w:szCs w:val="32"/>
        </w:rPr>
        <w:t>3</w:t>
      </w:r>
      <w:r>
        <w:rPr>
          <w:rFonts w:ascii="方正仿宋_GBK" w:eastAsia="方正仿宋_GBK" w:hAnsi="方正仿宋_GBK" w:cs="方正仿宋_GBK" w:hint="eastAsia"/>
          <w:color w:val="0D0D0D" w:themeColor="text1" w:themeTint="F2"/>
          <w:sz w:val="32"/>
          <w:szCs w:val="32"/>
        </w:rPr>
        <w:t>）事故的影响；</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w:t>
      </w:r>
      <w:r>
        <w:rPr>
          <w:rFonts w:eastAsia="方正仿宋_GBK"/>
          <w:color w:val="0D0D0D" w:themeColor="text1" w:themeTint="F2"/>
          <w:sz w:val="32"/>
          <w:szCs w:val="32"/>
        </w:rPr>
        <w:t>4</w:t>
      </w:r>
      <w:r>
        <w:rPr>
          <w:rFonts w:ascii="方正仿宋_GBK" w:eastAsia="方正仿宋_GBK" w:hAnsi="方正仿宋_GBK" w:cs="方正仿宋_GBK" w:hint="eastAsia"/>
          <w:color w:val="0D0D0D" w:themeColor="text1" w:themeTint="F2"/>
          <w:sz w:val="32"/>
          <w:szCs w:val="32"/>
        </w:rPr>
        <w:t>）已采取的应急救援措施等。</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7</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舆论引导</w:t>
      </w:r>
    </w:p>
    <w:p w:rsidR="005B6D5B" w:rsidRDefault="00AF4D67">
      <w:pPr>
        <w:pStyle w:val="14"/>
        <w:spacing w:line="600" w:lineRule="exact"/>
        <w:rPr>
          <w:rStyle w:val="af6"/>
          <w:rFonts w:ascii="方正仿宋_GBK" w:eastAsia="方正仿宋_GBK" w:hAnsi="方正仿宋_GBK" w:cs="方正仿宋_GBK"/>
          <w:b w:val="0"/>
          <w:color w:val="0D0D0D" w:themeColor="text1" w:themeTint="F2"/>
          <w:sz w:val="32"/>
          <w:szCs w:val="32"/>
          <w:lang w:val="en-US"/>
        </w:rPr>
      </w:pPr>
      <w:r>
        <w:rPr>
          <w:rFonts w:ascii="方正仿宋_GBK" w:eastAsia="方正仿宋_GBK" w:hAnsi="方正仿宋_GBK" w:cs="方正仿宋_GBK" w:hint="eastAsia"/>
          <w:color w:val="000000"/>
          <w:sz w:val="32"/>
          <w:szCs w:val="32"/>
          <w:lang w:val="en-US"/>
        </w:rPr>
        <w:t>充分尊重公民的知情权。按照及时主动、准确把握、正确引导、讲究方式、注重效果、遵守纪律、严格把关的原则，真实、</w:t>
      </w:r>
      <w:r>
        <w:rPr>
          <w:rFonts w:ascii="方正仿宋_GBK" w:eastAsia="方正仿宋_GBK" w:hAnsi="方正仿宋_GBK" w:cs="方正仿宋_GBK" w:hint="eastAsia"/>
          <w:color w:val="000000"/>
          <w:sz w:val="32"/>
          <w:szCs w:val="32"/>
          <w:lang w:val="en-US"/>
        </w:rPr>
        <w:lastRenderedPageBreak/>
        <w:t>客观、及时地发布相关信息。用正确的舆论引导、鼓舞和激励广大干部群众，杜绝因谣言、夸大信息等造成的公众心理恐慌。充分发挥新闻媒体信息传递快、受众范围广等特点，做好维护社会稳定的工作。</w:t>
      </w:r>
      <w:bookmarkStart w:id="497" w:name="_Toc1533_WPSOffice_Level2"/>
      <w:bookmarkStart w:id="498" w:name="_Toc85877401"/>
      <w:bookmarkStart w:id="499" w:name="_Toc81730588"/>
      <w:bookmarkStart w:id="500" w:name="_Toc7638_WPSOffice_Level2"/>
      <w:bookmarkStart w:id="501" w:name="_Toc18338"/>
      <w:bookmarkStart w:id="502" w:name="_Toc277600587"/>
      <w:bookmarkStart w:id="503" w:name="_Toc81904266"/>
      <w:bookmarkStart w:id="504" w:name="_Toc1587"/>
      <w:bookmarkStart w:id="505" w:name="_Toc87069391"/>
    </w:p>
    <w:p w:rsidR="005B6D5B" w:rsidRDefault="005B6D5B">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r>
        <w:rPr>
          <w:rStyle w:val="af6"/>
          <w:rFonts w:ascii="Times New Roman" w:eastAsia="方正楷体_GBK" w:hAnsi="Times New Roman"/>
          <w:bCs/>
          <w:color w:val="0D0D0D" w:themeColor="text1" w:themeTint="F2"/>
          <w:kern w:val="0"/>
          <w:sz w:val="32"/>
          <w:szCs w:val="32"/>
          <w:shd w:val="clear" w:color="auto" w:fill="FFFFFF"/>
          <w:lang w:val="en-GB"/>
        </w:rPr>
        <w:t>4</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rPr>
        <w:t>8</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应急结束</w:t>
      </w:r>
      <w:bookmarkEnd w:id="497"/>
      <w:bookmarkEnd w:id="498"/>
      <w:bookmarkEnd w:id="499"/>
      <w:bookmarkEnd w:id="500"/>
      <w:bookmarkEnd w:id="501"/>
      <w:bookmarkEnd w:id="502"/>
      <w:bookmarkEnd w:id="503"/>
      <w:bookmarkEnd w:id="504"/>
      <w:bookmarkEnd w:id="505"/>
    </w:p>
    <w:p w:rsidR="005B6D5B" w:rsidRDefault="00AF4D67">
      <w:pPr>
        <w:spacing w:line="600" w:lineRule="exact"/>
        <w:ind w:firstLineChars="200" w:firstLine="640"/>
        <w:rPr>
          <w:rFonts w:ascii="方正仿宋_GBK" w:eastAsia="方正仿宋_GBK" w:hAnsi="方正仿宋_GBK" w:cs="方正仿宋_GBK"/>
          <w:color w:val="0D0D0D" w:themeColor="text1" w:themeTint="F2"/>
          <w:sz w:val="32"/>
          <w:szCs w:val="32"/>
          <w:lang w:val="en-GB"/>
        </w:rPr>
      </w:pPr>
      <w:r>
        <w:rPr>
          <w:rFonts w:ascii="方正仿宋_GBK" w:eastAsia="方正仿宋_GBK" w:hAnsi="方正仿宋_GBK" w:cs="方正仿宋_GBK" w:hint="eastAsia"/>
          <w:color w:val="0D0D0D" w:themeColor="text1" w:themeTint="F2"/>
          <w:sz w:val="32"/>
          <w:szCs w:val="32"/>
          <w:lang w:val="en-GB"/>
        </w:rPr>
        <w:t>应急处置后，经事故灾难应急指挥部确认下列条件同时满足时，由总指挥下达应急结束指令：</w:t>
      </w:r>
    </w:p>
    <w:p w:rsidR="005B6D5B" w:rsidRDefault="00AF4D67">
      <w:pPr>
        <w:spacing w:line="600" w:lineRule="exact"/>
        <w:ind w:firstLineChars="200" w:firstLine="640"/>
        <w:rPr>
          <w:rFonts w:ascii="方正仿宋_GBK" w:eastAsia="方正仿宋_GBK" w:hAnsi="方正仿宋_GBK" w:cs="方正仿宋_GBK"/>
          <w:color w:val="0D0D0D" w:themeColor="text1" w:themeTint="F2"/>
          <w:sz w:val="32"/>
          <w:szCs w:val="32"/>
          <w:lang w:val="en-GB"/>
        </w:rPr>
      </w:pPr>
      <w:r>
        <w:rPr>
          <w:rFonts w:ascii="方正仿宋_GBK" w:eastAsia="方正仿宋_GBK" w:hAnsi="方正仿宋_GBK" w:cs="方正仿宋_GBK" w:hint="eastAsia"/>
          <w:color w:val="0D0D0D" w:themeColor="text1" w:themeTint="F2"/>
          <w:sz w:val="32"/>
          <w:szCs w:val="32"/>
          <w:lang w:val="en-GB"/>
        </w:rPr>
        <w:t>（</w:t>
      </w:r>
      <w:r>
        <w:rPr>
          <w:rFonts w:ascii="Times New Roman" w:eastAsia="方正仿宋_GBK" w:hAnsi="Times New Roman"/>
          <w:color w:val="0D0D0D" w:themeColor="text1" w:themeTint="F2"/>
          <w:sz w:val="32"/>
          <w:szCs w:val="32"/>
          <w:lang w:val="en-GB"/>
        </w:rPr>
        <w:t>1</w:t>
      </w:r>
      <w:r>
        <w:rPr>
          <w:rFonts w:ascii="方正仿宋_GBK" w:eastAsia="方正仿宋_GBK" w:hAnsi="方正仿宋_GBK" w:cs="方正仿宋_GBK" w:hint="eastAsia"/>
          <w:color w:val="0D0D0D" w:themeColor="text1" w:themeTint="F2"/>
          <w:sz w:val="32"/>
          <w:szCs w:val="32"/>
          <w:lang w:val="en-GB"/>
        </w:rPr>
        <w:t>）遇险人员全部得救；</w:t>
      </w:r>
    </w:p>
    <w:p w:rsidR="005B6D5B" w:rsidRDefault="00AF4D67">
      <w:pPr>
        <w:spacing w:line="600" w:lineRule="exact"/>
        <w:ind w:firstLineChars="200" w:firstLine="640"/>
        <w:rPr>
          <w:rFonts w:ascii="方正仿宋_GBK" w:eastAsia="方正仿宋_GBK" w:hAnsi="方正仿宋_GBK" w:cs="方正仿宋_GBK"/>
          <w:color w:val="0D0D0D" w:themeColor="text1" w:themeTint="F2"/>
          <w:sz w:val="32"/>
          <w:szCs w:val="32"/>
          <w:lang w:val="en-GB"/>
        </w:rPr>
      </w:pPr>
      <w:r>
        <w:rPr>
          <w:rFonts w:ascii="方正仿宋_GBK" w:eastAsia="方正仿宋_GBK" w:hAnsi="方正仿宋_GBK" w:cs="方正仿宋_GBK" w:hint="eastAsia"/>
          <w:color w:val="0D0D0D" w:themeColor="text1" w:themeTint="F2"/>
          <w:sz w:val="32"/>
          <w:szCs w:val="32"/>
          <w:lang w:val="en-GB"/>
        </w:rPr>
        <w:t>（</w:t>
      </w:r>
      <w:r>
        <w:rPr>
          <w:rFonts w:ascii="Times New Roman" w:eastAsia="方正仿宋_GBK" w:hAnsi="Times New Roman"/>
          <w:color w:val="0D0D0D" w:themeColor="text1" w:themeTint="F2"/>
          <w:sz w:val="32"/>
          <w:szCs w:val="32"/>
          <w:lang w:val="en-GB"/>
        </w:rPr>
        <w:t>2</w:t>
      </w:r>
      <w:r>
        <w:rPr>
          <w:rFonts w:ascii="方正仿宋_GBK" w:eastAsia="方正仿宋_GBK" w:hAnsi="方正仿宋_GBK" w:cs="方正仿宋_GBK" w:hint="eastAsia"/>
          <w:color w:val="0D0D0D" w:themeColor="text1" w:themeTint="F2"/>
          <w:sz w:val="32"/>
          <w:szCs w:val="32"/>
          <w:lang w:val="en-GB"/>
        </w:rPr>
        <w:t>）事故事态得到控制，导致次生、衍生事故的隐患被消除；</w:t>
      </w:r>
    </w:p>
    <w:p w:rsidR="005B6D5B" w:rsidRDefault="00AF4D67">
      <w:pPr>
        <w:spacing w:line="600" w:lineRule="exact"/>
        <w:ind w:firstLineChars="200" w:firstLine="640"/>
        <w:rPr>
          <w:rFonts w:ascii="方正仿宋_GBK" w:eastAsia="方正仿宋_GBK" w:hAnsi="方正仿宋_GBK" w:cs="方正仿宋_GBK"/>
          <w:color w:val="0D0D0D" w:themeColor="text1" w:themeTint="F2"/>
          <w:sz w:val="32"/>
          <w:szCs w:val="32"/>
          <w:lang w:val="en-GB"/>
        </w:rPr>
      </w:pPr>
      <w:r>
        <w:rPr>
          <w:rFonts w:ascii="方正仿宋_GBK" w:eastAsia="方正仿宋_GBK" w:hAnsi="方正仿宋_GBK" w:cs="方正仿宋_GBK" w:hint="eastAsia"/>
          <w:color w:val="0D0D0D" w:themeColor="text1" w:themeTint="F2"/>
          <w:sz w:val="32"/>
          <w:szCs w:val="32"/>
          <w:lang w:val="en-GB"/>
        </w:rPr>
        <w:t>（</w:t>
      </w:r>
      <w:r>
        <w:rPr>
          <w:rFonts w:ascii="Times New Roman" w:eastAsia="方正仿宋_GBK" w:hAnsi="Times New Roman"/>
          <w:color w:val="0D0D0D" w:themeColor="text1" w:themeTint="F2"/>
          <w:sz w:val="32"/>
          <w:szCs w:val="32"/>
          <w:lang w:val="en-GB"/>
        </w:rPr>
        <w:t>3</w:t>
      </w:r>
      <w:r>
        <w:rPr>
          <w:rFonts w:ascii="方正仿宋_GBK" w:eastAsia="方正仿宋_GBK" w:hAnsi="方正仿宋_GBK" w:cs="方正仿宋_GBK" w:hint="eastAsia"/>
          <w:color w:val="0D0D0D" w:themeColor="text1" w:themeTint="F2"/>
          <w:sz w:val="32"/>
          <w:szCs w:val="32"/>
          <w:lang w:val="en-GB"/>
        </w:rPr>
        <w:t>）环境污染已得到有效控制，环境检测符合有关标准；</w:t>
      </w:r>
    </w:p>
    <w:p w:rsidR="005B6D5B" w:rsidRDefault="00AF4D67">
      <w:pPr>
        <w:spacing w:line="600" w:lineRule="exact"/>
        <w:ind w:firstLineChars="200" w:firstLine="640"/>
        <w:rPr>
          <w:rFonts w:ascii="方正仿宋_GBK" w:eastAsia="方正仿宋_GBK" w:hAnsi="方正仿宋_GBK" w:cs="方正仿宋_GBK"/>
          <w:color w:val="0D0D0D" w:themeColor="text1" w:themeTint="F2"/>
          <w:sz w:val="32"/>
          <w:szCs w:val="32"/>
          <w:lang w:val="en-GB"/>
        </w:rPr>
      </w:pPr>
      <w:r>
        <w:rPr>
          <w:rFonts w:ascii="方正仿宋_GBK" w:eastAsia="方正仿宋_GBK" w:hAnsi="方正仿宋_GBK" w:cs="方正仿宋_GBK" w:hint="eastAsia"/>
          <w:color w:val="0D0D0D" w:themeColor="text1" w:themeTint="F2"/>
          <w:sz w:val="32"/>
          <w:szCs w:val="32"/>
          <w:lang w:val="en-GB"/>
        </w:rPr>
        <w:t>（</w:t>
      </w:r>
      <w:r>
        <w:rPr>
          <w:rFonts w:ascii="Times New Roman" w:eastAsia="方正仿宋_GBK" w:hAnsi="Times New Roman"/>
          <w:color w:val="0D0D0D" w:themeColor="text1" w:themeTint="F2"/>
          <w:sz w:val="32"/>
          <w:szCs w:val="32"/>
          <w:lang w:val="en-GB"/>
        </w:rPr>
        <w:t>4</w:t>
      </w:r>
      <w:r>
        <w:rPr>
          <w:rFonts w:ascii="方正仿宋_GBK" w:eastAsia="方正仿宋_GBK" w:hAnsi="方正仿宋_GBK" w:cs="方正仿宋_GBK" w:hint="eastAsia"/>
          <w:color w:val="0D0D0D" w:themeColor="text1" w:themeTint="F2"/>
          <w:sz w:val="32"/>
          <w:szCs w:val="32"/>
          <w:lang w:val="en-GB"/>
        </w:rPr>
        <w:t>）社会影响已基本消除；</w:t>
      </w:r>
    </w:p>
    <w:p w:rsidR="005B6D5B" w:rsidRDefault="00AF4D67">
      <w:pPr>
        <w:spacing w:line="600" w:lineRule="exact"/>
        <w:ind w:firstLineChars="200" w:firstLine="640"/>
        <w:rPr>
          <w:rFonts w:ascii="宋体" w:hAnsi="宋体" w:cs="宋体"/>
          <w:color w:val="0D0D0D" w:themeColor="text1" w:themeTint="F2"/>
          <w:sz w:val="24"/>
          <w:lang w:val="en-GB"/>
        </w:rPr>
      </w:pPr>
      <w:r>
        <w:rPr>
          <w:rFonts w:ascii="方正仿宋_GBK" w:eastAsia="方正仿宋_GBK" w:hAnsi="方正仿宋_GBK" w:cs="方正仿宋_GBK" w:hint="eastAsia"/>
          <w:color w:val="0D0D0D" w:themeColor="text1" w:themeTint="F2"/>
          <w:sz w:val="32"/>
          <w:szCs w:val="32"/>
          <w:lang w:val="en-GB"/>
        </w:rPr>
        <w:t>（</w:t>
      </w:r>
      <w:r>
        <w:rPr>
          <w:rFonts w:ascii="Times New Roman" w:eastAsia="方正仿宋_GBK" w:hAnsi="Times New Roman"/>
          <w:color w:val="0D0D0D" w:themeColor="text1" w:themeTint="F2"/>
          <w:sz w:val="32"/>
          <w:szCs w:val="32"/>
          <w:lang w:val="en-GB"/>
        </w:rPr>
        <w:t>5</w:t>
      </w:r>
      <w:r>
        <w:rPr>
          <w:rFonts w:ascii="方正仿宋_GBK" w:eastAsia="方正仿宋_GBK" w:hAnsi="方正仿宋_GBK" w:cs="方正仿宋_GBK" w:hint="eastAsia"/>
          <w:color w:val="0D0D0D" w:themeColor="text1" w:themeTint="F2"/>
          <w:sz w:val="32"/>
          <w:szCs w:val="32"/>
          <w:lang w:val="en-GB"/>
        </w:rPr>
        <w:t>）指挥部认定事故现场再无继续处置必要。</w:t>
      </w:r>
    </w:p>
    <w:p w:rsidR="005B6D5B" w:rsidRDefault="00AF4D67">
      <w:pPr>
        <w:spacing w:line="600" w:lineRule="exact"/>
        <w:rPr>
          <w:rStyle w:val="af6"/>
          <w:rFonts w:ascii="黑体" w:eastAsia="黑体" w:hAnsi="黑体" w:cs="黑体"/>
          <w:color w:val="0D0D0D" w:themeColor="text1" w:themeTint="F2"/>
          <w:kern w:val="0"/>
          <w:sz w:val="32"/>
          <w:szCs w:val="32"/>
          <w:shd w:val="clear" w:color="auto" w:fill="FFFFFF"/>
          <w:lang w:val="en-GB"/>
        </w:rPr>
      </w:pPr>
      <w:bookmarkStart w:id="506" w:name="_Toc277600588"/>
      <w:bookmarkStart w:id="507" w:name="_Toc85877402"/>
      <w:bookmarkStart w:id="508" w:name="_Toc87069392"/>
      <w:bookmarkStart w:id="509" w:name="_Toc15293_WPSOffice_Level1"/>
      <w:bookmarkStart w:id="510" w:name="_Toc81904267"/>
      <w:r>
        <w:rPr>
          <w:rStyle w:val="af6"/>
          <w:rFonts w:ascii="黑体" w:eastAsia="黑体" w:hAnsi="黑体" w:cs="黑体" w:hint="eastAsia"/>
          <w:color w:val="0D0D0D" w:themeColor="text1" w:themeTint="F2"/>
          <w:kern w:val="0"/>
          <w:sz w:val="32"/>
          <w:szCs w:val="32"/>
          <w:shd w:val="clear" w:color="auto" w:fill="FFFFFF"/>
          <w:lang w:val="en-GB"/>
        </w:rPr>
        <w:br w:type="page"/>
      </w:r>
    </w:p>
    <w:p w:rsidR="005B6D5B" w:rsidRDefault="00AF4D67">
      <w:pPr>
        <w:spacing w:line="600" w:lineRule="exact"/>
        <w:outlineLvl w:val="0"/>
        <w:rPr>
          <w:rFonts w:ascii="方正黑体_GBK" w:eastAsia="方正黑体_GBK" w:hAnsi="方正黑体_GBK" w:cs="方正黑体_GBK"/>
          <w:color w:val="0D0D0D" w:themeColor="text1" w:themeTint="F2"/>
          <w:sz w:val="32"/>
          <w:szCs w:val="32"/>
        </w:rPr>
      </w:pPr>
      <w:bookmarkStart w:id="511" w:name="_Toc4958"/>
      <w:bookmarkStart w:id="512" w:name="_Toc18891"/>
      <w:r>
        <w:rPr>
          <w:rStyle w:val="af6"/>
          <w:rFonts w:ascii="Times New Roman" w:eastAsia="方正黑体_GBK" w:hAnsi="Times New Roman"/>
          <w:color w:val="0D0D0D" w:themeColor="text1" w:themeTint="F2"/>
          <w:kern w:val="0"/>
          <w:sz w:val="32"/>
          <w:szCs w:val="32"/>
          <w:shd w:val="clear" w:color="auto" w:fill="FFFFFF"/>
          <w:lang w:val="en-GB"/>
        </w:rPr>
        <w:lastRenderedPageBreak/>
        <w:t>5</w:t>
      </w:r>
      <w:r>
        <w:rPr>
          <w:rStyle w:val="af6"/>
          <w:rFonts w:ascii="方正黑体_GBK" w:eastAsia="方正黑体_GBK" w:hAnsi="方正黑体_GBK" w:cs="方正黑体_GBK" w:hint="eastAsia"/>
          <w:color w:val="0D0D0D" w:themeColor="text1" w:themeTint="F2"/>
          <w:kern w:val="0"/>
          <w:sz w:val="32"/>
          <w:szCs w:val="32"/>
          <w:shd w:val="clear" w:color="auto" w:fill="FFFFFF"/>
          <w:lang w:val="en-GB"/>
        </w:rPr>
        <w:t>后期处置</w:t>
      </w:r>
      <w:bookmarkEnd w:id="506"/>
      <w:bookmarkEnd w:id="507"/>
      <w:bookmarkEnd w:id="508"/>
      <w:bookmarkEnd w:id="509"/>
      <w:bookmarkEnd w:id="510"/>
      <w:bookmarkEnd w:id="511"/>
      <w:bookmarkEnd w:id="512"/>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513" w:name="_Toc8686"/>
      <w:bookmarkStart w:id="514" w:name="_Toc81904268"/>
      <w:bookmarkStart w:id="515" w:name="_Toc9733"/>
      <w:bookmarkStart w:id="516" w:name="_Toc85877403"/>
      <w:bookmarkStart w:id="517" w:name="_Toc22735_WPSOffice_Level2"/>
      <w:bookmarkStart w:id="518" w:name="_Toc15470_WPSOffice_Level2"/>
      <w:bookmarkStart w:id="519" w:name="_Toc277600589"/>
      <w:bookmarkStart w:id="520" w:name="_Toc87069393"/>
      <w:r>
        <w:rPr>
          <w:rStyle w:val="af6"/>
          <w:rFonts w:ascii="Times New Roman" w:eastAsia="方正楷体_GBK" w:hAnsi="Times New Roman"/>
          <w:bCs/>
          <w:color w:val="0D0D0D" w:themeColor="text1" w:themeTint="F2"/>
          <w:kern w:val="0"/>
          <w:sz w:val="32"/>
          <w:szCs w:val="32"/>
          <w:shd w:val="clear" w:color="auto" w:fill="FFFFFF"/>
          <w:lang w:val="en-GB"/>
        </w:rPr>
        <w:t>5</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lang w:val="en-GB"/>
        </w:rPr>
        <w:t>1</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善后处置</w:t>
      </w:r>
      <w:bookmarkEnd w:id="513"/>
      <w:bookmarkEnd w:id="514"/>
      <w:bookmarkEnd w:id="515"/>
      <w:bookmarkEnd w:id="516"/>
      <w:bookmarkEnd w:id="517"/>
      <w:bookmarkEnd w:id="518"/>
      <w:bookmarkEnd w:id="519"/>
      <w:bookmarkEnd w:id="520"/>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善后工作组在区突发事故灾难指挥部统一领导下，由</w:t>
      </w:r>
      <w:r>
        <w:rPr>
          <w:rFonts w:ascii="方正仿宋_GBK" w:eastAsia="方正仿宋_GBK" w:hAnsi="方正仿宋_GBK" w:cs="方正仿宋_GBK" w:hint="eastAsia"/>
          <w:color w:val="0D0D0D" w:themeColor="text1" w:themeTint="F2"/>
          <w:sz w:val="32"/>
          <w:szCs w:val="32"/>
          <w:shd w:val="clear" w:color="auto" w:fill="FFFFFF"/>
        </w:rPr>
        <w:t>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lang w:val="en-US"/>
        </w:rPr>
        <w:t>开展，要迅速采取得力措施，救助灾民，恢复正常的社会秩序。</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由善后工作组调查统计事故影响范围和受灾程度，评估、核实事故所造成的损失情况，报上级部门，并向社会公布。</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区卫生健康委做好事故现场和灾民安置场所消毒和疫情的监控工作。</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按照国家有关规定并结合九龙坡区实际情况，制定有关事故赔偿规定，确定赔偿标准，按法定程序进行赔偿。对因参与应急救援处置工作而受伤害的人员，按有关规定给予相应的褒奖和抚恤。</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shd w:val="clear" w:color="auto" w:fill="FFFFFF"/>
        </w:rPr>
        <w:t>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rPr>
        <w:t>以及</w:t>
      </w:r>
      <w:r>
        <w:rPr>
          <w:rFonts w:ascii="方正仿宋_GBK" w:eastAsia="方正仿宋_GBK" w:hAnsi="方正仿宋_GBK" w:cs="方正仿宋_GBK" w:hint="eastAsia"/>
          <w:color w:val="0D0D0D" w:themeColor="text1" w:themeTint="F2"/>
          <w:sz w:val="32"/>
          <w:szCs w:val="32"/>
          <w:lang w:val="en-US"/>
        </w:rPr>
        <w:t>区行业主管部门要在对事故灾难情况、重建能力及可利用资源评估后，认真制订事故灾难重建和恢复生产、生活的规划，迅速采取有效的措施，突出重点，兼顾一般，尽快完成恢复重建工作。</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污染物收集、清理与处理由区生态环境局、区消防支队负责制定工作程序。</w:t>
      </w:r>
    </w:p>
    <w:p w:rsidR="005B6D5B" w:rsidRDefault="005B6D5B">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521" w:name="_Toc85877404"/>
      <w:bookmarkStart w:id="522" w:name="_Toc81904269"/>
      <w:bookmarkStart w:id="523" w:name="_Toc30511"/>
      <w:bookmarkStart w:id="524" w:name="_Toc87069394"/>
      <w:bookmarkStart w:id="525" w:name="_Toc11803_WPSOffice_Level2"/>
      <w:bookmarkStart w:id="526" w:name="_Toc31653_WPSOffice_Level2"/>
      <w:bookmarkStart w:id="527" w:name="_Toc277600590"/>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528" w:name="_Toc1332"/>
      <w:r>
        <w:rPr>
          <w:rStyle w:val="af6"/>
          <w:rFonts w:ascii="Times New Roman" w:eastAsia="方正楷体_GBK" w:hAnsi="Times New Roman"/>
          <w:bCs/>
          <w:color w:val="0D0D0D" w:themeColor="text1" w:themeTint="F2"/>
          <w:kern w:val="0"/>
          <w:sz w:val="32"/>
          <w:szCs w:val="32"/>
          <w:shd w:val="clear" w:color="auto" w:fill="FFFFFF"/>
          <w:lang w:val="en-GB"/>
        </w:rPr>
        <w:t>5</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lang w:val="en-GB"/>
        </w:rPr>
        <w:t>2</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社会救助</w:t>
      </w:r>
      <w:bookmarkEnd w:id="521"/>
      <w:bookmarkEnd w:id="522"/>
      <w:bookmarkEnd w:id="523"/>
      <w:bookmarkEnd w:id="524"/>
      <w:bookmarkEnd w:id="525"/>
      <w:bookmarkEnd w:id="526"/>
      <w:bookmarkEnd w:id="527"/>
      <w:bookmarkEnd w:id="528"/>
    </w:p>
    <w:p w:rsidR="005B6D5B" w:rsidRDefault="00AF4D67">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Times New Roman" w:eastAsia="方正仿宋_GBK" w:hAnsi="Times New Roman"/>
          <w:color w:val="0D0D0D" w:themeColor="text1" w:themeTint="F2"/>
          <w:sz w:val="32"/>
          <w:szCs w:val="32"/>
        </w:rPr>
        <w:lastRenderedPageBreak/>
        <w:t>5</w:t>
      </w:r>
      <w:r>
        <w:rPr>
          <w:rFonts w:ascii="方正仿宋_GBK" w:eastAsia="方正仿宋_GBK" w:hAnsi="方正仿宋_GBK" w:cs="方正仿宋_GBK" w:hint="eastAsia"/>
          <w:color w:val="0D0D0D" w:themeColor="text1" w:themeTint="F2"/>
          <w:sz w:val="32"/>
          <w:szCs w:val="32"/>
        </w:rPr>
        <w:t>.</w:t>
      </w:r>
      <w:r>
        <w:rPr>
          <w:rFonts w:ascii="Times New Roman" w:eastAsia="方正仿宋_GBK" w:hAnsi="Times New Roman"/>
          <w:color w:val="0D0D0D" w:themeColor="text1" w:themeTint="F2"/>
          <w:sz w:val="32"/>
          <w:szCs w:val="32"/>
        </w:rPr>
        <w:t>2</w:t>
      </w:r>
      <w:r>
        <w:rPr>
          <w:rFonts w:ascii="方正仿宋_GBK" w:eastAsia="方正仿宋_GBK" w:hAnsi="方正仿宋_GBK" w:cs="方正仿宋_GBK" w:hint="eastAsia"/>
          <w:color w:val="0D0D0D" w:themeColor="text1" w:themeTint="F2"/>
          <w:sz w:val="32"/>
          <w:szCs w:val="32"/>
        </w:rPr>
        <w:t>.</w:t>
      </w:r>
      <w:r>
        <w:rPr>
          <w:rFonts w:ascii="Times New Roman" w:eastAsia="方正仿宋_GBK" w:hAnsi="Times New Roman"/>
          <w:color w:val="0D0D0D" w:themeColor="text1" w:themeTint="F2"/>
          <w:sz w:val="32"/>
          <w:szCs w:val="32"/>
        </w:rPr>
        <w:t>1</w:t>
      </w:r>
      <w:r>
        <w:rPr>
          <w:rFonts w:ascii="方正仿宋_GBK" w:eastAsia="方正仿宋_GBK" w:hAnsi="方正仿宋_GBK" w:cs="方正仿宋_GBK" w:hint="eastAsia"/>
          <w:color w:val="0D0D0D" w:themeColor="text1" w:themeTint="F2"/>
          <w:sz w:val="32"/>
          <w:szCs w:val="32"/>
        </w:rPr>
        <w:t>政府救助。</w:t>
      </w:r>
      <w:r>
        <w:rPr>
          <w:rFonts w:ascii="方正仿宋_GBK" w:eastAsia="方正仿宋_GBK" w:hAnsi="方正仿宋_GBK" w:cs="方正仿宋_GBK" w:hint="eastAsia"/>
          <w:color w:val="0D0D0D" w:themeColor="text1" w:themeTint="F2"/>
          <w:sz w:val="32"/>
          <w:szCs w:val="32"/>
          <w:shd w:val="clear" w:color="auto" w:fill="FFFFFF"/>
        </w:rPr>
        <w:t>事发地镇</w:t>
      </w:r>
      <w:r>
        <w:rPr>
          <w:rFonts w:ascii="方正仿宋_GBK" w:eastAsia="方正仿宋_GBK" w:hAnsi="方正仿宋_GBK" w:cs="方正仿宋_GBK"/>
          <w:color w:val="0D0D0D" w:themeColor="text1" w:themeTint="F2"/>
          <w:sz w:val="32"/>
          <w:szCs w:val="32"/>
          <w:shd w:val="clear" w:color="auto" w:fill="FFFFFF"/>
        </w:rPr>
        <w:t>人民</w:t>
      </w:r>
      <w:r>
        <w:rPr>
          <w:rFonts w:ascii="方正仿宋_GBK" w:eastAsia="方正仿宋_GBK" w:hAnsi="方正仿宋_GBK" w:cs="方正仿宋_GBK" w:hint="eastAsia"/>
          <w:color w:val="0D0D0D" w:themeColor="text1" w:themeTint="F2"/>
          <w:sz w:val="32"/>
          <w:szCs w:val="32"/>
          <w:shd w:val="clear" w:color="auto" w:fill="FFFFFF"/>
        </w:rPr>
        <w:t>政府、街道办事处、园区</w:t>
      </w:r>
      <w:r>
        <w:rPr>
          <w:rFonts w:ascii="方正仿宋_GBK" w:eastAsia="方正仿宋_GBK" w:hAnsi="方正仿宋_GBK" w:cs="方正仿宋_GBK"/>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平台</w:t>
      </w:r>
      <w:r>
        <w:rPr>
          <w:rFonts w:ascii="方正仿宋_GBK" w:eastAsia="方正仿宋_GBK" w:hAnsi="方正仿宋_GBK" w:cs="方正仿宋_GBK"/>
          <w:color w:val="0D0D0D" w:themeColor="text1" w:themeTint="F2"/>
          <w:sz w:val="32"/>
          <w:szCs w:val="32"/>
          <w:shd w:val="clear" w:color="auto" w:fill="FFFFFF"/>
        </w:rPr>
        <w:t>公司）</w:t>
      </w:r>
      <w:r>
        <w:rPr>
          <w:rFonts w:ascii="方正仿宋_GBK" w:eastAsia="方正仿宋_GBK" w:hAnsi="方正仿宋_GBK" w:cs="方正仿宋_GBK" w:hint="eastAsia"/>
          <w:color w:val="0D0D0D" w:themeColor="text1" w:themeTint="F2"/>
          <w:sz w:val="32"/>
          <w:szCs w:val="32"/>
        </w:rPr>
        <w:t>要迅速设立灾民安置场所和救济物资供应站。区民政局、区应急局应做好灾民安置和救灾款物的接收、发放、使用与管理工作，确保受灾区民的基本生活保障，做好灾民及其家属的安抚工作，保持社会稳定。</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慈善捐助。由区政府牵头，建立全区突发事故灾难救助基金，积极提倡和鼓励企业、单位和个人捐助。</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司法救助。区司法局要为突发事故灾难中因</w:t>
      </w:r>
      <w:r>
        <w:rPr>
          <w:rFonts w:ascii="方正仿宋_GBK" w:eastAsia="方正仿宋_GBK" w:hAnsi="方正仿宋_GBK" w:cs="方正仿宋_GBK"/>
          <w:color w:val="0D0D0D" w:themeColor="text1" w:themeTint="F2"/>
          <w:sz w:val="32"/>
          <w:szCs w:val="32"/>
          <w:lang w:val="en-US"/>
        </w:rPr>
        <w:t>灾致贫</w:t>
      </w:r>
      <w:r>
        <w:rPr>
          <w:rFonts w:ascii="方正仿宋_GBK" w:eastAsia="方正仿宋_GBK" w:hAnsi="方正仿宋_GBK" w:cs="方正仿宋_GBK" w:hint="eastAsia"/>
          <w:color w:val="0D0D0D" w:themeColor="text1" w:themeTint="F2"/>
          <w:sz w:val="32"/>
          <w:szCs w:val="32"/>
          <w:lang w:val="en-US"/>
        </w:rPr>
        <w:t>人员提供法律援助，维护其合法权利。</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心理救助。有条件的地区要充分发挥社区、基层组织和心理医院的作用，针对突发事故灾难给群众造成的恐惧、忧虑、痛苦、悲伤、绝望等脆弱心理特征，开展心理咨询。</w:t>
      </w:r>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529" w:name="_Toc277600591"/>
      <w:bookmarkStart w:id="530" w:name="_Toc548_WPSOffice_Level2"/>
      <w:bookmarkStart w:id="531" w:name="_Toc87069395"/>
      <w:bookmarkStart w:id="532" w:name="_Toc85877405"/>
      <w:bookmarkStart w:id="533" w:name="_Toc26690"/>
      <w:bookmarkStart w:id="534" w:name="_Toc23294"/>
      <w:bookmarkStart w:id="535" w:name="_Toc81904270"/>
      <w:bookmarkStart w:id="536" w:name="_Toc3568_WPSOffice_Level2"/>
      <w:r>
        <w:rPr>
          <w:rStyle w:val="af6"/>
          <w:rFonts w:ascii="Times New Roman" w:eastAsia="方正楷体_GBK" w:hAnsi="Times New Roman"/>
          <w:bCs/>
          <w:color w:val="0D0D0D" w:themeColor="text1" w:themeTint="F2"/>
          <w:kern w:val="0"/>
          <w:sz w:val="32"/>
          <w:szCs w:val="32"/>
          <w:shd w:val="clear" w:color="auto" w:fill="FFFFFF"/>
          <w:lang w:val="en-GB"/>
        </w:rPr>
        <w:t>5</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lang w:val="en-GB"/>
        </w:rPr>
        <w:t>3</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保险</w:t>
      </w:r>
      <w:bookmarkEnd w:id="529"/>
      <w:bookmarkEnd w:id="530"/>
      <w:bookmarkEnd w:id="531"/>
      <w:bookmarkEnd w:id="532"/>
      <w:bookmarkEnd w:id="533"/>
      <w:bookmarkEnd w:id="534"/>
      <w:bookmarkEnd w:id="535"/>
      <w:bookmarkEnd w:id="536"/>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现场指挥部应尽早调查受灾单位、人员参加保险情况，督促保险机构尽快介入并及时按约做好理赔工作。</w:t>
      </w:r>
      <w:r>
        <w:rPr>
          <w:rFonts w:ascii="方正仿宋_GBK" w:eastAsia="方正仿宋_GBK" w:hAnsi="方正仿宋_GBK" w:cs="方正仿宋_GBK" w:hint="eastAsia"/>
          <w:color w:val="0D0D0D" w:themeColor="text1" w:themeTint="F2"/>
          <w:sz w:val="32"/>
          <w:szCs w:val="32"/>
          <w:lang w:val="en-US"/>
        </w:rPr>
        <w:t xml:space="preserve">  </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参加应急处置的应急救援人员应办理相应保险。</w:t>
      </w:r>
    </w:p>
    <w:p w:rsidR="005B6D5B" w:rsidRDefault="00AF4D67">
      <w:pPr>
        <w:pStyle w:val="14"/>
        <w:spacing w:line="600" w:lineRule="exact"/>
        <w:rPr>
          <w:rStyle w:val="af6"/>
          <w:rFonts w:ascii="方正楷体_GBK" w:eastAsia="方正楷体_GBK" w:hAnsi="方正楷体_GBK" w:cs="方正楷体_GBK"/>
          <w:b w:val="0"/>
          <w:bCs/>
          <w:color w:val="0D0D0D" w:themeColor="text1" w:themeTint="F2"/>
          <w:kern w:val="0"/>
          <w:sz w:val="32"/>
          <w:szCs w:val="32"/>
          <w:shd w:val="clear" w:color="auto" w:fill="FFFFFF"/>
        </w:rPr>
      </w:pP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政府倡导保险公司增加新的险种，提倡公民、企事业单位、机关积极投保。</w:t>
      </w:r>
      <w:bookmarkStart w:id="537" w:name="_Toc81904264"/>
      <w:bookmarkStart w:id="538" w:name="_Toc81730586"/>
      <w:bookmarkStart w:id="539" w:name="_Toc277600592"/>
      <w:bookmarkStart w:id="540" w:name="_Toc16536_WPSOffice_Level2"/>
      <w:bookmarkStart w:id="541" w:name="_Toc87069396"/>
      <w:bookmarkStart w:id="542" w:name="_Toc85877406"/>
      <w:bookmarkStart w:id="543" w:name="_Toc5772_WPSOffice_Level2"/>
      <w:bookmarkStart w:id="544" w:name="_Toc10115"/>
      <w:bookmarkStart w:id="545" w:name="_Toc21177"/>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r>
        <w:rPr>
          <w:rStyle w:val="af6"/>
          <w:rFonts w:ascii="Times New Roman" w:eastAsia="方正楷体_GBK" w:hAnsi="Times New Roman"/>
          <w:bCs/>
          <w:color w:val="0D0D0D" w:themeColor="text1" w:themeTint="F2"/>
          <w:kern w:val="0"/>
          <w:sz w:val="32"/>
          <w:szCs w:val="32"/>
          <w:shd w:val="clear" w:color="auto" w:fill="FFFFFF"/>
          <w:lang w:val="en-GB"/>
        </w:rPr>
        <w:t>5</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lang w:val="en-GB"/>
        </w:rPr>
        <w:t>4</w:t>
      </w:r>
      <w:bookmarkEnd w:id="537"/>
      <w:bookmarkEnd w:id="538"/>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调查和总结</w:t>
      </w:r>
      <w:bookmarkEnd w:id="539"/>
      <w:bookmarkEnd w:id="540"/>
      <w:bookmarkEnd w:id="541"/>
      <w:bookmarkEnd w:id="542"/>
      <w:bookmarkEnd w:id="543"/>
      <w:bookmarkEnd w:id="544"/>
      <w:bookmarkEnd w:id="545"/>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bookmarkStart w:id="546" w:name="_Toc81904272"/>
      <w:bookmarkStart w:id="547" w:name="_Toc87069397"/>
      <w:bookmarkStart w:id="548" w:name="_Toc277600593"/>
      <w:bookmarkStart w:id="549" w:name="_Toc85877407"/>
      <w:bookmarkStart w:id="550" w:name="_Toc22801_WPSOffice_Level1"/>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区行业主管部门协同有关部门按国家有关规定和权限，成立事故调查组，查明事故发生的经过、原因、人员伤亡、经济</w:t>
      </w:r>
      <w:r>
        <w:rPr>
          <w:rFonts w:ascii="方正仿宋_GBK" w:eastAsia="方正仿宋_GBK" w:hAnsi="方正仿宋_GBK" w:cs="方正仿宋_GBK" w:hint="eastAsia"/>
          <w:color w:val="0D0D0D" w:themeColor="text1" w:themeTint="F2"/>
          <w:sz w:val="32"/>
          <w:szCs w:val="32"/>
          <w:lang w:val="en-US"/>
        </w:rPr>
        <w:lastRenderedPageBreak/>
        <w:t>损失情况，认定事故性质，确定事故责任，提出对事故责任者的处理建议，总结事故教训，提出防范和整改措施，形成调查报告。</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rPr>
      </w:pP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一般突发事件应急处置评估，由区减灾委办公室组织开展，总结经验教训，分析查找问题，提出改进措施，形成应急处置总结评估报告。</w:t>
      </w:r>
      <w:r>
        <w:rPr>
          <w:rFonts w:ascii="方正仿宋_GBK" w:eastAsia="方正仿宋_GBK" w:hAnsi="方正仿宋_GBK" w:cs="方正仿宋_GBK" w:hint="eastAsia"/>
          <w:color w:val="0D0D0D" w:themeColor="text1" w:themeTint="F2"/>
          <w:sz w:val="32"/>
          <w:szCs w:val="32"/>
        </w:rPr>
        <w:br w:type="page"/>
      </w:r>
    </w:p>
    <w:p w:rsidR="005B6D5B" w:rsidRDefault="00AF4D67">
      <w:pPr>
        <w:spacing w:line="600" w:lineRule="exact"/>
        <w:outlineLvl w:val="0"/>
        <w:rPr>
          <w:rStyle w:val="af6"/>
          <w:rFonts w:ascii="方正黑体_GBK" w:eastAsia="方正黑体_GBK" w:hAnsi="方正黑体_GBK" w:cs="方正黑体_GBK"/>
          <w:b w:val="0"/>
          <w:bCs/>
          <w:color w:val="0D0D0D" w:themeColor="text1" w:themeTint="F2"/>
          <w:kern w:val="0"/>
          <w:sz w:val="32"/>
          <w:szCs w:val="32"/>
          <w:shd w:val="clear" w:color="auto" w:fill="FFFFFF"/>
          <w:lang w:val="en-GB"/>
        </w:rPr>
      </w:pPr>
      <w:bookmarkStart w:id="551" w:name="_Toc12741"/>
      <w:bookmarkStart w:id="552" w:name="_Toc22641"/>
      <w:r>
        <w:rPr>
          <w:rStyle w:val="af6"/>
          <w:rFonts w:ascii="Times New Roman" w:eastAsia="方正黑体_GBK" w:hAnsi="Times New Roman"/>
          <w:bCs/>
          <w:color w:val="0D0D0D" w:themeColor="text1" w:themeTint="F2"/>
          <w:kern w:val="0"/>
          <w:sz w:val="32"/>
          <w:szCs w:val="32"/>
          <w:shd w:val="clear" w:color="auto" w:fill="FFFFFF"/>
          <w:lang w:val="en-GB"/>
        </w:rPr>
        <w:lastRenderedPageBreak/>
        <w:t>6</w:t>
      </w:r>
      <w:r>
        <w:rPr>
          <w:rStyle w:val="af6"/>
          <w:rFonts w:ascii="方正黑体_GBK" w:eastAsia="方正黑体_GBK" w:hAnsi="方正黑体_GBK" w:cs="方正黑体_GBK" w:hint="eastAsia"/>
          <w:bCs/>
          <w:color w:val="0D0D0D" w:themeColor="text1" w:themeTint="F2"/>
          <w:kern w:val="0"/>
          <w:sz w:val="32"/>
          <w:szCs w:val="32"/>
          <w:shd w:val="clear" w:color="auto" w:fill="FFFFFF"/>
          <w:lang w:val="en-GB"/>
        </w:rPr>
        <w:t>保障措施</w:t>
      </w:r>
      <w:bookmarkEnd w:id="546"/>
      <w:bookmarkEnd w:id="547"/>
      <w:bookmarkEnd w:id="548"/>
      <w:bookmarkEnd w:id="549"/>
      <w:bookmarkEnd w:id="550"/>
      <w:bookmarkEnd w:id="551"/>
      <w:bookmarkEnd w:id="552"/>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rPr>
      </w:pPr>
      <w:bookmarkStart w:id="553" w:name="_Toc87069398"/>
      <w:bookmarkStart w:id="554" w:name="_Toc85877408"/>
      <w:bookmarkStart w:id="555" w:name="_Toc277600594"/>
      <w:bookmarkStart w:id="556" w:name="_Toc81904273"/>
      <w:bookmarkStart w:id="557" w:name="_Toc7739_WPSOffice_Level2"/>
      <w:bookmarkStart w:id="558" w:name="_Toc17597_WPSOffice_Level2"/>
      <w:bookmarkStart w:id="559" w:name="_Toc31906"/>
      <w:bookmarkStart w:id="560" w:name="_Toc14340"/>
      <w:r>
        <w:rPr>
          <w:rStyle w:val="af6"/>
          <w:rFonts w:ascii="Times New Roman" w:eastAsia="方正楷体_GBK" w:hAnsi="Times New Roman"/>
          <w:bCs/>
          <w:color w:val="0D0D0D" w:themeColor="text1" w:themeTint="F2"/>
          <w:kern w:val="0"/>
          <w:sz w:val="32"/>
          <w:szCs w:val="32"/>
          <w:shd w:val="clear" w:color="auto" w:fill="FFFFFF"/>
          <w:lang w:val="en-GB"/>
        </w:rPr>
        <w:t>6</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lang w:val="en-GB"/>
        </w:rPr>
        <w:t>1</w:t>
      </w:r>
      <w:bookmarkEnd w:id="553"/>
      <w:bookmarkEnd w:id="554"/>
      <w:bookmarkEnd w:id="555"/>
      <w:bookmarkEnd w:id="556"/>
      <w:bookmarkEnd w:id="557"/>
      <w:r>
        <w:rPr>
          <w:rStyle w:val="af6"/>
          <w:rFonts w:ascii="方正楷体_GBK" w:eastAsia="方正楷体_GBK" w:hAnsi="方正楷体_GBK" w:cs="方正楷体_GBK" w:hint="eastAsia"/>
          <w:bCs/>
          <w:color w:val="0D0D0D" w:themeColor="text1" w:themeTint="F2"/>
          <w:kern w:val="0"/>
          <w:sz w:val="32"/>
          <w:szCs w:val="32"/>
          <w:shd w:val="clear" w:color="auto" w:fill="FFFFFF"/>
        </w:rPr>
        <w:t>通信与信息保障</w:t>
      </w:r>
      <w:bookmarkEnd w:id="558"/>
      <w:bookmarkEnd w:id="559"/>
      <w:bookmarkEnd w:id="560"/>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由区减灾委办公室牵头建立突发事故灾难指挥与信息技术保障体系。区公安分局、区生态环境局、区经济信息委、区人民防办等部门应加强日常协作，整合资源，确保突发事故灾难应急处置期间各种复杂条件下的通信与联络畅通。</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由区减灾委办公室牵头，收集事故灾难、预测预警、事故灾难环境、救援力量、救援物资储备、应急救援处置等信息；各镇人民政府、街道办事处、园区</w:t>
      </w:r>
      <w:r>
        <w:rPr>
          <w:rFonts w:ascii="方正仿宋_GBK" w:eastAsia="方正仿宋_GBK" w:hAnsi="方正仿宋_GBK" w:cs="方正仿宋_GBK"/>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平台</w:t>
      </w:r>
      <w:r>
        <w:rPr>
          <w:rFonts w:ascii="方正仿宋_GBK" w:eastAsia="方正仿宋_GBK" w:hAnsi="方正仿宋_GBK" w:cs="方正仿宋_GBK"/>
          <w:color w:val="0D0D0D" w:themeColor="text1" w:themeTint="F2"/>
          <w:sz w:val="32"/>
          <w:szCs w:val="32"/>
          <w:lang w:val="en-US"/>
        </w:rPr>
        <w:t>公司）</w:t>
      </w:r>
      <w:r>
        <w:rPr>
          <w:rFonts w:ascii="方正仿宋_GBK" w:eastAsia="方正仿宋_GBK" w:hAnsi="方正仿宋_GBK" w:cs="方正仿宋_GBK" w:hint="eastAsia"/>
          <w:color w:val="0D0D0D" w:themeColor="text1" w:themeTint="F2"/>
          <w:sz w:val="32"/>
          <w:szCs w:val="32"/>
          <w:lang w:val="en-US"/>
        </w:rPr>
        <w:t>和区行业主管部门等单位分别负责本地区、本部门、本单位突发事故灾难信息的收集、分析和处理，向区减灾委办公室报送信息，重要信息和变更情况要及时报送。</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事故灾难发生后，现场通讯保障按照《重庆市九龙坡区突发公共事件应急通信保障预案》组织实施。</w:t>
      </w:r>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rPr>
      </w:pPr>
      <w:bookmarkStart w:id="561" w:name="_Toc24777"/>
      <w:bookmarkStart w:id="562" w:name="_Toc23061"/>
      <w:bookmarkStart w:id="563" w:name="_Toc24864_WPSOffice_Level2"/>
      <w:r>
        <w:rPr>
          <w:rStyle w:val="af6"/>
          <w:rFonts w:ascii="Times New Roman" w:eastAsia="方正楷体_GBK" w:hAnsi="Times New Roman"/>
          <w:bCs/>
          <w:color w:val="0D0D0D" w:themeColor="text1" w:themeTint="F2"/>
          <w:kern w:val="0"/>
          <w:sz w:val="32"/>
          <w:szCs w:val="32"/>
          <w:shd w:val="clear" w:color="auto" w:fill="FFFFFF"/>
        </w:rPr>
        <w:t>6</w:t>
      </w:r>
      <w:r>
        <w:rPr>
          <w:rStyle w:val="af6"/>
          <w:rFonts w:ascii="方正楷体_GBK" w:eastAsia="方正楷体_GBK" w:hAnsi="方正楷体_GBK" w:cs="方正楷体_GBK" w:hint="eastAsia"/>
          <w:bCs/>
          <w:color w:val="0D0D0D" w:themeColor="text1" w:themeTint="F2"/>
          <w:kern w:val="0"/>
          <w:sz w:val="32"/>
          <w:szCs w:val="32"/>
          <w:shd w:val="clear" w:color="auto" w:fill="FFFFFF"/>
        </w:rPr>
        <w:t>.</w:t>
      </w:r>
      <w:r>
        <w:rPr>
          <w:rStyle w:val="af6"/>
          <w:rFonts w:ascii="Times New Roman" w:eastAsia="方正楷体_GBK" w:hAnsi="Times New Roman"/>
          <w:bCs/>
          <w:color w:val="0D0D0D" w:themeColor="text1" w:themeTint="F2"/>
          <w:kern w:val="0"/>
          <w:sz w:val="32"/>
          <w:szCs w:val="32"/>
          <w:shd w:val="clear" w:color="auto" w:fill="FFFFFF"/>
        </w:rPr>
        <w:t>2</w:t>
      </w:r>
      <w:r>
        <w:rPr>
          <w:rStyle w:val="af6"/>
          <w:rFonts w:ascii="方正楷体_GBK" w:eastAsia="方正楷体_GBK" w:hAnsi="方正楷体_GBK" w:cs="方正楷体_GBK" w:hint="eastAsia"/>
          <w:bCs/>
          <w:color w:val="0D0D0D" w:themeColor="text1" w:themeTint="F2"/>
          <w:kern w:val="0"/>
          <w:sz w:val="32"/>
          <w:szCs w:val="32"/>
          <w:shd w:val="clear" w:color="auto" w:fill="FFFFFF"/>
        </w:rPr>
        <w:t xml:space="preserve">  </w:t>
      </w:r>
      <w:r>
        <w:rPr>
          <w:rStyle w:val="af6"/>
          <w:rFonts w:ascii="方正楷体_GBK" w:eastAsia="方正楷体_GBK" w:hAnsi="方正楷体_GBK" w:cs="方正楷体_GBK" w:hint="eastAsia"/>
          <w:bCs/>
          <w:color w:val="0D0D0D" w:themeColor="text1" w:themeTint="F2"/>
          <w:kern w:val="0"/>
          <w:sz w:val="32"/>
          <w:szCs w:val="32"/>
          <w:shd w:val="clear" w:color="auto" w:fill="FFFFFF"/>
        </w:rPr>
        <w:t>现场救援和工程抢险装备保障</w:t>
      </w:r>
      <w:bookmarkEnd w:id="561"/>
      <w:bookmarkEnd w:id="562"/>
      <w:bookmarkEnd w:id="563"/>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各镇人民政府、街道办事处、园区</w:t>
      </w:r>
      <w:r>
        <w:rPr>
          <w:rFonts w:ascii="方正仿宋_GBK" w:eastAsia="方正仿宋_GBK" w:hAnsi="方正仿宋_GBK" w:cs="方正仿宋_GBK"/>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平台</w:t>
      </w:r>
      <w:r>
        <w:rPr>
          <w:rFonts w:ascii="方正仿宋_GBK" w:eastAsia="方正仿宋_GBK" w:hAnsi="方正仿宋_GBK" w:cs="方正仿宋_GBK"/>
          <w:color w:val="0D0D0D" w:themeColor="text1" w:themeTint="F2"/>
          <w:sz w:val="32"/>
          <w:szCs w:val="32"/>
          <w:lang w:val="en-US"/>
        </w:rPr>
        <w:t>公司）</w:t>
      </w:r>
      <w:r>
        <w:rPr>
          <w:rFonts w:ascii="方正仿宋_GBK" w:eastAsia="方正仿宋_GBK" w:hAnsi="方正仿宋_GBK" w:cs="方正仿宋_GBK" w:hint="eastAsia"/>
          <w:color w:val="0D0D0D" w:themeColor="text1" w:themeTint="F2"/>
          <w:sz w:val="32"/>
          <w:szCs w:val="32"/>
          <w:lang w:val="en-US"/>
        </w:rPr>
        <w:t>和区行业主管部门根据自身应急救援业务需求，按照“平战结合”的原则，建立应急处置相关装备的支援和保障系统，并落实应急保障装备的日常管理制度。要确保一批特种装备和专业处置人员处于随时应急状态中，使之能够在应急预案启动后，迅速赶赴事故现场参与处置工作。</w:t>
      </w:r>
    </w:p>
    <w:p w:rsidR="005B6D5B" w:rsidRDefault="00AF4D67">
      <w:pPr>
        <w:pStyle w:val="14"/>
        <w:spacing w:line="600" w:lineRule="exact"/>
        <w:rPr>
          <w:rFonts w:ascii="宋体" w:eastAsia="宋体" w:hAnsi="宋体" w:cs="宋体"/>
          <w:color w:val="0D0D0D" w:themeColor="text1" w:themeTint="F2"/>
          <w:sz w:val="24"/>
          <w:lang w:val="en-US"/>
        </w:rPr>
      </w:pPr>
      <w:r>
        <w:rPr>
          <w:rFonts w:eastAsia="方正仿宋_GBK"/>
          <w:color w:val="0D0D0D" w:themeColor="text1" w:themeTint="F2"/>
          <w:sz w:val="32"/>
          <w:szCs w:val="32"/>
          <w:lang w:val="en-US"/>
        </w:rPr>
        <w:lastRenderedPageBreak/>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经区突发事故灾难指挥部同意并报区政府备案，应急处置工作小组在现场处置过程中可紧急征用或调用其他部门和社会（公民、法人或其他组织）的装备和器材工具参与应急处置。事故处置结束后应及时返还并依法给予相应补偿。</w:t>
      </w:r>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rPr>
      </w:pPr>
      <w:bookmarkStart w:id="564" w:name="_Toc22221"/>
      <w:bookmarkStart w:id="565" w:name="_Toc745"/>
      <w:bookmarkStart w:id="566" w:name="_Toc7044_WPSOffice_Level2"/>
      <w:r>
        <w:rPr>
          <w:rStyle w:val="af6"/>
          <w:rFonts w:ascii="Times New Roman" w:eastAsia="方正楷体_GBK" w:hAnsi="Times New Roman"/>
          <w:bCs/>
          <w:color w:val="0D0D0D" w:themeColor="text1" w:themeTint="F2"/>
          <w:kern w:val="0"/>
          <w:sz w:val="32"/>
          <w:szCs w:val="32"/>
          <w:shd w:val="clear" w:color="auto" w:fill="FFFFFF"/>
        </w:rPr>
        <w:t>6</w:t>
      </w:r>
      <w:r>
        <w:rPr>
          <w:rStyle w:val="af6"/>
          <w:rFonts w:ascii="方正楷体_GBK" w:eastAsia="方正楷体_GBK" w:hAnsi="方正楷体_GBK" w:cs="方正楷体_GBK" w:hint="eastAsia"/>
          <w:bCs/>
          <w:color w:val="0D0D0D" w:themeColor="text1" w:themeTint="F2"/>
          <w:kern w:val="0"/>
          <w:sz w:val="32"/>
          <w:szCs w:val="32"/>
          <w:shd w:val="clear" w:color="auto" w:fill="FFFFFF"/>
        </w:rPr>
        <w:t>.</w:t>
      </w:r>
      <w:r>
        <w:rPr>
          <w:rStyle w:val="af6"/>
          <w:rFonts w:ascii="Times New Roman" w:eastAsia="方正楷体_GBK" w:hAnsi="Times New Roman"/>
          <w:bCs/>
          <w:color w:val="0D0D0D" w:themeColor="text1" w:themeTint="F2"/>
          <w:kern w:val="0"/>
          <w:sz w:val="32"/>
          <w:szCs w:val="32"/>
          <w:shd w:val="clear" w:color="auto" w:fill="FFFFFF"/>
        </w:rPr>
        <w:t>3</w:t>
      </w:r>
      <w:r>
        <w:rPr>
          <w:rStyle w:val="af6"/>
          <w:rFonts w:ascii="方正楷体_GBK" w:eastAsia="方正楷体_GBK" w:hAnsi="方正楷体_GBK" w:cs="方正楷体_GBK" w:hint="eastAsia"/>
          <w:bCs/>
          <w:color w:val="0D0D0D" w:themeColor="text1" w:themeTint="F2"/>
          <w:kern w:val="0"/>
          <w:sz w:val="32"/>
          <w:szCs w:val="32"/>
          <w:shd w:val="clear" w:color="auto" w:fill="FFFFFF"/>
        </w:rPr>
        <w:t xml:space="preserve">  </w:t>
      </w:r>
      <w:r>
        <w:rPr>
          <w:rStyle w:val="af6"/>
          <w:rFonts w:ascii="方正楷体_GBK" w:eastAsia="方正楷体_GBK" w:hAnsi="方正楷体_GBK" w:cs="方正楷体_GBK" w:hint="eastAsia"/>
          <w:bCs/>
          <w:color w:val="0D0D0D" w:themeColor="text1" w:themeTint="F2"/>
          <w:kern w:val="0"/>
          <w:sz w:val="32"/>
          <w:szCs w:val="32"/>
          <w:shd w:val="clear" w:color="auto" w:fill="FFFFFF"/>
        </w:rPr>
        <w:t>应急队伍保障</w:t>
      </w:r>
      <w:bookmarkEnd w:id="564"/>
      <w:bookmarkEnd w:id="565"/>
      <w:bookmarkEnd w:id="566"/>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综合应急队伍</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区政府依托区消防专业队伍，建立综合应急救援队伍，由区减灾委统一调用，负责处置专业应急救援队伍难以应对的事件。</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专业应急队伍</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公安、消防、卫生、环保、民兵预备役队伍是九龙坡区突发事故灾难事件的基本抢险救援队伍；各镇人民政府、街道办事处、园区（平台</w:t>
      </w:r>
      <w:r>
        <w:rPr>
          <w:rFonts w:ascii="方正仿宋_GBK" w:eastAsia="方正仿宋_GBK" w:hAnsi="方正仿宋_GBK" w:cs="方正仿宋_GBK"/>
          <w:color w:val="0D0D0D" w:themeColor="text1" w:themeTint="F2"/>
          <w:sz w:val="32"/>
          <w:szCs w:val="32"/>
          <w:lang w:val="en-US"/>
        </w:rPr>
        <w:t>公司</w:t>
      </w:r>
      <w:r>
        <w:rPr>
          <w:rFonts w:ascii="方正仿宋_GBK" w:eastAsia="方正仿宋_GBK" w:hAnsi="方正仿宋_GBK" w:cs="方正仿宋_GBK" w:hint="eastAsia"/>
          <w:color w:val="0D0D0D" w:themeColor="text1" w:themeTint="F2"/>
          <w:sz w:val="32"/>
          <w:szCs w:val="32"/>
          <w:lang w:val="en-US"/>
        </w:rPr>
        <w:t>）和区行业主管部门分事故灾难种类组建应急救援抢险队伍，共同承担九龙坡区事故灾难事件抢险救援工作。</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应急志愿者队伍</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健全社会动员机制，把应急救援志愿者服务纳入九龙坡区应急管理体系，依托有关职能部门、行业协会和专门学会，组织有相关知识、经验和资质的志愿者成立专业救援队。在志愿者队伍的组织、技术装备、培训、应急演练、救援行动人身保险等方面，由区财政部门给予支持和帮助。</w:t>
      </w:r>
      <w:r>
        <w:rPr>
          <w:rFonts w:ascii="方正仿宋_GBK" w:eastAsia="方正仿宋_GBK" w:hAnsi="方正仿宋_GBK" w:cs="方正仿宋_GBK" w:hint="eastAsia"/>
          <w:color w:val="0D0D0D" w:themeColor="text1" w:themeTint="F2"/>
          <w:sz w:val="32"/>
          <w:szCs w:val="32"/>
          <w:lang w:val="en-US"/>
        </w:rPr>
        <w:t xml:space="preserve"> </w:t>
      </w:r>
    </w:p>
    <w:p w:rsidR="005B6D5B" w:rsidRDefault="005B6D5B">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567" w:name="_Toc11882"/>
      <w:bookmarkStart w:id="568" w:name="_Toc28768_WPSOffice_Level2"/>
      <w:bookmarkStart w:id="569" w:name="_Toc29661"/>
    </w:p>
    <w:p w:rsidR="005B6D5B" w:rsidRDefault="005B6D5B">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r>
        <w:rPr>
          <w:rStyle w:val="af6"/>
          <w:rFonts w:ascii="Times New Roman" w:eastAsia="方正楷体_GBK" w:hAnsi="Times New Roman"/>
          <w:bCs/>
          <w:color w:val="0D0D0D" w:themeColor="text1" w:themeTint="F2"/>
          <w:kern w:val="0"/>
          <w:sz w:val="32"/>
          <w:szCs w:val="32"/>
          <w:shd w:val="clear" w:color="auto" w:fill="FFFFFF"/>
          <w:lang w:val="en-GB"/>
        </w:rPr>
        <w:lastRenderedPageBreak/>
        <w:t>6</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lang w:val="en-GB"/>
        </w:rPr>
        <w:t>4</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交通运输保障</w:t>
      </w:r>
      <w:bookmarkEnd w:id="567"/>
      <w:bookmarkEnd w:id="568"/>
      <w:bookmarkEnd w:id="569"/>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发生突发事故灾难时，区公安分局负责道路交通管制、区交通局协同朝天门海事处、巴南海事处、江津海事处负责水上交通管制；相应单位负责紧急处置交通保障的组织与实施，相应</w:t>
      </w:r>
      <w:r>
        <w:rPr>
          <w:rFonts w:ascii="方正仿宋_GBK" w:eastAsia="方正仿宋_GBK" w:hAnsi="方正仿宋_GBK" w:cs="方正仿宋_GBK" w:hint="eastAsia"/>
          <w:color w:val="0D0D0D" w:themeColor="text1" w:themeTint="F2"/>
          <w:sz w:val="32"/>
          <w:szCs w:val="32"/>
        </w:rPr>
        <w:t>镇人民</w:t>
      </w:r>
      <w:r>
        <w:rPr>
          <w:rFonts w:ascii="方正仿宋_GBK" w:eastAsia="方正仿宋_GBK" w:hAnsi="方正仿宋_GBK" w:cs="方正仿宋_GBK" w:hint="eastAsia"/>
          <w:color w:val="0D0D0D" w:themeColor="text1" w:themeTint="F2"/>
          <w:sz w:val="32"/>
          <w:szCs w:val="32"/>
          <w:lang w:val="en-US"/>
        </w:rPr>
        <w:t>政府</w:t>
      </w:r>
      <w:r>
        <w:rPr>
          <w:rFonts w:ascii="方正仿宋_GBK" w:eastAsia="方正仿宋_GBK" w:hAnsi="方正仿宋_GBK" w:cs="方正仿宋_GBK" w:hint="eastAsia"/>
          <w:color w:val="0D0D0D" w:themeColor="text1" w:themeTint="F2"/>
          <w:sz w:val="32"/>
          <w:szCs w:val="32"/>
        </w:rPr>
        <w:t>、街道办事处、园区（平台</w:t>
      </w:r>
      <w:r>
        <w:rPr>
          <w:rFonts w:ascii="方正仿宋_GBK" w:eastAsia="方正仿宋_GBK" w:hAnsi="方正仿宋_GBK" w:cs="方正仿宋_GBK"/>
          <w:color w:val="0D0D0D" w:themeColor="text1" w:themeTint="F2"/>
          <w:sz w:val="32"/>
          <w:szCs w:val="32"/>
        </w:rPr>
        <w:t>公司</w:t>
      </w:r>
      <w:r>
        <w:rPr>
          <w:rFonts w:ascii="方正仿宋_GBK" w:eastAsia="方正仿宋_GBK" w:hAnsi="方正仿宋_GBK" w:cs="方正仿宋_GBK" w:hint="eastAsia"/>
          <w:color w:val="0D0D0D" w:themeColor="text1" w:themeTint="F2"/>
          <w:sz w:val="32"/>
          <w:szCs w:val="32"/>
        </w:rPr>
        <w:t>）</w:t>
      </w:r>
      <w:r>
        <w:rPr>
          <w:rFonts w:ascii="方正仿宋_GBK" w:eastAsia="方正仿宋_GBK" w:hAnsi="方正仿宋_GBK" w:cs="方正仿宋_GBK" w:hint="eastAsia"/>
          <w:color w:val="0D0D0D" w:themeColor="text1" w:themeTint="F2"/>
          <w:sz w:val="32"/>
          <w:szCs w:val="32"/>
          <w:lang w:val="en-US"/>
        </w:rPr>
        <w:t>协助做好紧急交通保障工作。</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发生突发事故灾难后，区公安分局牵头、区交通局配合及时对事故现场实行道路交通管制，根据需要和可能，组织开设应急救援“绿色通道”；道路设施受损的，要迅速组织有关部门和专业队伍进行抢修，尽快恢复良好状态；根据需要，及时开通其他紧急运输通道；加强交通战备建设，确保应急组织和调集交通工具，紧急输送疏散人员和物资；必要时，现场指挥部同意并报区政府备案后，可紧急动员和征用其他部门及社会交通设施装备。</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应急交通保障相应单位，必须全力以赴确保救灾物资、器材和人员的紧急输送，满足应急处置工作需要。</w:t>
      </w:r>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570" w:name="_Toc5460_WPSOffice_Level2"/>
      <w:bookmarkStart w:id="571" w:name="_Toc277600598"/>
      <w:bookmarkStart w:id="572" w:name="_Toc85877418"/>
      <w:bookmarkStart w:id="573" w:name="_Toc185"/>
      <w:bookmarkStart w:id="574" w:name="_Toc87069402"/>
      <w:bookmarkStart w:id="575" w:name="_Toc11182"/>
      <w:bookmarkStart w:id="576" w:name="_Toc3490_WPSOffice_Level2"/>
      <w:r>
        <w:rPr>
          <w:rStyle w:val="af6"/>
          <w:rFonts w:ascii="Times New Roman" w:eastAsia="方正楷体_GBK" w:hAnsi="Times New Roman"/>
          <w:bCs/>
          <w:color w:val="0D0D0D" w:themeColor="text1" w:themeTint="F2"/>
          <w:kern w:val="0"/>
          <w:sz w:val="32"/>
          <w:szCs w:val="32"/>
          <w:shd w:val="clear" w:color="auto" w:fill="FFFFFF"/>
          <w:lang w:val="en-GB"/>
        </w:rPr>
        <w:t>6</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lang w:val="en-GB"/>
        </w:rPr>
        <w:t>5</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 xml:space="preserve"> </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医疗卫生保障</w:t>
      </w:r>
      <w:bookmarkEnd w:id="570"/>
      <w:bookmarkEnd w:id="571"/>
      <w:bookmarkEnd w:id="572"/>
      <w:bookmarkEnd w:id="573"/>
      <w:bookmarkEnd w:id="574"/>
      <w:bookmarkEnd w:id="575"/>
      <w:bookmarkEnd w:id="576"/>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区卫生健康委负责应急处置工作中救护保障的组织实施。在区卫生健康委领导下，到达现场的医疗单位负责前期急救工作；各级医院负责后续救治；红十字会等群众性救援组织和队伍应积极配合专业医疗队伍，开展群众性卫生救护工作。</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lastRenderedPageBreak/>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由区卫生健康委牵头，根据“分级救治”原则，按照现场抢救、院前急救、专科医救的不同环节和需要组织实施救护；发生突发事故灾难后，医疗护队伍要迅速进入救灾现场，对伤员实施包扎、止血、固定等初步急救措施，稳定伤情、运出危险区后，转入各医院抢救；治疗化学事故、放射性污染事故的伤员，应先安排进入相应的专业医院救治。</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要根据突发事故灾难的特性和需要，做好疾病控制和卫生防疫准备，由区卫生健康委组织实施。</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其他医疗卫生保障工作，按照《重庆市九龙坡区突发公共事件医疗救援保障预案》组织实施。</w:t>
      </w:r>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577" w:name="_Toc85877419"/>
      <w:bookmarkStart w:id="578" w:name="_Toc15657"/>
      <w:bookmarkStart w:id="579" w:name="_Toc12377_WPSOffice_Level2"/>
      <w:bookmarkStart w:id="580" w:name="_Toc87069403"/>
      <w:bookmarkStart w:id="581" w:name="_Toc277600599"/>
      <w:bookmarkStart w:id="582" w:name="_Toc11273"/>
      <w:bookmarkStart w:id="583" w:name="_Toc10895_WPSOffice_Level2"/>
      <w:r>
        <w:rPr>
          <w:rStyle w:val="af6"/>
          <w:rFonts w:ascii="Times New Roman" w:eastAsia="方正楷体_GBK" w:hAnsi="Times New Roman"/>
          <w:bCs/>
          <w:color w:val="0D0D0D" w:themeColor="text1" w:themeTint="F2"/>
          <w:kern w:val="0"/>
          <w:sz w:val="32"/>
          <w:szCs w:val="32"/>
          <w:shd w:val="clear" w:color="auto" w:fill="FFFFFF"/>
          <w:lang w:val="en-GB"/>
        </w:rPr>
        <w:t>6</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lang w:val="en-GB"/>
        </w:rPr>
        <w:t>6</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治安保障</w:t>
      </w:r>
      <w:bookmarkEnd w:id="577"/>
      <w:bookmarkEnd w:id="578"/>
      <w:bookmarkEnd w:id="579"/>
      <w:bookmarkEnd w:id="580"/>
      <w:bookmarkEnd w:id="581"/>
      <w:bookmarkEnd w:id="582"/>
      <w:bookmarkEnd w:id="583"/>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区公安分局、事发地派出所负责应急处置工作中的治安保障，突发事故灾难所在的镇人民政府</w:t>
      </w:r>
      <w:r>
        <w:rPr>
          <w:rFonts w:ascii="方正仿宋_GBK" w:eastAsia="方正仿宋_GBK" w:hAnsi="方正仿宋_GBK" w:cs="方正仿宋_GBK" w:hint="eastAsia"/>
          <w:color w:val="0D0D0D" w:themeColor="text1" w:themeTint="F2"/>
          <w:sz w:val="32"/>
          <w:szCs w:val="32"/>
        </w:rPr>
        <w:t>、街道办事处、园区</w:t>
      </w:r>
      <w:r>
        <w:rPr>
          <w:rFonts w:ascii="方正仿宋_GBK" w:eastAsia="方正仿宋_GBK" w:hAnsi="方正仿宋_GBK" w:cs="方正仿宋_GBK"/>
          <w:color w:val="0D0D0D" w:themeColor="text1" w:themeTint="F2"/>
          <w:sz w:val="32"/>
          <w:szCs w:val="32"/>
        </w:rPr>
        <w:t>（</w:t>
      </w:r>
      <w:r>
        <w:rPr>
          <w:rFonts w:ascii="方正仿宋_GBK" w:eastAsia="方正仿宋_GBK" w:hAnsi="方正仿宋_GBK" w:cs="方正仿宋_GBK" w:hint="eastAsia"/>
          <w:color w:val="0D0D0D" w:themeColor="text1" w:themeTint="F2"/>
          <w:sz w:val="32"/>
          <w:szCs w:val="32"/>
        </w:rPr>
        <w:t>平台</w:t>
      </w:r>
      <w:r>
        <w:rPr>
          <w:rFonts w:ascii="方正仿宋_GBK" w:eastAsia="方正仿宋_GBK" w:hAnsi="方正仿宋_GBK" w:cs="方正仿宋_GBK"/>
          <w:color w:val="0D0D0D" w:themeColor="text1" w:themeTint="F2"/>
          <w:sz w:val="32"/>
          <w:szCs w:val="32"/>
        </w:rPr>
        <w:t>公司）</w:t>
      </w:r>
      <w:r>
        <w:rPr>
          <w:rFonts w:ascii="方正仿宋_GBK" w:eastAsia="方正仿宋_GBK" w:hAnsi="方正仿宋_GBK" w:cs="方正仿宋_GBK" w:hint="eastAsia"/>
          <w:color w:val="0D0D0D" w:themeColor="text1" w:themeTint="F2"/>
          <w:sz w:val="32"/>
          <w:szCs w:val="32"/>
          <w:lang w:val="en-US"/>
        </w:rPr>
        <w:t>协助做好灾区治安保障工作；基层组织和社区要积极发动和组织群众，开展群防联防，协助公安部门实施治安保卫工作。</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突发事故灾难发生后，事发地警力、基层政府和社会组织立即在救灾现场周围设立警戒区和警戒哨，维持秩序，必要时疏散受灾群众；对重要场所、目标和救灾设施加强警卫，确保紧急处置工作有序进行，救灾物资、装备免受人为破坏，社会秩序保持正常。</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突发事故灾难发生后，区公安局、事发地派出所要迅速</w:t>
      </w:r>
      <w:r>
        <w:rPr>
          <w:rFonts w:ascii="方正仿宋_GBK" w:eastAsia="方正仿宋_GBK" w:hAnsi="方正仿宋_GBK" w:cs="方正仿宋_GBK" w:hint="eastAsia"/>
          <w:color w:val="0D0D0D" w:themeColor="text1" w:themeTint="F2"/>
          <w:sz w:val="32"/>
          <w:szCs w:val="32"/>
          <w:lang w:val="en-US"/>
        </w:rPr>
        <w:lastRenderedPageBreak/>
        <w:t>组织救灾现场治安警戒和治安管理，严禁趁火打劫和制造事端的犯罪行为，加强对重点区域、重点场所、重点人群、重要物资设备的防范保护。</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其他治安保障工作，按照《重庆市九龙坡区突发公共事件现场治安保障预案》组织实施。</w:t>
      </w:r>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584" w:name="_Toc8526"/>
      <w:bookmarkStart w:id="585" w:name="_Toc27679"/>
      <w:bookmarkStart w:id="586" w:name="_Toc85877420"/>
      <w:bookmarkStart w:id="587" w:name="_Toc23838_WPSOffice_Level2"/>
      <w:bookmarkStart w:id="588" w:name="_Toc1931_WPSOffice_Level2"/>
      <w:bookmarkStart w:id="589" w:name="_Toc87069404"/>
      <w:bookmarkStart w:id="590" w:name="_Toc277600600"/>
      <w:r>
        <w:rPr>
          <w:rStyle w:val="af6"/>
          <w:rFonts w:ascii="Times New Roman" w:eastAsia="方正楷体_GBK" w:hAnsi="Times New Roman"/>
          <w:bCs/>
          <w:color w:val="0D0D0D" w:themeColor="text1" w:themeTint="F2"/>
          <w:kern w:val="0"/>
          <w:sz w:val="32"/>
          <w:szCs w:val="32"/>
          <w:shd w:val="clear" w:color="auto" w:fill="FFFFFF"/>
          <w:lang w:val="en-GB"/>
        </w:rPr>
        <w:t>6</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lang w:val="en-GB"/>
        </w:rPr>
        <w:t>7</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物资保障</w:t>
      </w:r>
      <w:bookmarkEnd w:id="584"/>
      <w:bookmarkEnd w:id="585"/>
      <w:bookmarkEnd w:id="586"/>
      <w:bookmarkEnd w:id="587"/>
      <w:bookmarkEnd w:id="588"/>
      <w:bookmarkEnd w:id="589"/>
      <w:bookmarkEnd w:id="590"/>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7</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区政府健全九龙坡区救灾物资储存、调拨和紧急配送系统。区商务委负责组织救灾物资的储存、调拨和紧急供应，区交通局负责紧急供应的运输，区市场监管局负责药品的储存、供应，其它职能部门负责本预案赋予职责范围内的救灾物资的储存、供应。紧急处置工作中救灾物资的调用，由</w:t>
      </w:r>
      <w:r>
        <w:rPr>
          <w:rFonts w:ascii="方正仿宋_GBK" w:eastAsia="方正仿宋_GBK" w:hAnsi="方正仿宋_GBK" w:cs="方正仿宋_GBK" w:hint="eastAsia"/>
          <w:color w:val="0D0D0D" w:themeColor="text1" w:themeTint="F2"/>
          <w:sz w:val="32"/>
          <w:szCs w:val="32"/>
        </w:rPr>
        <w:t>区突发事故灾难应急指挥部</w:t>
      </w:r>
      <w:r>
        <w:rPr>
          <w:rFonts w:ascii="方正仿宋_GBK" w:eastAsia="方正仿宋_GBK" w:hAnsi="方正仿宋_GBK" w:cs="方正仿宋_GBK" w:hint="eastAsia"/>
          <w:color w:val="0D0D0D" w:themeColor="text1" w:themeTint="F2"/>
          <w:sz w:val="32"/>
          <w:szCs w:val="32"/>
          <w:lang w:val="en-US"/>
        </w:rPr>
        <w:t>组织协调，各相关职能部门负责实施。</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7</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其他物资保障工作，按照《重庆市九龙坡区突发公共事件物资保障预案》组织实施。</w:t>
      </w:r>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591" w:name="_Toc13085_WPSOffice_Level2"/>
      <w:bookmarkStart w:id="592" w:name="_Toc533"/>
      <w:bookmarkStart w:id="593" w:name="_Toc19067"/>
      <w:r>
        <w:rPr>
          <w:rStyle w:val="af6"/>
          <w:rFonts w:ascii="Times New Roman" w:eastAsia="方正楷体_GBK" w:hAnsi="Times New Roman"/>
          <w:bCs/>
          <w:color w:val="0D0D0D" w:themeColor="text1" w:themeTint="F2"/>
          <w:kern w:val="0"/>
          <w:sz w:val="32"/>
          <w:szCs w:val="32"/>
          <w:shd w:val="clear" w:color="auto" w:fill="FFFFFF"/>
          <w:lang w:val="en-GB"/>
        </w:rPr>
        <w:t>6</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rPr>
        <w:t>8</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经费保障</w:t>
      </w:r>
      <w:bookmarkEnd w:id="591"/>
      <w:bookmarkEnd w:id="592"/>
      <w:bookmarkEnd w:id="593"/>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区政府、各镇人民政府、街道办事处和园区（平台公司）应设立相应的专项资金，具体工作按照《重庆市九龙坡区突发公共事件财政资金保障预案》组织实施。</w:t>
      </w:r>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594" w:name="_Toc87069407"/>
      <w:bookmarkStart w:id="595" w:name="_Toc85877423"/>
      <w:bookmarkStart w:id="596" w:name="_Toc2342_WPSOffice_Level2"/>
      <w:bookmarkStart w:id="597" w:name="_Toc277600601"/>
      <w:bookmarkStart w:id="598" w:name="_Toc2829_WPSOffice_Level2"/>
      <w:bookmarkStart w:id="599" w:name="_Toc28002"/>
      <w:bookmarkStart w:id="600" w:name="_Toc27506"/>
      <w:r>
        <w:rPr>
          <w:rStyle w:val="af6"/>
          <w:rFonts w:ascii="Times New Roman" w:eastAsia="方正楷体_GBK" w:hAnsi="Times New Roman"/>
          <w:bCs/>
          <w:color w:val="0D0D0D" w:themeColor="text1" w:themeTint="F2"/>
          <w:kern w:val="0"/>
          <w:sz w:val="32"/>
          <w:szCs w:val="32"/>
          <w:shd w:val="clear" w:color="auto" w:fill="FFFFFF"/>
          <w:lang w:val="en-GB"/>
        </w:rPr>
        <w:t>6</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rPr>
        <w:t>9</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紧急避难场所保障</w:t>
      </w:r>
      <w:bookmarkEnd w:id="594"/>
      <w:bookmarkEnd w:id="595"/>
      <w:bookmarkEnd w:id="596"/>
      <w:bookmarkEnd w:id="597"/>
      <w:bookmarkEnd w:id="598"/>
      <w:bookmarkEnd w:id="599"/>
      <w:bookmarkEnd w:id="600"/>
    </w:p>
    <w:p w:rsidR="005B6D5B" w:rsidRDefault="00AF4D67">
      <w:pPr>
        <w:spacing w:line="600" w:lineRule="exact"/>
        <w:ind w:firstLineChars="200" w:firstLine="640"/>
        <w:rPr>
          <w:rFonts w:ascii="方正仿宋_GBK" w:eastAsia="方正仿宋_GBK" w:hAnsi="方正仿宋_GBK" w:cs="方正仿宋_GBK"/>
          <w:color w:val="0D0D0D" w:themeColor="text1" w:themeTint="F2"/>
          <w:sz w:val="32"/>
          <w:szCs w:val="32"/>
        </w:rPr>
      </w:pPr>
      <w:bookmarkStart w:id="601" w:name="_Toc85877424"/>
      <w:bookmarkStart w:id="602" w:name="_Toc81904275"/>
      <w:bookmarkStart w:id="603" w:name="_Toc87069408"/>
      <w:bookmarkStart w:id="604" w:name="_Toc12016_WPSOffice_Level2"/>
      <w:bookmarkStart w:id="605" w:name="_Toc277600602"/>
      <w:bookmarkStart w:id="606" w:name="_Toc19624_WPSOffice_Level2"/>
      <w:bookmarkStart w:id="607" w:name="_Toc2985"/>
      <w:bookmarkStart w:id="608" w:name="_Toc25588"/>
      <w:r>
        <w:rPr>
          <w:rFonts w:ascii="Times New Roman" w:eastAsia="方正仿宋_GBK" w:hAnsi="Times New Roman"/>
          <w:color w:val="0D0D0D" w:themeColor="text1" w:themeTint="F2"/>
          <w:sz w:val="32"/>
          <w:szCs w:val="32"/>
        </w:rPr>
        <w:t>6</w:t>
      </w:r>
      <w:r>
        <w:rPr>
          <w:rFonts w:ascii="方正仿宋_GBK" w:eastAsia="方正仿宋_GBK" w:hAnsi="方正仿宋_GBK" w:cs="方正仿宋_GBK" w:hint="eastAsia"/>
          <w:color w:val="0D0D0D" w:themeColor="text1" w:themeTint="F2"/>
          <w:sz w:val="32"/>
          <w:szCs w:val="32"/>
        </w:rPr>
        <w:t>.</w:t>
      </w:r>
      <w:r>
        <w:rPr>
          <w:rFonts w:ascii="Times New Roman" w:eastAsia="方正仿宋_GBK" w:hAnsi="Times New Roman"/>
          <w:color w:val="0D0D0D" w:themeColor="text1" w:themeTint="F2"/>
          <w:sz w:val="32"/>
          <w:szCs w:val="32"/>
        </w:rPr>
        <w:t>9</w:t>
      </w:r>
      <w:r>
        <w:rPr>
          <w:rFonts w:ascii="方正仿宋_GBK" w:eastAsia="方正仿宋_GBK" w:hAnsi="方正仿宋_GBK" w:cs="方正仿宋_GBK" w:hint="eastAsia"/>
          <w:color w:val="0D0D0D" w:themeColor="text1" w:themeTint="F2"/>
          <w:sz w:val="32"/>
          <w:szCs w:val="32"/>
        </w:rPr>
        <w:t>.</w:t>
      </w:r>
      <w:r>
        <w:rPr>
          <w:rFonts w:ascii="Times New Roman" w:eastAsia="方正仿宋_GBK" w:hAnsi="Times New Roman"/>
          <w:color w:val="0D0D0D" w:themeColor="text1" w:themeTint="F2"/>
          <w:sz w:val="32"/>
          <w:szCs w:val="32"/>
        </w:rPr>
        <w:t>1</w:t>
      </w:r>
      <w:r>
        <w:rPr>
          <w:rFonts w:ascii="方正仿宋_GBK" w:eastAsia="方正仿宋_GBK" w:hAnsi="方正仿宋_GBK" w:cs="方正仿宋_GBK" w:hint="eastAsia"/>
          <w:color w:val="0D0D0D" w:themeColor="text1" w:themeTint="F2"/>
          <w:sz w:val="32"/>
          <w:szCs w:val="32"/>
        </w:rPr>
        <w:t>建设要结合本地实际情况，考虑人口密度、人群疏散条件、场地安全性条件、道路畅通情况等因素，面积应在</w:t>
      </w:r>
      <w:r>
        <w:rPr>
          <w:rFonts w:ascii="Times New Roman" w:eastAsia="方正仿宋_GBK" w:hAnsi="Times New Roman"/>
          <w:color w:val="0D0D0D" w:themeColor="text1" w:themeTint="F2"/>
          <w:sz w:val="32"/>
          <w:szCs w:val="32"/>
        </w:rPr>
        <w:t>1</w:t>
      </w:r>
      <w:r>
        <w:rPr>
          <w:rFonts w:ascii="方正仿宋_GBK" w:eastAsia="方正仿宋_GBK" w:hAnsi="方正仿宋_GBK" w:cs="方正仿宋_GBK" w:hint="eastAsia"/>
          <w:color w:val="0D0D0D" w:themeColor="text1" w:themeTint="F2"/>
          <w:sz w:val="32"/>
          <w:szCs w:val="32"/>
        </w:rPr>
        <w:t>万平方</w:t>
      </w:r>
      <w:r>
        <w:rPr>
          <w:rFonts w:ascii="方正仿宋_GBK" w:eastAsia="方正仿宋_GBK" w:hAnsi="方正仿宋_GBK" w:cs="方正仿宋_GBK" w:hint="eastAsia"/>
          <w:color w:val="0D0D0D" w:themeColor="text1" w:themeTint="F2"/>
          <w:sz w:val="32"/>
          <w:szCs w:val="32"/>
        </w:rPr>
        <w:lastRenderedPageBreak/>
        <w:t>米以上，并在附近的重要路口设置明显标识牌。临时应急避难场所应具有应急供水、应急棚宿区、应急照明用电和应急厕所等基本设施。长期避难场所应设置指挥部、应急供水、供电、通讯、物资、卫生防疫、广播电视等配套设施。</w:t>
      </w:r>
    </w:p>
    <w:p w:rsidR="005B6D5B" w:rsidRDefault="00AF4D67">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Times New Roman" w:eastAsia="方正仿宋_GBK" w:hAnsi="Times New Roman"/>
          <w:color w:val="0D0D0D" w:themeColor="text1" w:themeTint="F2"/>
          <w:sz w:val="32"/>
          <w:szCs w:val="32"/>
        </w:rPr>
        <w:t>6</w:t>
      </w:r>
      <w:r>
        <w:rPr>
          <w:rFonts w:ascii="方正仿宋_GBK" w:eastAsia="方正仿宋_GBK" w:hAnsi="方正仿宋_GBK" w:cs="方正仿宋_GBK" w:hint="eastAsia"/>
          <w:color w:val="0D0D0D" w:themeColor="text1" w:themeTint="F2"/>
          <w:sz w:val="32"/>
          <w:szCs w:val="32"/>
        </w:rPr>
        <w:t>.</w:t>
      </w:r>
      <w:r>
        <w:rPr>
          <w:rFonts w:ascii="Times New Roman" w:eastAsia="方正仿宋_GBK" w:hAnsi="Times New Roman"/>
          <w:color w:val="0D0D0D" w:themeColor="text1" w:themeTint="F2"/>
          <w:sz w:val="32"/>
          <w:szCs w:val="32"/>
        </w:rPr>
        <w:t>9</w:t>
      </w:r>
      <w:r>
        <w:rPr>
          <w:rFonts w:ascii="方正仿宋_GBK" w:eastAsia="方正仿宋_GBK" w:hAnsi="方正仿宋_GBK" w:cs="方正仿宋_GBK" w:hint="eastAsia"/>
          <w:color w:val="0D0D0D" w:themeColor="text1" w:themeTint="F2"/>
          <w:sz w:val="32"/>
          <w:szCs w:val="32"/>
        </w:rPr>
        <w:t>.</w:t>
      </w:r>
      <w:r>
        <w:rPr>
          <w:rFonts w:ascii="Times New Roman" w:eastAsia="方正仿宋_GBK" w:hAnsi="Times New Roman"/>
          <w:color w:val="0D0D0D" w:themeColor="text1" w:themeTint="F2"/>
          <w:sz w:val="32"/>
          <w:szCs w:val="32"/>
        </w:rPr>
        <w:t>2</w:t>
      </w:r>
      <w:r>
        <w:rPr>
          <w:rFonts w:ascii="方正仿宋_GBK" w:eastAsia="方正仿宋_GBK" w:hAnsi="方正仿宋_GBK" w:cs="方正仿宋_GBK" w:hint="eastAsia"/>
          <w:color w:val="0D0D0D" w:themeColor="text1" w:themeTint="F2"/>
          <w:sz w:val="32"/>
          <w:szCs w:val="32"/>
        </w:rPr>
        <w:t>与公园、广场等公共设施的建设或改造相结合，由相关职能部门，本着就近、快速、安全的原则，规划建设全区紧急避难场所。</w:t>
      </w:r>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r>
        <w:rPr>
          <w:rStyle w:val="af6"/>
          <w:rFonts w:ascii="Times New Roman" w:eastAsia="方正楷体_GBK" w:hAnsi="Times New Roman"/>
          <w:bCs/>
          <w:color w:val="0D0D0D" w:themeColor="text1" w:themeTint="F2"/>
          <w:kern w:val="0"/>
          <w:sz w:val="32"/>
          <w:szCs w:val="32"/>
          <w:shd w:val="clear" w:color="auto" w:fill="FFFFFF"/>
          <w:lang w:val="en-GB"/>
        </w:rPr>
        <w:t>6</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rPr>
        <w:t>10</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技术储备与保障</w:t>
      </w:r>
      <w:bookmarkEnd w:id="601"/>
      <w:bookmarkEnd w:id="602"/>
      <w:bookmarkEnd w:id="603"/>
      <w:bookmarkEnd w:id="604"/>
      <w:bookmarkEnd w:id="605"/>
      <w:bookmarkEnd w:id="606"/>
      <w:bookmarkEnd w:id="607"/>
      <w:bookmarkEnd w:id="608"/>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10</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区应急局建立相应的专家数据库，提供多种联系方式，并依托相应的科研机构，建立相应的技术信息系统。组织有关机构和单位开展突发事故灾难预警、预测、预防和应急处置技术研究，加强技术储备。</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10</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由区应急局牵头组织有关专家和科研力量，在对国内外先进的城区紧急管理模式进行比较分析研究的基础上，对建立九龙坡区综合减灾、紧急处置管理模式和运作机制运行探讨研究，制定符合九龙坡区区情的突发事故灾难应急处置管理战略和分阶段政策，逐步规范紧急处置程序。</w:t>
      </w:r>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rPr>
      </w:pPr>
      <w:bookmarkStart w:id="609" w:name="_Toc277600605"/>
      <w:bookmarkStart w:id="610" w:name="_Toc87069411"/>
      <w:bookmarkStart w:id="611" w:name="_Toc21799_WPSOffice_Level2"/>
      <w:bookmarkStart w:id="612" w:name="_Toc85877427"/>
      <w:bookmarkStart w:id="613" w:name="_Toc4123_WPSOffice_Level2"/>
      <w:bookmarkStart w:id="614" w:name="_Toc6413"/>
      <w:bookmarkStart w:id="615" w:name="_Toc5520"/>
      <w:r>
        <w:rPr>
          <w:rStyle w:val="af6"/>
          <w:rFonts w:ascii="Times New Roman" w:eastAsia="方正楷体_GBK" w:hAnsi="Times New Roman"/>
          <w:bCs/>
          <w:color w:val="0D0D0D" w:themeColor="text1" w:themeTint="F2"/>
          <w:kern w:val="0"/>
          <w:sz w:val="32"/>
          <w:szCs w:val="32"/>
          <w:shd w:val="clear" w:color="auto" w:fill="FFFFFF"/>
        </w:rPr>
        <w:t>6</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lang w:val="en-GB"/>
        </w:rPr>
        <w:t>1</w:t>
      </w:r>
      <w:r>
        <w:rPr>
          <w:rStyle w:val="af6"/>
          <w:rFonts w:ascii="Times New Roman" w:eastAsia="方正楷体_GBK" w:hAnsi="Times New Roman"/>
          <w:bCs/>
          <w:color w:val="0D0D0D" w:themeColor="text1" w:themeTint="F2"/>
          <w:kern w:val="0"/>
          <w:sz w:val="32"/>
          <w:szCs w:val="32"/>
          <w:shd w:val="clear" w:color="auto" w:fill="FFFFFF"/>
        </w:rPr>
        <w:t>1</w:t>
      </w:r>
      <w:bookmarkEnd w:id="609"/>
      <w:bookmarkEnd w:id="610"/>
      <w:bookmarkEnd w:id="611"/>
      <w:bookmarkEnd w:id="612"/>
      <w:r>
        <w:rPr>
          <w:rStyle w:val="af6"/>
          <w:rFonts w:ascii="方正楷体_GBK" w:eastAsia="方正楷体_GBK" w:hAnsi="方正楷体_GBK" w:cs="方正楷体_GBK" w:hint="eastAsia"/>
          <w:bCs/>
          <w:color w:val="0D0D0D" w:themeColor="text1" w:themeTint="F2"/>
          <w:kern w:val="0"/>
          <w:sz w:val="32"/>
          <w:szCs w:val="32"/>
          <w:shd w:val="clear" w:color="auto" w:fill="FFFFFF"/>
        </w:rPr>
        <w:t>宣传、培训和演习</w:t>
      </w:r>
      <w:bookmarkEnd w:id="613"/>
      <w:bookmarkEnd w:id="614"/>
      <w:bookmarkEnd w:id="615"/>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11</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宣传</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各镇人民政府、街道办事处、园区</w:t>
      </w:r>
      <w:r>
        <w:rPr>
          <w:rFonts w:ascii="方正仿宋_GBK" w:eastAsia="方正仿宋_GBK" w:hAnsi="方正仿宋_GBK" w:cs="方正仿宋_GBK"/>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平台</w:t>
      </w:r>
      <w:r>
        <w:rPr>
          <w:rFonts w:ascii="方正仿宋_GBK" w:eastAsia="方正仿宋_GBK" w:hAnsi="方正仿宋_GBK" w:cs="方正仿宋_GBK"/>
          <w:color w:val="0D0D0D" w:themeColor="text1" w:themeTint="F2"/>
          <w:sz w:val="32"/>
          <w:szCs w:val="32"/>
          <w:lang w:val="en-US"/>
        </w:rPr>
        <w:t>公司）</w:t>
      </w:r>
      <w:r>
        <w:rPr>
          <w:rFonts w:ascii="方正仿宋_GBK" w:eastAsia="方正仿宋_GBK" w:hAnsi="方正仿宋_GBK" w:cs="方正仿宋_GBK" w:hint="eastAsia"/>
          <w:color w:val="0D0D0D" w:themeColor="text1" w:themeTint="F2"/>
          <w:sz w:val="32"/>
          <w:szCs w:val="32"/>
          <w:lang w:val="en-US"/>
        </w:rPr>
        <w:t>和区行业主管部门制定应对突发事故灾难宣传教育计划，广泛开展突发事故</w:t>
      </w:r>
      <w:r>
        <w:rPr>
          <w:rFonts w:ascii="方正仿宋_GBK" w:eastAsia="方正仿宋_GBK" w:hAnsi="方正仿宋_GBK" w:cs="方正仿宋_GBK" w:hint="eastAsia"/>
          <w:color w:val="0D0D0D" w:themeColor="text1" w:themeTint="F2"/>
          <w:sz w:val="32"/>
          <w:szCs w:val="32"/>
          <w:lang w:val="en-US"/>
        </w:rPr>
        <w:lastRenderedPageBreak/>
        <w:t>灾难应对法律法规和应急知识的宣传。充分利用广播、电视、报纸、互联网等新闻媒体，开展应急教育，增强公民防范意识，学习掌握应急基本知识和技能。新闻媒体要积极开展突发事故灾难预防与应急、自救与互救知识的公益宣传。</w:t>
      </w:r>
      <w:r>
        <w:rPr>
          <w:rFonts w:ascii="方正仿宋_GBK" w:eastAsia="方正仿宋_GBK" w:hAnsi="方正仿宋_GBK" w:cs="方正仿宋_GBK" w:hint="eastAsia"/>
          <w:color w:val="0D0D0D" w:themeColor="text1" w:themeTint="F2"/>
          <w:sz w:val="32"/>
          <w:szCs w:val="32"/>
          <w:lang w:val="en-US"/>
        </w:rPr>
        <w:t xml:space="preserve"> </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eastAsia="方正仿宋_GBK"/>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11</w:t>
      </w: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培训</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干部应急培训。区政府和区级各部门领导干部应急救灾培训由区政府组织，区应急局具体实施。将有关突发事故灾难应急管理的课程列为党政干部培训内容。区委党校按照干部管理权限，举办各类干部培训班，开设综合减灾、应急处置及防灾</w:t>
      </w:r>
      <w:r>
        <w:rPr>
          <w:rFonts w:ascii="方正仿宋_GBK" w:eastAsia="方正仿宋_GBK" w:hAnsi="方正仿宋_GBK" w:cs="方正仿宋_GBK" w:hint="eastAsia"/>
          <w:color w:val="0D0D0D" w:themeColor="text1" w:themeTint="F2"/>
          <w:sz w:val="32"/>
          <w:szCs w:val="32"/>
          <w:lang w:val="en-US"/>
        </w:rPr>
        <w:t>救灾组织指挥课程。区行业主管部门要对全区系统的干部进行培训及考核。</w:t>
      </w:r>
    </w:p>
    <w:p w:rsidR="005B6D5B" w:rsidRDefault="00AF4D67">
      <w:pPr>
        <w:pStyle w:val="14"/>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eastAsia="方正仿宋_GBK"/>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）应急救援队伍培训。各镇人民政府、街道办事处、园区</w:t>
      </w:r>
      <w:r>
        <w:rPr>
          <w:rFonts w:ascii="方正仿宋_GBK" w:eastAsia="方正仿宋_GBK" w:hAnsi="方正仿宋_GBK" w:cs="方正仿宋_GBK"/>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平台</w:t>
      </w:r>
      <w:r>
        <w:rPr>
          <w:rFonts w:ascii="方正仿宋_GBK" w:eastAsia="方正仿宋_GBK" w:hAnsi="方正仿宋_GBK" w:cs="方正仿宋_GBK"/>
          <w:color w:val="0D0D0D" w:themeColor="text1" w:themeTint="F2"/>
          <w:sz w:val="32"/>
          <w:szCs w:val="32"/>
          <w:lang w:val="en-US"/>
        </w:rPr>
        <w:t>公司）</w:t>
      </w:r>
      <w:r>
        <w:rPr>
          <w:rFonts w:ascii="方正仿宋_GBK" w:eastAsia="方正仿宋_GBK" w:hAnsi="方正仿宋_GBK" w:cs="方正仿宋_GBK" w:hint="eastAsia"/>
          <w:color w:val="0D0D0D" w:themeColor="text1" w:themeTint="F2"/>
          <w:sz w:val="32"/>
          <w:szCs w:val="32"/>
          <w:lang w:val="en-US"/>
        </w:rPr>
        <w:t>和行业主管部门要按照隶属关系和管理责任，加强对本</w:t>
      </w:r>
      <w:r>
        <w:rPr>
          <w:rFonts w:ascii="方正仿宋_GBK" w:eastAsia="方正仿宋_GBK" w:hAnsi="方正仿宋_GBK" w:cs="方正仿宋_GBK"/>
          <w:color w:val="0D0D0D" w:themeColor="text1" w:themeTint="F2"/>
          <w:sz w:val="32"/>
          <w:szCs w:val="32"/>
          <w:lang w:val="en-US"/>
        </w:rPr>
        <w:t>地区、</w:t>
      </w:r>
      <w:r>
        <w:rPr>
          <w:rFonts w:ascii="方正仿宋_GBK" w:eastAsia="方正仿宋_GBK" w:hAnsi="方正仿宋_GBK" w:cs="方正仿宋_GBK" w:hint="eastAsia"/>
          <w:color w:val="0D0D0D" w:themeColor="text1" w:themeTint="F2"/>
          <w:sz w:val="32"/>
          <w:szCs w:val="32"/>
          <w:lang w:val="en-US"/>
        </w:rPr>
        <w:t>本系统、本领域专业应急救援队伍的培训，提高其专业救援能力和安全防护技能。区减灾委办公室组织协调区相关单位及其他社会组织，开展应急志愿者培训工作，使其掌握应急管理相关法律法规规定和突发事件应对基本技能，增强其现场组织、自救互救及配合专业救援队伍开展工作的协作能力。应急救援人员经培训合格方可进行应急救援工作。</w:t>
      </w:r>
    </w:p>
    <w:p w:rsidR="005B6D5B" w:rsidRDefault="00AF4D67">
      <w:pPr>
        <w:spacing w:line="600" w:lineRule="exact"/>
        <w:ind w:firstLineChars="200" w:firstLine="640"/>
        <w:jc w:val="left"/>
        <w:rPr>
          <w:rFonts w:ascii="方正仿宋_GBK" w:eastAsia="方正仿宋_GBK" w:hAnsi="方正仿宋_GBK" w:cs="方正仿宋_GBK"/>
          <w:color w:val="0D0D0D" w:themeColor="text1" w:themeTint="F2"/>
          <w:sz w:val="32"/>
          <w:szCs w:val="32"/>
        </w:rPr>
      </w:pPr>
      <w:r>
        <w:rPr>
          <w:rFonts w:ascii="Times New Roman" w:eastAsia="方正仿宋_GBK" w:hAnsi="Times New Roman"/>
          <w:color w:val="0D0D0D" w:themeColor="text1" w:themeTint="F2"/>
          <w:sz w:val="32"/>
          <w:szCs w:val="32"/>
        </w:rPr>
        <w:t>6</w:t>
      </w:r>
      <w:r>
        <w:rPr>
          <w:rFonts w:ascii="方正仿宋_GBK" w:eastAsia="方正仿宋_GBK" w:hAnsi="方正仿宋_GBK" w:cs="方正仿宋_GBK" w:hint="eastAsia"/>
          <w:color w:val="0D0D0D" w:themeColor="text1" w:themeTint="F2"/>
          <w:sz w:val="32"/>
          <w:szCs w:val="32"/>
        </w:rPr>
        <w:t>.</w:t>
      </w:r>
      <w:r>
        <w:rPr>
          <w:rFonts w:ascii="Times New Roman" w:eastAsia="方正仿宋_GBK" w:hAnsi="Times New Roman"/>
          <w:color w:val="0D0D0D" w:themeColor="text1" w:themeTint="F2"/>
          <w:sz w:val="32"/>
          <w:szCs w:val="32"/>
        </w:rPr>
        <w:t>11</w:t>
      </w:r>
      <w:r>
        <w:rPr>
          <w:rFonts w:ascii="方正仿宋_GBK" w:eastAsia="方正仿宋_GBK" w:hAnsi="方正仿宋_GBK" w:cs="方正仿宋_GBK" w:hint="eastAsia"/>
          <w:color w:val="0D0D0D" w:themeColor="text1" w:themeTint="F2"/>
          <w:sz w:val="32"/>
          <w:szCs w:val="32"/>
        </w:rPr>
        <w:t>.</w:t>
      </w:r>
      <w:r>
        <w:rPr>
          <w:rFonts w:ascii="Times New Roman" w:eastAsia="方正仿宋_GBK" w:hAnsi="Times New Roman"/>
          <w:color w:val="0D0D0D" w:themeColor="text1" w:themeTint="F2"/>
          <w:sz w:val="32"/>
          <w:szCs w:val="32"/>
        </w:rPr>
        <w:t>3</w:t>
      </w:r>
      <w:r>
        <w:rPr>
          <w:rFonts w:ascii="方正仿宋_GBK" w:eastAsia="方正仿宋_GBK" w:hAnsi="方正仿宋_GBK" w:cs="方正仿宋_GBK" w:hint="eastAsia"/>
          <w:color w:val="0D0D0D" w:themeColor="text1" w:themeTint="F2"/>
          <w:sz w:val="32"/>
          <w:szCs w:val="32"/>
        </w:rPr>
        <w:t>演习</w:t>
      </w:r>
    </w:p>
    <w:p w:rsidR="005B6D5B" w:rsidRDefault="00AF4D67">
      <w:pPr>
        <w:spacing w:line="600" w:lineRule="exact"/>
        <w:ind w:firstLineChars="200" w:firstLine="640"/>
        <w:jc w:val="lef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每年至少组织一次综合性突发事故灾难演练，由区应急局</w:t>
      </w:r>
      <w:r>
        <w:rPr>
          <w:rFonts w:ascii="方正仿宋_GBK" w:eastAsia="方正仿宋_GBK" w:hAnsi="方正仿宋_GBK" w:cs="方正仿宋_GBK" w:hint="eastAsia"/>
          <w:color w:val="0D0D0D" w:themeColor="text1" w:themeTint="F2"/>
          <w:sz w:val="32"/>
          <w:szCs w:val="32"/>
        </w:rPr>
        <w:lastRenderedPageBreak/>
        <w:t>负责组织实施。区级相关突发事故灾难专项预案管理部门应组织相应的专项演练。各镇人民政府、街道办事处、园区</w:t>
      </w:r>
      <w:r>
        <w:rPr>
          <w:rFonts w:ascii="方正仿宋_GBK" w:eastAsia="方正仿宋_GBK" w:hAnsi="方正仿宋_GBK" w:cs="方正仿宋_GBK"/>
          <w:color w:val="0D0D0D" w:themeColor="text1" w:themeTint="F2"/>
          <w:sz w:val="32"/>
          <w:szCs w:val="32"/>
        </w:rPr>
        <w:t>（</w:t>
      </w:r>
      <w:r>
        <w:rPr>
          <w:rFonts w:ascii="方正仿宋_GBK" w:eastAsia="方正仿宋_GBK" w:hAnsi="方正仿宋_GBK" w:cs="方正仿宋_GBK" w:hint="eastAsia"/>
          <w:color w:val="0D0D0D" w:themeColor="text1" w:themeTint="F2"/>
          <w:sz w:val="32"/>
          <w:szCs w:val="32"/>
        </w:rPr>
        <w:t>平台</w:t>
      </w:r>
      <w:r>
        <w:rPr>
          <w:rFonts w:ascii="方正仿宋_GBK" w:eastAsia="方正仿宋_GBK" w:hAnsi="方正仿宋_GBK" w:cs="方正仿宋_GBK"/>
          <w:color w:val="0D0D0D" w:themeColor="text1" w:themeTint="F2"/>
          <w:sz w:val="32"/>
          <w:szCs w:val="32"/>
        </w:rPr>
        <w:t>公司）</w:t>
      </w:r>
      <w:r>
        <w:rPr>
          <w:rFonts w:ascii="方正仿宋_GBK" w:eastAsia="方正仿宋_GBK" w:hAnsi="方正仿宋_GBK" w:cs="方正仿宋_GBK" w:hint="eastAsia"/>
          <w:color w:val="0D0D0D" w:themeColor="text1" w:themeTint="F2"/>
          <w:sz w:val="32"/>
          <w:szCs w:val="32"/>
        </w:rPr>
        <w:t>组织本区域内综合事故灾难应急演练。演练要从实战角度出发，普及减灾知识和技能，切实提高应急自救能力，增强群众的防灾减灾意识和对灾害的心理承受能力。</w:t>
      </w:r>
    </w:p>
    <w:p w:rsidR="005B6D5B" w:rsidRDefault="00AF4D67">
      <w:pPr>
        <w:pStyle w:val="14"/>
        <w:spacing w:line="600" w:lineRule="exact"/>
        <w:rPr>
          <w:rStyle w:val="af6"/>
          <w:rFonts w:ascii="宋体" w:eastAsia="宋体" w:hAnsi="宋体" w:cs="宋体"/>
          <w:color w:val="0D0D0D" w:themeColor="text1" w:themeTint="F2"/>
          <w:kern w:val="0"/>
          <w:sz w:val="28"/>
          <w:szCs w:val="28"/>
          <w:shd w:val="clear" w:color="auto" w:fill="FFFFFF"/>
          <w:lang w:val="en-US"/>
        </w:rPr>
      </w:pPr>
      <w:r>
        <w:rPr>
          <w:rFonts w:ascii="方正仿宋_GBK" w:eastAsia="方正仿宋_GBK" w:hAnsi="方正仿宋_GBK" w:cs="方正仿宋_GBK" w:hint="eastAsia"/>
          <w:color w:val="0D0D0D" w:themeColor="text1" w:themeTint="F2"/>
          <w:sz w:val="32"/>
          <w:szCs w:val="32"/>
        </w:rPr>
        <w:t>应急演习包括演习准备、演习实施和演习总结三个阶段。通过应急演习，培训应急队伍、落实岗位责任、熟悉应急工作的指挥机制、决策、协调和处置的程序，识别资源需求、评价应急准备状态、检验预案的可行性和改进应急预案，提高群众防范和应对突发公共事件的能力。</w:t>
      </w:r>
      <w:bookmarkStart w:id="616" w:name="_Toc19791_WPSOffice_Level1"/>
      <w:bookmarkStart w:id="617" w:name="_Toc81904278"/>
      <w:bookmarkStart w:id="618" w:name="_Toc87069414"/>
      <w:bookmarkStart w:id="619" w:name="_Toc277600608"/>
      <w:bookmarkStart w:id="620" w:name="_Toc85877430"/>
    </w:p>
    <w:p w:rsidR="005B6D5B" w:rsidRDefault="00AF4D67">
      <w:pPr>
        <w:spacing w:line="600" w:lineRule="exact"/>
        <w:rPr>
          <w:rStyle w:val="af6"/>
          <w:rFonts w:ascii="黑体" w:eastAsia="黑体" w:hAnsi="黑体" w:cs="黑体"/>
          <w:b w:val="0"/>
          <w:bCs/>
          <w:color w:val="0D0D0D" w:themeColor="text1" w:themeTint="F2"/>
          <w:kern w:val="0"/>
          <w:sz w:val="32"/>
          <w:szCs w:val="32"/>
          <w:shd w:val="clear" w:color="auto" w:fill="FFFFFF"/>
        </w:rPr>
      </w:pPr>
      <w:r>
        <w:rPr>
          <w:rStyle w:val="af6"/>
          <w:rFonts w:ascii="黑体" w:eastAsia="黑体" w:hAnsi="黑体" w:cs="黑体" w:hint="eastAsia"/>
          <w:bCs/>
          <w:color w:val="0D0D0D" w:themeColor="text1" w:themeTint="F2"/>
          <w:kern w:val="0"/>
          <w:sz w:val="32"/>
          <w:szCs w:val="32"/>
          <w:shd w:val="clear" w:color="auto" w:fill="FFFFFF"/>
        </w:rPr>
        <w:br w:type="page"/>
      </w:r>
    </w:p>
    <w:p w:rsidR="005B6D5B" w:rsidRDefault="00AF4D67">
      <w:pPr>
        <w:spacing w:line="600" w:lineRule="exact"/>
        <w:outlineLvl w:val="0"/>
        <w:rPr>
          <w:rStyle w:val="af6"/>
          <w:rFonts w:ascii="方正黑体_GBK" w:eastAsia="方正黑体_GBK" w:hAnsi="方正黑体_GBK" w:cs="方正黑体_GBK"/>
          <w:b w:val="0"/>
          <w:bCs/>
          <w:color w:val="0D0D0D" w:themeColor="text1" w:themeTint="F2"/>
          <w:kern w:val="0"/>
          <w:sz w:val="32"/>
          <w:szCs w:val="32"/>
          <w:shd w:val="clear" w:color="auto" w:fill="FFFFFF"/>
          <w:lang w:val="en-GB"/>
        </w:rPr>
      </w:pPr>
      <w:bookmarkStart w:id="621" w:name="_Toc171"/>
      <w:bookmarkStart w:id="622" w:name="_Toc17537"/>
      <w:r>
        <w:rPr>
          <w:rStyle w:val="af6"/>
          <w:rFonts w:ascii="Times New Roman" w:eastAsia="方正黑体_GBK" w:hAnsi="Times New Roman"/>
          <w:bCs/>
          <w:color w:val="0D0D0D" w:themeColor="text1" w:themeTint="F2"/>
          <w:kern w:val="0"/>
          <w:sz w:val="32"/>
          <w:szCs w:val="32"/>
          <w:shd w:val="clear" w:color="auto" w:fill="FFFFFF"/>
        </w:rPr>
        <w:lastRenderedPageBreak/>
        <w:t>7</w:t>
      </w:r>
      <w:r>
        <w:rPr>
          <w:rStyle w:val="af6"/>
          <w:rFonts w:ascii="方正黑体_GBK" w:eastAsia="方正黑体_GBK" w:hAnsi="方正黑体_GBK" w:cs="方正黑体_GBK" w:hint="eastAsia"/>
          <w:bCs/>
          <w:color w:val="0D0D0D" w:themeColor="text1" w:themeTint="F2"/>
          <w:kern w:val="0"/>
          <w:sz w:val="32"/>
          <w:szCs w:val="32"/>
          <w:shd w:val="clear" w:color="auto" w:fill="FFFFFF"/>
          <w:lang w:val="en-GB"/>
        </w:rPr>
        <w:t>附则</w:t>
      </w:r>
      <w:bookmarkEnd w:id="616"/>
      <w:bookmarkEnd w:id="617"/>
      <w:bookmarkEnd w:id="618"/>
      <w:bookmarkEnd w:id="619"/>
      <w:bookmarkEnd w:id="620"/>
      <w:bookmarkEnd w:id="621"/>
      <w:bookmarkEnd w:id="622"/>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623" w:name="_Toc15684_WPSOffice_Level2"/>
      <w:bookmarkStart w:id="624" w:name="_Toc32625_WPSOffice_Level2"/>
      <w:bookmarkStart w:id="625" w:name="_Toc277600609"/>
      <w:bookmarkStart w:id="626" w:name="_Toc289"/>
      <w:bookmarkStart w:id="627" w:name="_Toc27854"/>
      <w:r>
        <w:rPr>
          <w:rStyle w:val="af6"/>
          <w:rFonts w:ascii="Times New Roman" w:eastAsia="方正楷体_GBK" w:hAnsi="Times New Roman"/>
          <w:bCs/>
          <w:color w:val="0D0D0D" w:themeColor="text1" w:themeTint="F2"/>
          <w:kern w:val="0"/>
          <w:sz w:val="32"/>
          <w:szCs w:val="32"/>
          <w:shd w:val="clear" w:color="auto" w:fill="FFFFFF"/>
        </w:rPr>
        <w:t>7</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lang w:val="en-GB"/>
        </w:rPr>
        <w:t>1</w:t>
      </w:r>
      <w:bookmarkEnd w:id="623"/>
      <w:bookmarkEnd w:id="624"/>
      <w:bookmarkEnd w:id="625"/>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分级分类</w:t>
      </w:r>
      <w:bookmarkEnd w:id="626"/>
      <w:bookmarkEnd w:id="627"/>
    </w:p>
    <w:p w:rsidR="005B6D5B" w:rsidRDefault="00AF4D67">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w:t>
      </w:r>
      <w:r>
        <w:rPr>
          <w:rFonts w:ascii="Times New Roman" w:eastAsia="方正仿宋_GBK" w:hAnsi="Times New Roman"/>
          <w:color w:val="0D0D0D" w:themeColor="text1" w:themeTint="F2"/>
          <w:sz w:val="32"/>
          <w:szCs w:val="32"/>
        </w:rPr>
        <w:t>1</w:t>
      </w:r>
      <w:r>
        <w:rPr>
          <w:rFonts w:ascii="方正仿宋_GBK" w:eastAsia="方正仿宋_GBK" w:hAnsi="方正仿宋_GBK" w:cs="方正仿宋_GBK" w:hint="eastAsia"/>
          <w:color w:val="0D0D0D" w:themeColor="text1" w:themeTint="F2"/>
          <w:sz w:val="32"/>
          <w:szCs w:val="32"/>
        </w:rPr>
        <w:t>）一般事故灾难（Ⅳ）：是指造成</w:t>
      </w:r>
      <w:r>
        <w:rPr>
          <w:rFonts w:ascii="Times New Roman" w:eastAsia="方正仿宋_GBK" w:hAnsi="Times New Roman"/>
          <w:color w:val="0D0D0D" w:themeColor="text1" w:themeTint="F2"/>
          <w:sz w:val="32"/>
          <w:szCs w:val="32"/>
        </w:rPr>
        <w:t>3</w:t>
      </w:r>
      <w:r>
        <w:rPr>
          <w:rFonts w:ascii="方正仿宋_GBK" w:eastAsia="方正仿宋_GBK" w:hAnsi="方正仿宋_GBK" w:cs="方正仿宋_GBK" w:hint="eastAsia"/>
          <w:color w:val="0D0D0D" w:themeColor="text1" w:themeTint="F2"/>
          <w:sz w:val="32"/>
          <w:szCs w:val="32"/>
        </w:rPr>
        <w:t>人以下死亡，或者</w:t>
      </w:r>
      <w:r>
        <w:rPr>
          <w:rFonts w:ascii="Times New Roman" w:eastAsia="方正仿宋_GBK" w:hAnsi="Times New Roman"/>
          <w:color w:val="0D0D0D" w:themeColor="text1" w:themeTint="F2"/>
          <w:sz w:val="32"/>
          <w:szCs w:val="32"/>
        </w:rPr>
        <w:t>10</w:t>
      </w:r>
      <w:r>
        <w:rPr>
          <w:rFonts w:ascii="方正仿宋_GBK" w:eastAsia="方正仿宋_GBK" w:hAnsi="方正仿宋_GBK" w:cs="方正仿宋_GBK" w:hint="eastAsia"/>
          <w:color w:val="0D0D0D" w:themeColor="text1" w:themeTint="F2"/>
          <w:sz w:val="32"/>
          <w:szCs w:val="32"/>
        </w:rPr>
        <w:t>人以下重伤，或者</w:t>
      </w:r>
      <w:r>
        <w:rPr>
          <w:rFonts w:ascii="Times New Roman" w:eastAsia="方正仿宋_GBK" w:hAnsi="Times New Roman"/>
          <w:color w:val="0D0D0D" w:themeColor="text1" w:themeTint="F2"/>
          <w:sz w:val="32"/>
          <w:szCs w:val="32"/>
        </w:rPr>
        <w:t>1000</w:t>
      </w:r>
      <w:r>
        <w:rPr>
          <w:rFonts w:ascii="方正仿宋_GBK" w:eastAsia="方正仿宋_GBK" w:hAnsi="方正仿宋_GBK" w:cs="方正仿宋_GBK" w:hint="eastAsia"/>
          <w:color w:val="0D0D0D" w:themeColor="text1" w:themeTint="F2"/>
          <w:sz w:val="32"/>
          <w:szCs w:val="32"/>
        </w:rPr>
        <w:t>万元以下直接经济损失的突发事故灾难；</w:t>
      </w:r>
    </w:p>
    <w:p w:rsidR="005B6D5B" w:rsidRDefault="00AF4D67">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w:t>
      </w:r>
      <w:r>
        <w:rPr>
          <w:rFonts w:ascii="Times New Roman" w:eastAsia="方正仿宋_GBK" w:hAnsi="Times New Roman"/>
          <w:color w:val="0D0D0D" w:themeColor="text1" w:themeTint="F2"/>
          <w:sz w:val="32"/>
          <w:szCs w:val="32"/>
        </w:rPr>
        <w:t>2</w:t>
      </w:r>
      <w:r>
        <w:rPr>
          <w:rFonts w:ascii="方正仿宋_GBK" w:eastAsia="方正仿宋_GBK" w:hAnsi="方正仿宋_GBK" w:cs="方正仿宋_GBK" w:hint="eastAsia"/>
          <w:color w:val="0D0D0D" w:themeColor="text1" w:themeTint="F2"/>
          <w:sz w:val="32"/>
          <w:szCs w:val="32"/>
        </w:rPr>
        <w:t>）较大事故灾难（Ⅲ）：</w:t>
      </w:r>
      <w:r>
        <w:rPr>
          <w:rFonts w:ascii="方正仿宋_GBK" w:eastAsia="方正仿宋_GBK" w:hAnsi="方正仿宋_GBK" w:cs="方正仿宋_GBK" w:hint="eastAsia"/>
          <w:color w:val="0D0D0D" w:themeColor="text1" w:themeTint="F2"/>
          <w:kern w:val="0"/>
          <w:sz w:val="32"/>
          <w:szCs w:val="32"/>
        </w:rPr>
        <w:t>是指造成</w:t>
      </w:r>
      <w:r>
        <w:rPr>
          <w:rFonts w:ascii="Times New Roman" w:eastAsia="方正仿宋_GBK" w:hAnsi="Times New Roman"/>
          <w:color w:val="0D0D0D" w:themeColor="text1" w:themeTint="F2"/>
          <w:kern w:val="0"/>
          <w:sz w:val="32"/>
          <w:szCs w:val="32"/>
        </w:rPr>
        <w:t>3</w:t>
      </w:r>
      <w:r>
        <w:rPr>
          <w:rFonts w:ascii="方正仿宋_GBK" w:eastAsia="方正仿宋_GBK" w:hAnsi="方正仿宋_GBK" w:cs="方正仿宋_GBK" w:hint="eastAsia"/>
          <w:color w:val="0D0D0D" w:themeColor="text1" w:themeTint="F2"/>
          <w:kern w:val="0"/>
          <w:sz w:val="32"/>
          <w:szCs w:val="32"/>
        </w:rPr>
        <w:t>人以上</w:t>
      </w:r>
      <w:r>
        <w:rPr>
          <w:rFonts w:ascii="Times New Roman" w:eastAsia="方正仿宋_GBK" w:hAnsi="Times New Roman"/>
          <w:color w:val="0D0D0D" w:themeColor="text1" w:themeTint="F2"/>
          <w:kern w:val="0"/>
          <w:sz w:val="32"/>
          <w:szCs w:val="32"/>
        </w:rPr>
        <w:t>10</w:t>
      </w:r>
      <w:r>
        <w:rPr>
          <w:rFonts w:ascii="方正仿宋_GBK" w:eastAsia="方正仿宋_GBK" w:hAnsi="方正仿宋_GBK" w:cs="方正仿宋_GBK" w:hint="eastAsia"/>
          <w:color w:val="0D0D0D" w:themeColor="text1" w:themeTint="F2"/>
          <w:kern w:val="0"/>
          <w:sz w:val="32"/>
          <w:szCs w:val="32"/>
        </w:rPr>
        <w:t>人以下死亡，或者</w:t>
      </w:r>
      <w:r>
        <w:rPr>
          <w:rFonts w:ascii="Times New Roman" w:eastAsia="方正仿宋_GBK" w:hAnsi="Times New Roman"/>
          <w:color w:val="0D0D0D" w:themeColor="text1" w:themeTint="F2"/>
          <w:kern w:val="0"/>
          <w:sz w:val="32"/>
          <w:szCs w:val="32"/>
        </w:rPr>
        <w:t>10</w:t>
      </w:r>
      <w:r>
        <w:rPr>
          <w:rFonts w:ascii="方正仿宋_GBK" w:eastAsia="方正仿宋_GBK" w:hAnsi="方正仿宋_GBK" w:cs="方正仿宋_GBK" w:hint="eastAsia"/>
          <w:color w:val="0D0D0D" w:themeColor="text1" w:themeTint="F2"/>
          <w:kern w:val="0"/>
          <w:sz w:val="32"/>
          <w:szCs w:val="32"/>
        </w:rPr>
        <w:t>人以上</w:t>
      </w:r>
      <w:r>
        <w:rPr>
          <w:rFonts w:ascii="Times New Roman" w:eastAsia="方正仿宋_GBK" w:hAnsi="Times New Roman"/>
          <w:color w:val="0D0D0D" w:themeColor="text1" w:themeTint="F2"/>
          <w:kern w:val="0"/>
          <w:sz w:val="32"/>
          <w:szCs w:val="32"/>
        </w:rPr>
        <w:t>50</w:t>
      </w:r>
      <w:r>
        <w:rPr>
          <w:rFonts w:ascii="方正仿宋_GBK" w:eastAsia="方正仿宋_GBK" w:hAnsi="方正仿宋_GBK" w:cs="方正仿宋_GBK" w:hint="eastAsia"/>
          <w:color w:val="0D0D0D" w:themeColor="text1" w:themeTint="F2"/>
          <w:kern w:val="0"/>
          <w:sz w:val="32"/>
          <w:szCs w:val="32"/>
        </w:rPr>
        <w:t>人以下重伤，或者</w:t>
      </w:r>
      <w:r>
        <w:rPr>
          <w:rFonts w:ascii="Times New Roman" w:eastAsia="方正仿宋_GBK" w:hAnsi="Times New Roman"/>
          <w:color w:val="0D0D0D" w:themeColor="text1" w:themeTint="F2"/>
          <w:kern w:val="0"/>
          <w:sz w:val="32"/>
          <w:szCs w:val="32"/>
        </w:rPr>
        <w:t>1000</w:t>
      </w:r>
      <w:r>
        <w:rPr>
          <w:rFonts w:ascii="方正仿宋_GBK" w:eastAsia="方正仿宋_GBK" w:hAnsi="方正仿宋_GBK" w:cs="方正仿宋_GBK" w:hint="eastAsia"/>
          <w:color w:val="0D0D0D" w:themeColor="text1" w:themeTint="F2"/>
          <w:kern w:val="0"/>
          <w:sz w:val="32"/>
          <w:szCs w:val="32"/>
        </w:rPr>
        <w:t>万元以上</w:t>
      </w:r>
      <w:r>
        <w:rPr>
          <w:rFonts w:ascii="Times New Roman" w:eastAsia="方正仿宋_GBK" w:hAnsi="Times New Roman"/>
          <w:color w:val="0D0D0D" w:themeColor="text1" w:themeTint="F2"/>
          <w:kern w:val="0"/>
          <w:sz w:val="32"/>
          <w:szCs w:val="32"/>
        </w:rPr>
        <w:t>5000</w:t>
      </w:r>
      <w:r>
        <w:rPr>
          <w:rFonts w:ascii="方正仿宋_GBK" w:eastAsia="方正仿宋_GBK" w:hAnsi="方正仿宋_GBK" w:cs="方正仿宋_GBK" w:hint="eastAsia"/>
          <w:color w:val="0D0D0D" w:themeColor="text1" w:themeTint="F2"/>
          <w:kern w:val="0"/>
          <w:sz w:val="32"/>
          <w:szCs w:val="32"/>
        </w:rPr>
        <w:t>万元以下直接经济损失的突发事故灾难；</w:t>
      </w:r>
    </w:p>
    <w:p w:rsidR="005B6D5B" w:rsidRDefault="00AF4D67">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w:t>
      </w:r>
      <w:r>
        <w:rPr>
          <w:rFonts w:ascii="Times New Roman" w:eastAsia="方正仿宋_GBK" w:hAnsi="Times New Roman"/>
          <w:color w:val="0D0D0D" w:themeColor="text1" w:themeTint="F2"/>
          <w:sz w:val="32"/>
          <w:szCs w:val="32"/>
        </w:rPr>
        <w:t>3</w:t>
      </w:r>
      <w:r>
        <w:rPr>
          <w:rFonts w:ascii="方正仿宋_GBK" w:eastAsia="方正仿宋_GBK" w:hAnsi="方正仿宋_GBK" w:cs="方正仿宋_GBK" w:hint="eastAsia"/>
          <w:color w:val="0D0D0D" w:themeColor="text1" w:themeTint="F2"/>
          <w:sz w:val="32"/>
          <w:szCs w:val="32"/>
        </w:rPr>
        <w:t>）重大事故灾难（Ⅱ）：</w:t>
      </w:r>
      <w:r>
        <w:rPr>
          <w:rFonts w:ascii="方正仿宋_GBK" w:eastAsia="方正仿宋_GBK" w:hAnsi="方正仿宋_GBK" w:cs="方正仿宋_GBK" w:hint="eastAsia"/>
          <w:color w:val="0D0D0D" w:themeColor="text1" w:themeTint="F2"/>
          <w:kern w:val="0"/>
          <w:sz w:val="32"/>
          <w:szCs w:val="32"/>
        </w:rPr>
        <w:t>是指造成</w:t>
      </w:r>
      <w:r>
        <w:rPr>
          <w:rFonts w:ascii="Times New Roman" w:eastAsia="方正仿宋_GBK" w:hAnsi="Times New Roman"/>
          <w:color w:val="0D0D0D" w:themeColor="text1" w:themeTint="F2"/>
          <w:kern w:val="0"/>
          <w:sz w:val="32"/>
          <w:szCs w:val="32"/>
        </w:rPr>
        <w:t>10</w:t>
      </w:r>
      <w:r>
        <w:rPr>
          <w:rFonts w:ascii="方正仿宋_GBK" w:eastAsia="方正仿宋_GBK" w:hAnsi="方正仿宋_GBK" w:cs="方正仿宋_GBK" w:hint="eastAsia"/>
          <w:color w:val="0D0D0D" w:themeColor="text1" w:themeTint="F2"/>
          <w:kern w:val="0"/>
          <w:sz w:val="32"/>
          <w:szCs w:val="32"/>
        </w:rPr>
        <w:t>人以上</w:t>
      </w:r>
      <w:r>
        <w:rPr>
          <w:rFonts w:ascii="Times New Roman" w:eastAsia="方正仿宋_GBK" w:hAnsi="Times New Roman"/>
          <w:color w:val="0D0D0D" w:themeColor="text1" w:themeTint="F2"/>
          <w:kern w:val="0"/>
          <w:sz w:val="32"/>
          <w:szCs w:val="32"/>
        </w:rPr>
        <w:t>30</w:t>
      </w:r>
      <w:r>
        <w:rPr>
          <w:rFonts w:ascii="方正仿宋_GBK" w:eastAsia="方正仿宋_GBK" w:hAnsi="方正仿宋_GBK" w:cs="方正仿宋_GBK" w:hint="eastAsia"/>
          <w:color w:val="0D0D0D" w:themeColor="text1" w:themeTint="F2"/>
          <w:kern w:val="0"/>
          <w:sz w:val="32"/>
          <w:szCs w:val="32"/>
        </w:rPr>
        <w:t>人以下死亡，或者</w:t>
      </w:r>
      <w:r>
        <w:rPr>
          <w:rFonts w:ascii="Times New Roman" w:eastAsia="方正仿宋_GBK" w:hAnsi="Times New Roman"/>
          <w:color w:val="0D0D0D" w:themeColor="text1" w:themeTint="F2"/>
          <w:kern w:val="0"/>
          <w:sz w:val="32"/>
          <w:szCs w:val="32"/>
        </w:rPr>
        <w:t>50</w:t>
      </w:r>
      <w:r>
        <w:rPr>
          <w:rFonts w:ascii="方正仿宋_GBK" w:eastAsia="方正仿宋_GBK" w:hAnsi="方正仿宋_GBK" w:cs="方正仿宋_GBK" w:hint="eastAsia"/>
          <w:color w:val="0D0D0D" w:themeColor="text1" w:themeTint="F2"/>
          <w:kern w:val="0"/>
          <w:sz w:val="32"/>
          <w:szCs w:val="32"/>
        </w:rPr>
        <w:t>人以上</w:t>
      </w:r>
      <w:r>
        <w:rPr>
          <w:rFonts w:ascii="Times New Roman" w:eastAsia="方正仿宋_GBK" w:hAnsi="Times New Roman"/>
          <w:color w:val="0D0D0D" w:themeColor="text1" w:themeTint="F2"/>
          <w:kern w:val="0"/>
          <w:sz w:val="32"/>
          <w:szCs w:val="32"/>
        </w:rPr>
        <w:t>100</w:t>
      </w:r>
      <w:r>
        <w:rPr>
          <w:rFonts w:ascii="方正仿宋_GBK" w:eastAsia="方正仿宋_GBK" w:hAnsi="方正仿宋_GBK" w:cs="方正仿宋_GBK" w:hint="eastAsia"/>
          <w:color w:val="0D0D0D" w:themeColor="text1" w:themeTint="F2"/>
          <w:kern w:val="0"/>
          <w:sz w:val="32"/>
          <w:szCs w:val="32"/>
        </w:rPr>
        <w:t>人以下重伤，或者</w:t>
      </w:r>
      <w:r>
        <w:rPr>
          <w:rFonts w:ascii="Times New Roman" w:eastAsia="方正仿宋_GBK" w:hAnsi="Times New Roman"/>
          <w:color w:val="0D0D0D" w:themeColor="text1" w:themeTint="F2"/>
          <w:kern w:val="0"/>
          <w:sz w:val="32"/>
          <w:szCs w:val="32"/>
        </w:rPr>
        <w:t>5000</w:t>
      </w:r>
      <w:r>
        <w:rPr>
          <w:rFonts w:ascii="方正仿宋_GBK" w:eastAsia="方正仿宋_GBK" w:hAnsi="方正仿宋_GBK" w:cs="方正仿宋_GBK" w:hint="eastAsia"/>
          <w:color w:val="0D0D0D" w:themeColor="text1" w:themeTint="F2"/>
          <w:kern w:val="0"/>
          <w:sz w:val="32"/>
          <w:szCs w:val="32"/>
        </w:rPr>
        <w:t>万元以上</w:t>
      </w:r>
      <w:r>
        <w:rPr>
          <w:rFonts w:ascii="Times New Roman" w:eastAsia="方正仿宋_GBK" w:hAnsi="Times New Roman"/>
          <w:color w:val="0D0D0D" w:themeColor="text1" w:themeTint="F2"/>
          <w:kern w:val="0"/>
          <w:sz w:val="32"/>
          <w:szCs w:val="32"/>
        </w:rPr>
        <w:t>1</w:t>
      </w:r>
      <w:r>
        <w:rPr>
          <w:rFonts w:ascii="方正仿宋_GBK" w:eastAsia="方正仿宋_GBK" w:hAnsi="方正仿宋_GBK" w:cs="方正仿宋_GBK" w:hint="eastAsia"/>
          <w:color w:val="0D0D0D" w:themeColor="text1" w:themeTint="F2"/>
          <w:kern w:val="0"/>
          <w:sz w:val="32"/>
          <w:szCs w:val="32"/>
        </w:rPr>
        <w:t>亿元以下直接经济损失的突发事故灾难；</w:t>
      </w:r>
    </w:p>
    <w:p w:rsidR="005B6D5B" w:rsidRDefault="00AF4D67">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w:t>
      </w:r>
      <w:r>
        <w:rPr>
          <w:rFonts w:ascii="Times New Roman" w:eastAsia="方正仿宋_GBK" w:hAnsi="Times New Roman"/>
          <w:color w:val="0D0D0D" w:themeColor="text1" w:themeTint="F2"/>
          <w:sz w:val="32"/>
          <w:szCs w:val="32"/>
        </w:rPr>
        <w:t>4</w:t>
      </w:r>
      <w:r>
        <w:rPr>
          <w:rFonts w:ascii="方正仿宋_GBK" w:eastAsia="方正仿宋_GBK" w:hAnsi="方正仿宋_GBK" w:cs="方正仿宋_GBK" w:hint="eastAsia"/>
          <w:color w:val="0D0D0D" w:themeColor="text1" w:themeTint="F2"/>
          <w:sz w:val="32"/>
          <w:szCs w:val="32"/>
        </w:rPr>
        <w:t>）特别重大事故灾难（Ⅰ）：是指造成</w:t>
      </w:r>
      <w:r>
        <w:rPr>
          <w:rFonts w:ascii="Times New Roman" w:eastAsia="方正仿宋_GBK" w:hAnsi="Times New Roman"/>
          <w:color w:val="0D0D0D" w:themeColor="text1" w:themeTint="F2"/>
          <w:sz w:val="32"/>
          <w:szCs w:val="32"/>
        </w:rPr>
        <w:t>30</w:t>
      </w:r>
      <w:r>
        <w:rPr>
          <w:rFonts w:ascii="方正仿宋_GBK" w:eastAsia="方正仿宋_GBK" w:hAnsi="方正仿宋_GBK" w:cs="方正仿宋_GBK" w:hint="eastAsia"/>
          <w:color w:val="0D0D0D" w:themeColor="text1" w:themeTint="F2"/>
          <w:sz w:val="32"/>
          <w:szCs w:val="32"/>
        </w:rPr>
        <w:t>人以上死亡，或者</w:t>
      </w:r>
      <w:r>
        <w:rPr>
          <w:rFonts w:ascii="Times New Roman" w:eastAsia="方正仿宋_GBK" w:hAnsi="Times New Roman"/>
          <w:color w:val="0D0D0D" w:themeColor="text1" w:themeTint="F2"/>
          <w:sz w:val="32"/>
          <w:szCs w:val="32"/>
        </w:rPr>
        <w:t>100</w:t>
      </w:r>
      <w:r>
        <w:rPr>
          <w:rFonts w:ascii="方正仿宋_GBK" w:eastAsia="方正仿宋_GBK" w:hAnsi="方正仿宋_GBK" w:cs="方正仿宋_GBK" w:hint="eastAsia"/>
          <w:color w:val="0D0D0D" w:themeColor="text1" w:themeTint="F2"/>
          <w:sz w:val="32"/>
          <w:szCs w:val="32"/>
        </w:rPr>
        <w:t>人以上重伤，或者</w:t>
      </w:r>
      <w:r>
        <w:rPr>
          <w:rFonts w:ascii="Times New Roman" w:eastAsia="方正仿宋_GBK" w:hAnsi="Times New Roman"/>
          <w:color w:val="0D0D0D" w:themeColor="text1" w:themeTint="F2"/>
          <w:sz w:val="32"/>
          <w:szCs w:val="32"/>
        </w:rPr>
        <w:t>1</w:t>
      </w:r>
      <w:r>
        <w:rPr>
          <w:rFonts w:ascii="方正仿宋_GBK" w:eastAsia="方正仿宋_GBK" w:hAnsi="方正仿宋_GBK" w:cs="方正仿宋_GBK" w:hint="eastAsia"/>
          <w:color w:val="0D0D0D" w:themeColor="text1" w:themeTint="F2"/>
          <w:sz w:val="32"/>
          <w:szCs w:val="32"/>
        </w:rPr>
        <w:t>亿元以上直接经济损失的</w:t>
      </w:r>
      <w:r>
        <w:rPr>
          <w:rFonts w:ascii="方正仿宋_GBK" w:eastAsia="方正仿宋_GBK" w:hAnsi="方正仿宋_GBK" w:cs="方正仿宋_GBK" w:hint="eastAsia"/>
          <w:color w:val="0D0D0D" w:themeColor="text1" w:themeTint="F2"/>
          <w:kern w:val="0"/>
          <w:sz w:val="32"/>
          <w:szCs w:val="32"/>
        </w:rPr>
        <w:t>突发事故灾难</w:t>
      </w:r>
      <w:r>
        <w:rPr>
          <w:rFonts w:ascii="方正仿宋_GBK" w:eastAsia="方正仿宋_GBK" w:hAnsi="方正仿宋_GBK" w:cs="方正仿宋_GBK" w:hint="eastAsia"/>
          <w:color w:val="0D0D0D" w:themeColor="text1" w:themeTint="F2"/>
          <w:sz w:val="32"/>
          <w:szCs w:val="32"/>
        </w:rPr>
        <w:t>。</w:t>
      </w:r>
    </w:p>
    <w:p w:rsidR="005B6D5B" w:rsidRDefault="00AF4D67">
      <w:pPr>
        <w:spacing w:line="600" w:lineRule="exact"/>
        <w:outlineLvl w:val="1"/>
        <w:rPr>
          <w:rFonts w:ascii="方正楷体_GBK" w:eastAsia="方正楷体_GBK" w:hAnsi="方正楷体_GBK" w:cs="方正楷体_GBK"/>
          <w:bCs/>
          <w:color w:val="0D0D0D" w:themeColor="text1" w:themeTint="F2"/>
          <w:sz w:val="32"/>
          <w:szCs w:val="32"/>
          <w:lang w:val="en-GB"/>
        </w:rPr>
      </w:pPr>
      <w:bookmarkStart w:id="628" w:name="_Toc81904280"/>
      <w:bookmarkStart w:id="629" w:name="_Toc277600610"/>
      <w:bookmarkStart w:id="630" w:name="_Toc87069416"/>
      <w:bookmarkStart w:id="631" w:name="_Toc18858_WPSOffice_Level2"/>
      <w:bookmarkStart w:id="632" w:name="_Toc26443_WPSOffice_Level2"/>
      <w:bookmarkStart w:id="633" w:name="_Toc4920"/>
      <w:bookmarkStart w:id="634" w:name="_Toc26041"/>
      <w:r>
        <w:rPr>
          <w:rStyle w:val="af6"/>
          <w:rFonts w:ascii="Times New Roman" w:eastAsia="方正楷体_GBK" w:hAnsi="Times New Roman"/>
          <w:bCs/>
          <w:color w:val="0D0D0D" w:themeColor="text1" w:themeTint="F2"/>
          <w:kern w:val="0"/>
          <w:sz w:val="32"/>
          <w:szCs w:val="32"/>
          <w:shd w:val="clear" w:color="auto" w:fill="FFFFFF"/>
        </w:rPr>
        <w:t>7</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lang w:val="en-GB"/>
        </w:rPr>
        <w:t>2</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预案管理</w:t>
      </w:r>
      <w:bookmarkEnd w:id="628"/>
      <w:bookmarkEnd w:id="629"/>
      <w:bookmarkEnd w:id="630"/>
      <w:bookmarkEnd w:id="631"/>
      <w:bookmarkEnd w:id="632"/>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与更新</w:t>
      </w:r>
      <w:bookmarkEnd w:id="633"/>
      <w:bookmarkEnd w:id="634"/>
    </w:p>
    <w:p w:rsidR="005B6D5B" w:rsidRDefault="00AF4D67">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Times New Roman" w:eastAsia="方正仿宋_GBK" w:hAnsi="Times New Roman"/>
          <w:color w:val="0D0D0D" w:themeColor="text1" w:themeTint="F2"/>
          <w:sz w:val="32"/>
          <w:szCs w:val="32"/>
        </w:rPr>
        <w:t>7</w:t>
      </w:r>
      <w:r>
        <w:rPr>
          <w:rFonts w:ascii="方正仿宋_GBK" w:eastAsia="方正仿宋_GBK" w:hAnsi="方正仿宋_GBK" w:cs="方正仿宋_GBK" w:hint="eastAsia"/>
          <w:color w:val="0D0D0D" w:themeColor="text1" w:themeTint="F2"/>
          <w:sz w:val="32"/>
          <w:szCs w:val="32"/>
        </w:rPr>
        <w:t>.</w:t>
      </w:r>
      <w:r>
        <w:rPr>
          <w:rFonts w:ascii="Times New Roman" w:eastAsia="方正仿宋_GBK" w:hAnsi="Times New Roman"/>
          <w:color w:val="0D0D0D" w:themeColor="text1" w:themeTint="F2"/>
          <w:sz w:val="32"/>
          <w:szCs w:val="32"/>
        </w:rPr>
        <w:t>2</w:t>
      </w:r>
      <w:r>
        <w:rPr>
          <w:rFonts w:ascii="方正仿宋_GBK" w:eastAsia="方正仿宋_GBK" w:hAnsi="方正仿宋_GBK" w:cs="方正仿宋_GBK" w:hint="eastAsia"/>
          <w:color w:val="0D0D0D" w:themeColor="text1" w:themeTint="F2"/>
          <w:sz w:val="32"/>
          <w:szCs w:val="32"/>
        </w:rPr>
        <w:t>.</w:t>
      </w:r>
      <w:r>
        <w:rPr>
          <w:rFonts w:ascii="Times New Roman" w:eastAsia="方正仿宋_GBK" w:hAnsi="Times New Roman"/>
          <w:color w:val="0D0D0D" w:themeColor="text1" w:themeTint="F2"/>
          <w:sz w:val="32"/>
          <w:szCs w:val="32"/>
        </w:rPr>
        <w:t>1</w:t>
      </w:r>
      <w:r>
        <w:rPr>
          <w:rFonts w:ascii="方正仿宋_GBK" w:eastAsia="方正仿宋_GBK" w:hAnsi="方正仿宋_GBK" w:cs="方正仿宋_GBK" w:hint="eastAsia"/>
          <w:color w:val="0D0D0D" w:themeColor="text1" w:themeTint="F2"/>
          <w:sz w:val="32"/>
          <w:szCs w:val="32"/>
        </w:rPr>
        <w:t>区政府行业主管部门、镇人民政府、街道办事处、园区</w:t>
      </w:r>
      <w:r>
        <w:rPr>
          <w:rFonts w:ascii="方正仿宋_GBK" w:eastAsia="方正仿宋_GBK" w:hAnsi="方正仿宋_GBK" w:cs="方正仿宋_GBK"/>
          <w:color w:val="0D0D0D" w:themeColor="text1" w:themeTint="F2"/>
          <w:sz w:val="32"/>
          <w:szCs w:val="32"/>
        </w:rPr>
        <w:t>（</w:t>
      </w:r>
      <w:r>
        <w:rPr>
          <w:rFonts w:ascii="方正仿宋_GBK" w:eastAsia="方正仿宋_GBK" w:hAnsi="方正仿宋_GBK" w:cs="方正仿宋_GBK" w:hint="eastAsia"/>
          <w:color w:val="0D0D0D" w:themeColor="text1" w:themeTint="F2"/>
          <w:sz w:val="32"/>
          <w:szCs w:val="32"/>
        </w:rPr>
        <w:t>平台</w:t>
      </w:r>
      <w:r>
        <w:rPr>
          <w:rFonts w:ascii="方正仿宋_GBK" w:eastAsia="方正仿宋_GBK" w:hAnsi="方正仿宋_GBK" w:cs="方正仿宋_GBK"/>
          <w:color w:val="0D0D0D" w:themeColor="text1" w:themeTint="F2"/>
          <w:sz w:val="32"/>
          <w:szCs w:val="32"/>
        </w:rPr>
        <w:t>公司）</w:t>
      </w:r>
      <w:r>
        <w:rPr>
          <w:rFonts w:ascii="方正仿宋_GBK" w:eastAsia="方正仿宋_GBK" w:hAnsi="方正仿宋_GBK" w:cs="方正仿宋_GBK" w:hint="eastAsia"/>
          <w:color w:val="0D0D0D" w:themeColor="text1" w:themeTint="F2"/>
          <w:sz w:val="32"/>
          <w:szCs w:val="32"/>
        </w:rPr>
        <w:t>、有关企业要根据本预案组织制订相应的应急预案，报区应急局初审和专家评审通过后，按相关程序颁布实施。</w:t>
      </w:r>
    </w:p>
    <w:p w:rsidR="005B6D5B" w:rsidRDefault="00AF4D67">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Times New Roman" w:eastAsia="方正仿宋_GBK" w:hAnsi="Times New Roman"/>
          <w:color w:val="0D0D0D" w:themeColor="text1" w:themeTint="F2"/>
          <w:sz w:val="32"/>
          <w:szCs w:val="32"/>
        </w:rPr>
        <w:t>7</w:t>
      </w:r>
      <w:r>
        <w:rPr>
          <w:rFonts w:ascii="方正仿宋_GBK" w:eastAsia="方正仿宋_GBK" w:hAnsi="方正仿宋_GBK" w:cs="方正仿宋_GBK" w:hint="eastAsia"/>
          <w:color w:val="0D0D0D" w:themeColor="text1" w:themeTint="F2"/>
          <w:sz w:val="32"/>
          <w:szCs w:val="32"/>
        </w:rPr>
        <w:t>.</w:t>
      </w:r>
      <w:r>
        <w:rPr>
          <w:rFonts w:ascii="Times New Roman" w:eastAsia="方正仿宋_GBK" w:hAnsi="Times New Roman"/>
          <w:color w:val="0D0D0D" w:themeColor="text1" w:themeTint="F2"/>
          <w:sz w:val="32"/>
          <w:szCs w:val="32"/>
        </w:rPr>
        <w:t>2</w:t>
      </w:r>
      <w:r>
        <w:rPr>
          <w:rFonts w:ascii="方正仿宋_GBK" w:eastAsia="方正仿宋_GBK" w:hAnsi="方正仿宋_GBK" w:cs="方正仿宋_GBK" w:hint="eastAsia"/>
          <w:color w:val="0D0D0D" w:themeColor="text1" w:themeTint="F2"/>
          <w:sz w:val="32"/>
          <w:szCs w:val="32"/>
        </w:rPr>
        <w:t>.</w:t>
      </w:r>
      <w:r>
        <w:rPr>
          <w:rFonts w:ascii="Times New Roman" w:eastAsia="方正仿宋_GBK" w:hAnsi="Times New Roman"/>
          <w:color w:val="0D0D0D" w:themeColor="text1" w:themeTint="F2"/>
          <w:sz w:val="32"/>
          <w:szCs w:val="32"/>
        </w:rPr>
        <w:t>2</w:t>
      </w:r>
      <w:r>
        <w:rPr>
          <w:rFonts w:ascii="方正仿宋_GBK" w:eastAsia="方正仿宋_GBK" w:hAnsi="方正仿宋_GBK" w:cs="方正仿宋_GBK" w:hint="eastAsia"/>
          <w:color w:val="0D0D0D" w:themeColor="text1" w:themeTint="F2"/>
          <w:sz w:val="32"/>
          <w:szCs w:val="32"/>
        </w:rPr>
        <w:t>本预案通过专家审定，区政府常务会审议通过后，区政府办公室以文件形式颁布实施，并报市应急局备案。</w:t>
      </w:r>
    </w:p>
    <w:p w:rsidR="005B6D5B" w:rsidRDefault="00AF4D67">
      <w:pPr>
        <w:spacing w:line="600" w:lineRule="exact"/>
        <w:ind w:firstLineChars="200" w:firstLine="640"/>
        <w:rPr>
          <w:rFonts w:ascii="方正仿宋_GBK" w:eastAsia="方正仿宋_GBK" w:hAnsi="方正仿宋_GBK" w:cs="方正仿宋_GBK"/>
          <w:color w:val="0D0D0D" w:themeColor="text1" w:themeTint="F2"/>
          <w:sz w:val="32"/>
          <w:szCs w:val="32"/>
          <w:lang w:val="en-GB"/>
        </w:rPr>
      </w:pPr>
      <w:r>
        <w:rPr>
          <w:rFonts w:ascii="Times New Roman" w:eastAsia="方正仿宋_GBK" w:hAnsi="Times New Roman"/>
          <w:color w:val="0D0D0D" w:themeColor="text1" w:themeTint="F2"/>
          <w:sz w:val="32"/>
          <w:szCs w:val="32"/>
        </w:rPr>
        <w:t>7</w:t>
      </w:r>
      <w:r>
        <w:rPr>
          <w:rFonts w:ascii="方正仿宋_GBK" w:eastAsia="方正仿宋_GBK" w:hAnsi="方正仿宋_GBK" w:cs="方正仿宋_GBK" w:hint="eastAsia"/>
          <w:color w:val="0D0D0D" w:themeColor="text1" w:themeTint="F2"/>
          <w:sz w:val="32"/>
          <w:szCs w:val="32"/>
        </w:rPr>
        <w:t>.</w:t>
      </w:r>
      <w:r>
        <w:rPr>
          <w:rFonts w:ascii="Times New Roman" w:eastAsia="方正仿宋_GBK" w:hAnsi="Times New Roman"/>
          <w:color w:val="0D0D0D" w:themeColor="text1" w:themeTint="F2"/>
          <w:sz w:val="32"/>
          <w:szCs w:val="32"/>
        </w:rPr>
        <w:t>2</w:t>
      </w:r>
      <w:r>
        <w:rPr>
          <w:rFonts w:ascii="方正仿宋_GBK" w:eastAsia="方正仿宋_GBK" w:hAnsi="方正仿宋_GBK" w:cs="方正仿宋_GBK" w:hint="eastAsia"/>
          <w:color w:val="0D0D0D" w:themeColor="text1" w:themeTint="F2"/>
          <w:sz w:val="32"/>
          <w:szCs w:val="32"/>
        </w:rPr>
        <w:t>.</w:t>
      </w:r>
      <w:r>
        <w:rPr>
          <w:rFonts w:ascii="Times New Roman" w:eastAsia="方正仿宋_GBK" w:hAnsi="Times New Roman"/>
          <w:color w:val="0D0D0D" w:themeColor="text1" w:themeTint="F2"/>
          <w:sz w:val="32"/>
          <w:szCs w:val="32"/>
        </w:rPr>
        <w:t>3</w:t>
      </w:r>
      <w:r>
        <w:rPr>
          <w:rFonts w:ascii="方正仿宋_GBK" w:eastAsia="方正仿宋_GBK" w:hAnsi="方正仿宋_GBK" w:cs="方正仿宋_GBK" w:hint="eastAsia"/>
          <w:color w:val="0D0D0D" w:themeColor="text1" w:themeTint="F2"/>
          <w:sz w:val="32"/>
          <w:szCs w:val="32"/>
          <w:lang w:val="en-GB"/>
        </w:rPr>
        <w:t>结合九龙坡区的社会和经济发展状况特点和重大活动安排，以及相关法律法规的制定、修改和完善，适时对本预案进</w:t>
      </w:r>
      <w:r>
        <w:rPr>
          <w:rFonts w:ascii="方正仿宋_GBK" w:eastAsia="方正仿宋_GBK" w:hAnsi="方正仿宋_GBK" w:cs="方正仿宋_GBK" w:hint="eastAsia"/>
          <w:color w:val="0D0D0D" w:themeColor="text1" w:themeTint="F2"/>
          <w:sz w:val="32"/>
          <w:szCs w:val="32"/>
          <w:lang w:val="en-GB"/>
        </w:rPr>
        <w:lastRenderedPageBreak/>
        <w:t>行更新。更新工作由区政府办组织，在各参与部门的参与下进行，原则上每三年进行一次更新。</w:t>
      </w:r>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r>
        <w:rPr>
          <w:rStyle w:val="af6"/>
          <w:rFonts w:ascii="Times New Roman" w:eastAsia="方正楷体_GBK" w:hAnsi="Times New Roman"/>
          <w:bCs/>
          <w:color w:val="0D0D0D" w:themeColor="text1" w:themeTint="F2"/>
          <w:kern w:val="0"/>
          <w:sz w:val="32"/>
          <w:szCs w:val="32"/>
          <w:shd w:val="clear" w:color="auto" w:fill="FFFFFF"/>
        </w:rPr>
        <w:t>7</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rPr>
        <w:t>3</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奖励与责任</w:t>
      </w:r>
    </w:p>
    <w:p w:rsidR="005B6D5B" w:rsidRDefault="00AF4D67">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应参照相关规定，提出明确规定，追认烈士，表彰奖励及依法追究有关责任人责任等。</w:t>
      </w:r>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635" w:name="_Toc81904283"/>
      <w:bookmarkStart w:id="636" w:name="_Toc87069418"/>
      <w:bookmarkStart w:id="637" w:name="_Toc28550_WPSOffice_Level2"/>
      <w:bookmarkStart w:id="638" w:name="_Toc85877434"/>
      <w:bookmarkStart w:id="639" w:name="_Toc26391_WPSOffice_Level2"/>
      <w:bookmarkStart w:id="640" w:name="_Toc277600613"/>
      <w:bookmarkStart w:id="641" w:name="_Toc28647"/>
      <w:bookmarkStart w:id="642" w:name="_Toc6502"/>
      <w:r>
        <w:rPr>
          <w:rStyle w:val="af6"/>
          <w:rFonts w:ascii="Times New Roman" w:eastAsia="方正楷体_GBK" w:hAnsi="Times New Roman"/>
          <w:bCs/>
          <w:color w:val="0D0D0D" w:themeColor="text1" w:themeTint="F2"/>
          <w:kern w:val="0"/>
          <w:sz w:val="32"/>
          <w:szCs w:val="32"/>
          <w:shd w:val="clear" w:color="auto" w:fill="FFFFFF"/>
        </w:rPr>
        <w:t>7</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rPr>
        <w:t>4</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制定与解释</w:t>
      </w:r>
      <w:bookmarkEnd w:id="635"/>
      <w:bookmarkEnd w:id="636"/>
      <w:bookmarkEnd w:id="637"/>
      <w:bookmarkEnd w:id="638"/>
      <w:bookmarkEnd w:id="639"/>
      <w:bookmarkEnd w:id="640"/>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部门</w:t>
      </w:r>
      <w:bookmarkEnd w:id="641"/>
      <w:bookmarkEnd w:id="642"/>
    </w:p>
    <w:p w:rsidR="005B6D5B" w:rsidRDefault="00AF4D67">
      <w:pPr>
        <w:widowControl/>
        <w:spacing w:line="600" w:lineRule="exact"/>
        <w:ind w:firstLineChars="201" w:firstLine="643"/>
        <w:jc w:val="left"/>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本预案由区减灾委组织制定和实施，编制工作由区应急局具体负责。</w:t>
      </w:r>
    </w:p>
    <w:p w:rsidR="005B6D5B" w:rsidRDefault="00AF4D67">
      <w:pPr>
        <w:spacing w:line="600" w:lineRule="exact"/>
        <w:ind w:firstLineChars="200" w:firstLine="640"/>
        <w:rPr>
          <w:rStyle w:val="af6"/>
          <w:rFonts w:ascii="宋体" w:hAnsi="宋体" w:cs="宋体"/>
          <w:color w:val="0D0D0D" w:themeColor="text1" w:themeTint="F2"/>
          <w:kern w:val="0"/>
          <w:sz w:val="28"/>
          <w:szCs w:val="28"/>
          <w:shd w:val="clear" w:color="auto" w:fill="FFFFFF"/>
        </w:rPr>
      </w:pPr>
      <w:r>
        <w:rPr>
          <w:rFonts w:ascii="方正仿宋_GBK" w:eastAsia="方正仿宋_GBK" w:hAnsi="方正仿宋_GBK" w:cs="方正仿宋_GBK" w:hint="eastAsia"/>
          <w:color w:val="0D0D0D" w:themeColor="text1" w:themeTint="F2"/>
          <w:sz w:val="32"/>
          <w:szCs w:val="32"/>
        </w:rPr>
        <w:t>本预案由区应急局负责解释。</w:t>
      </w:r>
      <w:bookmarkStart w:id="643" w:name="_Toc21452_WPSOffice_Level1"/>
      <w:bookmarkStart w:id="644" w:name="_Toc277600614"/>
      <w:bookmarkStart w:id="645" w:name="_Toc87069419"/>
      <w:bookmarkStart w:id="646" w:name="_Toc85877435"/>
      <w:bookmarkStart w:id="647" w:name="_Toc81904284"/>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648" w:name="_Toc11160"/>
      <w:bookmarkStart w:id="649" w:name="_Toc20215"/>
      <w:r>
        <w:rPr>
          <w:rStyle w:val="af6"/>
          <w:rFonts w:ascii="Times New Roman" w:eastAsia="方正楷体_GBK" w:hAnsi="Times New Roman"/>
          <w:bCs/>
          <w:color w:val="0D0D0D" w:themeColor="text1" w:themeTint="F2"/>
          <w:kern w:val="0"/>
          <w:sz w:val="32"/>
          <w:szCs w:val="32"/>
          <w:shd w:val="clear" w:color="auto" w:fill="FFFFFF"/>
        </w:rPr>
        <w:t>7</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w:t>
      </w:r>
      <w:r>
        <w:rPr>
          <w:rStyle w:val="af6"/>
          <w:rFonts w:ascii="Times New Roman" w:eastAsia="方正楷体_GBK" w:hAnsi="Times New Roman"/>
          <w:bCs/>
          <w:color w:val="0D0D0D" w:themeColor="text1" w:themeTint="F2"/>
          <w:kern w:val="0"/>
          <w:sz w:val="32"/>
          <w:szCs w:val="32"/>
          <w:shd w:val="clear" w:color="auto" w:fill="FFFFFF"/>
        </w:rPr>
        <w:t>5</w:t>
      </w:r>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预案实施</w:t>
      </w:r>
      <w:bookmarkEnd w:id="648"/>
      <w:bookmarkEnd w:id="649"/>
    </w:p>
    <w:p w:rsidR="005B6D5B" w:rsidRDefault="00AF4D67">
      <w:pPr>
        <w:spacing w:line="600" w:lineRule="exact"/>
        <w:ind w:firstLineChars="200" w:firstLine="640"/>
        <w:rPr>
          <w:rStyle w:val="af6"/>
          <w:rFonts w:ascii="黑体" w:eastAsia="黑体" w:hAnsi="黑体" w:cs="黑体"/>
          <w:color w:val="0D0D0D" w:themeColor="text1" w:themeTint="F2"/>
          <w:kern w:val="0"/>
          <w:sz w:val="32"/>
          <w:szCs w:val="32"/>
          <w:shd w:val="clear" w:color="auto" w:fill="FFFFFF"/>
        </w:rPr>
      </w:pPr>
      <w:r>
        <w:rPr>
          <w:rFonts w:ascii="方正仿宋_GBK" w:eastAsia="方正仿宋_GBK" w:hAnsi="方正仿宋_GBK" w:cs="方正仿宋_GBK" w:hint="eastAsia"/>
          <w:color w:val="0D0D0D" w:themeColor="text1" w:themeTint="F2"/>
          <w:sz w:val="32"/>
          <w:szCs w:val="32"/>
          <w:lang w:val="en-GB"/>
        </w:rPr>
        <w:t>本预案经区政府常务会议通过，自印发之日起施行。</w:t>
      </w:r>
    </w:p>
    <w:p w:rsidR="005B6D5B" w:rsidRDefault="00AF4D67">
      <w:pPr>
        <w:spacing w:line="600" w:lineRule="exact"/>
        <w:rPr>
          <w:rStyle w:val="af6"/>
          <w:rFonts w:ascii="黑体" w:eastAsia="黑体" w:hAnsi="黑体" w:cs="黑体"/>
          <w:color w:val="0D0D0D" w:themeColor="text1" w:themeTint="F2"/>
          <w:kern w:val="0"/>
          <w:sz w:val="32"/>
          <w:szCs w:val="32"/>
          <w:shd w:val="clear" w:color="auto" w:fill="FFFFFF"/>
        </w:rPr>
      </w:pPr>
      <w:r>
        <w:rPr>
          <w:rStyle w:val="af6"/>
          <w:rFonts w:ascii="黑体" w:eastAsia="黑体" w:hAnsi="黑体" w:cs="黑体" w:hint="eastAsia"/>
          <w:color w:val="0D0D0D" w:themeColor="text1" w:themeTint="F2"/>
          <w:kern w:val="0"/>
          <w:sz w:val="32"/>
          <w:szCs w:val="32"/>
          <w:shd w:val="clear" w:color="auto" w:fill="FFFFFF"/>
        </w:rPr>
        <w:br w:type="page"/>
      </w:r>
    </w:p>
    <w:p w:rsidR="005B6D5B" w:rsidRDefault="00AF4D67">
      <w:pPr>
        <w:spacing w:line="600" w:lineRule="exact"/>
        <w:outlineLvl w:val="0"/>
        <w:rPr>
          <w:rFonts w:ascii="方正黑体_GBK" w:eastAsia="方正黑体_GBK" w:hAnsi="方正黑体_GBK" w:cs="方正黑体_GBK"/>
          <w:bCs/>
          <w:color w:val="0D0D0D" w:themeColor="text1" w:themeTint="F2"/>
          <w:sz w:val="32"/>
          <w:szCs w:val="32"/>
          <w:shd w:val="clear" w:color="auto" w:fill="FFFFFF"/>
        </w:rPr>
      </w:pPr>
      <w:bookmarkStart w:id="650" w:name="_Toc28908"/>
      <w:bookmarkStart w:id="651" w:name="_Toc21666"/>
      <w:r>
        <w:rPr>
          <w:rStyle w:val="af6"/>
          <w:rFonts w:ascii="Times New Roman" w:eastAsia="方正黑体_GBK" w:hAnsi="Times New Roman"/>
          <w:bCs/>
          <w:color w:val="0D0D0D" w:themeColor="text1" w:themeTint="F2"/>
          <w:kern w:val="0"/>
          <w:sz w:val="32"/>
          <w:szCs w:val="32"/>
          <w:shd w:val="clear" w:color="auto" w:fill="FFFFFF"/>
        </w:rPr>
        <w:lastRenderedPageBreak/>
        <w:t>8</w:t>
      </w:r>
      <w:r>
        <w:rPr>
          <w:rStyle w:val="af6"/>
          <w:rFonts w:ascii="方正黑体_GBK" w:eastAsia="方正黑体_GBK" w:hAnsi="方正黑体_GBK" w:cs="方正黑体_GBK" w:hint="eastAsia"/>
          <w:bCs/>
          <w:color w:val="0D0D0D" w:themeColor="text1" w:themeTint="F2"/>
          <w:kern w:val="0"/>
          <w:sz w:val="32"/>
          <w:szCs w:val="32"/>
          <w:shd w:val="clear" w:color="auto" w:fill="FFFFFF"/>
          <w:lang w:val="en-GB"/>
        </w:rPr>
        <w:t>附录</w:t>
      </w:r>
      <w:bookmarkEnd w:id="643"/>
      <w:bookmarkEnd w:id="644"/>
      <w:bookmarkEnd w:id="645"/>
      <w:bookmarkEnd w:id="646"/>
      <w:bookmarkEnd w:id="647"/>
      <w:bookmarkEnd w:id="650"/>
      <w:bookmarkEnd w:id="651"/>
    </w:p>
    <w:p w:rsidR="005B6D5B" w:rsidRDefault="00AF4D67">
      <w:pPr>
        <w:spacing w:line="600" w:lineRule="exact"/>
        <w:outlineLvl w:val="1"/>
        <w:rPr>
          <w:rStyle w:val="af6"/>
          <w:rFonts w:ascii="方正楷体_GBK" w:eastAsia="方正楷体_GBK" w:hAnsi="方正楷体_GBK" w:cs="方正楷体_GBK"/>
          <w:b w:val="0"/>
          <w:bCs/>
          <w:kern w:val="0"/>
          <w:sz w:val="32"/>
          <w:szCs w:val="32"/>
          <w:shd w:val="clear" w:color="auto" w:fill="FFFFFF"/>
        </w:rPr>
      </w:pPr>
      <w:bookmarkStart w:id="652" w:name="_Toc29029_WPSOffice_Level2"/>
      <w:bookmarkStart w:id="653" w:name="_Toc3218"/>
      <w:bookmarkStart w:id="654" w:name="_Toc14313_WPSOffice_Level2"/>
      <w:bookmarkStart w:id="655" w:name="_Toc9682"/>
      <w:r>
        <w:rPr>
          <w:rStyle w:val="af6"/>
          <w:rFonts w:ascii="Times New Roman" w:eastAsia="方正楷体_GBK" w:hAnsi="Times New Roman"/>
          <w:bCs/>
          <w:kern w:val="0"/>
          <w:sz w:val="32"/>
          <w:szCs w:val="32"/>
          <w:shd w:val="clear" w:color="auto" w:fill="FFFFFF"/>
        </w:rPr>
        <w:t>8</w:t>
      </w:r>
      <w:r>
        <w:rPr>
          <w:rStyle w:val="af6"/>
          <w:rFonts w:ascii="方正楷体_GBK" w:eastAsia="方正楷体_GBK" w:hAnsi="方正楷体_GBK" w:cs="方正楷体_GBK" w:hint="eastAsia"/>
          <w:bCs/>
          <w:kern w:val="0"/>
          <w:sz w:val="32"/>
          <w:szCs w:val="32"/>
          <w:shd w:val="clear" w:color="auto" w:fill="FFFFFF"/>
        </w:rPr>
        <w:t>.</w:t>
      </w:r>
      <w:r>
        <w:rPr>
          <w:rStyle w:val="af6"/>
          <w:rFonts w:ascii="Times New Roman" w:eastAsia="方正楷体_GBK" w:hAnsi="Times New Roman"/>
          <w:bCs/>
          <w:kern w:val="0"/>
          <w:sz w:val="32"/>
          <w:szCs w:val="32"/>
          <w:shd w:val="clear" w:color="auto" w:fill="FFFFFF"/>
        </w:rPr>
        <w:t>1</w:t>
      </w:r>
      <w:bookmarkEnd w:id="652"/>
      <w:r>
        <w:rPr>
          <w:rStyle w:val="af6"/>
          <w:rFonts w:ascii="方正楷体_GBK" w:eastAsia="方正楷体_GBK" w:hAnsi="方正楷体_GBK" w:cs="方正楷体_GBK" w:hint="eastAsia"/>
          <w:bCs/>
          <w:kern w:val="0"/>
          <w:sz w:val="32"/>
          <w:szCs w:val="32"/>
          <w:shd w:val="clear" w:color="auto" w:fill="FFFFFF"/>
        </w:rPr>
        <w:t>突发事故灾难风险趋势分析</w:t>
      </w:r>
      <w:bookmarkEnd w:id="653"/>
      <w:bookmarkEnd w:id="654"/>
      <w:bookmarkEnd w:id="655"/>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九龙坡区是大城区与大农村、大工业与大农业并存的市辖区，幅员辽阔，人口众多，地形地貌特殊，江河纵横，峰峦叠嶂，客观存在的安全隐患严重，安全生产形势严峻。全区土地面积</w:t>
      </w:r>
      <w:r>
        <w:rPr>
          <w:rFonts w:ascii="方正仿宋_GBK" w:eastAsia="方正仿宋_GBK" w:hAnsi="Times New Roman"/>
          <w:sz w:val="32"/>
          <w:szCs w:val="32"/>
        </w:rPr>
        <w:t>430.78</w:t>
      </w:r>
      <w:r>
        <w:rPr>
          <w:rFonts w:ascii="方正仿宋_GBK" w:eastAsia="方正仿宋_GBK" w:hAnsi="方正仿宋_GBK" w:cs="方正仿宋_GBK" w:hint="eastAsia"/>
          <w:sz w:val="32"/>
          <w:szCs w:val="32"/>
        </w:rPr>
        <w:t>平方公里，</w:t>
      </w:r>
      <w:r w:rsidR="00F35AC6">
        <w:rPr>
          <w:rFonts w:ascii="方正仿宋_GBK" w:eastAsia="方正仿宋_GBK" w:hAnsi="方正仿宋_GBK" w:cs="方正仿宋_GBK" w:hint="eastAsia"/>
          <w:sz w:val="32"/>
          <w:szCs w:val="32"/>
        </w:rPr>
        <w:t>常住人口</w:t>
      </w:r>
      <w:r>
        <w:rPr>
          <w:rFonts w:ascii="方正仿宋_GBK" w:eastAsia="方正仿宋_GBK" w:hAnsi="Times New Roman"/>
          <w:sz w:val="32"/>
          <w:szCs w:val="32"/>
        </w:rPr>
        <w:t>121.51</w:t>
      </w:r>
      <w:r>
        <w:rPr>
          <w:rFonts w:ascii="方正仿宋_GBK" w:eastAsia="方正仿宋_GBK" w:hAnsi="方正仿宋_GBK" w:cs="方正仿宋_GBK" w:hint="eastAsia"/>
          <w:sz w:val="32"/>
          <w:szCs w:val="32"/>
        </w:rPr>
        <w:t>万人（户籍总人口</w:t>
      </w:r>
      <w:r>
        <w:rPr>
          <w:rFonts w:ascii="方正仿宋_GBK" w:eastAsia="方正仿宋_GBK" w:hAnsi="Times New Roman"/>
          <w:sz w:val="32"/>
          <w:szCs w:val="32"/>
        </w:rPr>
        <w:t>93.05</w:t>
      </w:r>
      <w:r>
        <w:rPr>
          <w:rFonts w:ascii="方正仿宋_GBK" w:eastAsia="方正仿宋_GBK" w:hAnsi="方正仿宋_GBK" w:cs="方正仿宋_GBK" w:hint="eastAsia"/>
          <w:sz w:val="32"/>
          <w:szCs w:val="32"/>
        </w:rPr>
        <w:t>万人）。山区道路坡陡弯多，崎岖狭窄；长江干道通航；山区地质条件复杂，地质灾害频发，险情普遍；高危行业、高风险领域的安全生产基础条件差，安全隐患不容忽视。</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Times New Roman" w:hint="eastAsia"/>
          <w:sz w:val="32"/>
          <w:szCs w:val="32"/>
        </w:rPr>
        <w:t>8</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1</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1</w:t>
      </w:r>
      <w:r>
        <w:rPr>
          <w:rFonts w:ascii="方正仿宋_GBK" w:eastAsia="方正仿宋_GBK" w:hAnsi="方正仿宋_GBK" w:cs="方正仿宋_GBK" w:hint="eastAsia"/>
          <w:sz w:val="32"/>
          <w:szCs w:val="32"/>
        </w:rPr>
        <w:t>道路交通</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1</w:t>
      </w:r>
      <w:r>
        <w:rPr>
          <w:rFonts w:ascii="方正仿宋_GBK" w:eastAsia="方正仿宋_GBK" w:hAnsi="方正仿宋_GBK" w:cs="方正仿宋_GBK" w:hint="eastAsia"/>
          <w:sz w:val="32"/>
          <w:szCs w:val="32"/>
        </w:rPr>
        <w:t>）现状及发展趋势</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九龙坡区地处主城区西部，位于城乡结合部，与渝中区、巴南区、大渡口区、沙坪坝区、壁山区、</w:t>
      </w:r>
      <w:r>
        <w:rPr>
          <w:rFonts w:ascii="方正仿宋_GBK" w:eastAsia="方正仿宋_GBK" w:hAnsi="方正仿宋_GBK" w:cs="方正仿宋_GBK" w:hint="eastAsia"/>
          <w:sz w:val="32"/>
          <w:szCs w:val="32"/>
        </w:rPr>
        <w:t>江津区接壤，道路里程</w:t>
      </w:r>
      <w:r>
        <w:rPr>
          <w:rFonts w:ascii="方正仿宋_GBK" w:eastAsia="方正仿宋_GBK" w:hAnsi="Times New Roman" w:hint="eastAsia"/>
          <w:sz w:val="32"/>
          <w:szCs w:val="32"/>
        </w:rPr>
        <w:t>1600</w:t>
      </w:r>
      <w:r>
        <w:rPr>
          <w:rFonts w:ascii="方正仿宋_GBK" w:eastAsia="方正仿宋_GBK" w:hAnsi="方正仿宋_GBK" w:cs="方正仿宋_GBK" w:hint="eastAsia"/>
          <w:sz w:val="32"/>
          <w:szCs w:val="32"/>
        </w:rPr>
        <w:t>余公里，拥有机动车</w:t>
      </w:r>
      <w:r>
        <w:rPr>
          <w:rFonts w:ascii="方正仿宋_GBK" w:eastAsia="方正仿宋_GBK" w:hAnsi="Times New Roman" w:hint="eastAsia"/>
          <w:sz w:val="32"/>
          <w:szCs w:val="32"/>
        </w:rPr>
        <w:t>273017</w:t>
      </w:r>
      <w:r>
        <w:rPr>
          <w:rFonts w:ascii="方正仿宋_GBK" w:eastAsia="方正仿宋_GBK" w:hAnsi="方正仿宋_GBK" w:cs="方正仿宋_GBK" w:hint="eastAsia"/>
          <w:sz w:val="32"/>
          <w:szCs w:val="32"/>
        </w:rPr>
        <w:t>台，驾驶员</w:t>
      </w:r>
      <w:r>
        <w:rPr>
          <w:rFonts w:ascii="方正仿宋_GBK" w:eastAsia="方正仿宋_GBK" w:hAnsi="Times New Roman" w:hint="eastAsia"/>
          <w:sz w:val="32"/>
          <w:szCs w:val="32"/>
        </w:rPr>
        <w:t>430740</w:t>
      </w:r>
      <w:r>
        <w:rPr>
          <w:rFonts w:ascii="方正仿宋_GBK" w:eastAsia="方正仿宋_GBK" w:hAnsi="方正仿宋_GBK" w:cs="方正仿宋_GBK" w:hint="eastAsia"/>
          <w:sz w:val="32"/>
          <w:szCs w:val="32"/>
        </w:rPr>
        <w:t>人。应急救援物资方面，区公安分局现有大型拖车、小型拖车各</w:t>
      </w:r>
      <w:r>
        <w:rPr>
          <w:rFonts w:ascii="方正仿宋_GBK" w:eastAsia="方正仿宋_GBK" w:hAnsi="Times New Roman" w:hint="eastAsia"/>
          <w:sz w:val="32"/>
          <w:szCs w:val="32"/>
        </w:rPr>
        <w:t>1</w:t>
      </w:r>
      <w:r>
        <w:rPr>
          <w:rFonts w:ascii="方正仿宋_GBK" w:eastAsia="方正仿宋_GBK" w:hAnsi="方正仿宋_GBK" w:cs="方正仿宋_GBK" w:hint="eastAsia"/>
          <w:sz w:val="32"/>
          <w:szCs w:val="32"/>
        </w:rPr>
        <w:t>辆。</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受经济发展速度和辖区所处的地理位置的影响和限制，虽然近年来九龙坡区加快了道路建设和改造的步伐，但是仍有大部分道路等级普遍较低，混合式交通现象突出，机动车、非机动车和行人等交通参与要素在同一平面上混行，相互干扰大，交通冲突点多，交通违法突出，加之警力严重不足和交通标志、标线不完善，辖区道路的失控面大。</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同时随着城市规模迅速扩大，人口的增加及道路、机动车辆大幅度增长，道</w:t>
      </w:r>
      <w:r>
        <w:rPr>
          <w:rFonts w:ascii="方正仿宋_GBK" w:eastAsia="方正仿宋_GBK" w:hAnsi="方正仿宋_GBK" w:cs="方正仿宋_GBK" w:hint="eastAsia"/>
          <w:sz w:val="32"/>
          <w:szCs w:val="32"/>
        </w:rPr>
        <w:t>路交通日趋繁忙，交通需求与供给、道路服务水平之间矛盾日益突出，辖区道路交通事故绝对数呈每年上升趋势，交通事故的总量越来越大，道路交通安全形势十分严峻。</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2</w:t>
      </w:r>
      <w:r>
        <w:rPr>
          <w:rFonts w:ascii="方正仿宋_GBK" w:eastAsia="方正仿宋_GBK" w:hAnsi="方正仿宋_GBK" w:cs="方正仿宋_GBK" w:hint="eastAsia"/>
          <w:sz w:val="32"/>
          <w:szCs w:val="32"/>
        </w:rPr>
        <w:t>）存在的问题及困难</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①交通流叠加的风险。自驾游、乡村游集中出行，学校包车、旅游包车高频运行，景区、西部农村地区周边道路车流较大，事故风险相对集中。</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②季节天气的风险。雨、雾、冰、雪等季节性因素对道路交通的不利影响的风险。</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③农村超员的风险。农村地区货车、拖拉机人货混装，面包车、三轮车、两轮摩托车、电动车违法载人、超员，存在加大损害后果的风险。</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④私家车高频出行的风险。机动车保有量和驾驶人持续增加，私家车出行量激增，事故风险进一步放大，“不熟练的驾驶员、不熟悉的车、不熟悉的路”成为私家车事故的最大风险。</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⑤非法营运的风险。出行高峰和运力不足的矛盾，公路短途客车、旅游包车超员等违法发生几率高。部分“营转非”大客车、单位自备客车、租赁客车等违规运送旅客，安全风险突出。</w:t>
      </w:r>
      <w:r>
        <w:rPr>
          <w:rFonts w:ascii="方正仿宋_GBK" w:eastAsia="方正仿宋_GBK" w:hAnsi="方正仿宋_GBK" w:cs="方正仿宋_GBK" w:hint="eastAsia"/>
          <w:sz w:val="32"/>
          <w:szCs w:val="32"/>
        </w:rPr>
        <w:br/>
      </w:r>
    </w:p>
    <w:p w:rsidR="005B6D5B" w:rsidRDefault="005B6D5B">
      <w:pPr>
        <w:spacing w:line="600" w:lineRule="exact"/>
        <w:ind w:firstLineChars="200" w:firstLine="640"/>
        <w:rPr>
          <w:rFonts w:ascii="方正仿宋_GBK" w:eastAsia="方正仿宋_GBK" w:hAnsi="方正仿宋_GBK" w:cs="方正仿宋_GBK"/>
          <w:sz w:val="32"/>
          <w:szCs w:val="32"/>
        </w:rPr>
      </w:pP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Times New Roman" w:hint="eastAsia"/>
          <w:sz w:val="32"/>
          <w:szCs w:val="32"/>
        </w:rPr>
        <w:lastRenderedPageBreak/>
        <w:t>8</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1</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2</w:t>
      </w:r>
      <w:r>
        <w:rPr>
          <w:rFonts w:ascii="方正仿宋_GBK" w:eastAsia="方正仿宋_GBK" w:hAnsi="方正仿宋_GBK" w:cs="方正仿宋_GBK" w:hint="eastAsia"/>
          <w:sz w:val="32"/>
          <w:szCs w:val="32"/>
        </w:rPr>
        <w:t>突发环境事件</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1</w:t>
      </w:r>
      <w:r>
        <w:rPr>
          <w:rFonts w:ascii="方正仿宋_GBK" w:eastAsia="方正仿宋_GBK" w:hAnsi="方正仿宋_GBK" w:cs="方正仿宋_GBK" w:hint="eastAsia"/>
          <w:sz w:val="32"/>
          <w:szCs w:val="32"/>
        </w:rPr>
        <w:t>）现状及发展趋势</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Times New Roman" w:hint="eastAsia"/>
          <w:sz w:val="32"/>
          <w:szCs w:val="32"/>
        </w:rPr>
        <w:t>2016</w:t>
      </w:r>
      <w:r>
        <w:rPr>
          <w:rFonts w:ascii="方正仿宋_GBK" w:eastAsia="方正仿宋_GBK" w:hAnsi="方正仿宋_GBK" w:cs="方正仿宋_GBK" w:hint="eastAsia"/>
          <w:sz w:val="32"/>
          <w:szCs w:val="32"/>
        </w:rPr>
        <w:t>年区生态环境局共响应各类环境突发事件</w:t>
      </w:r>
      <w:r>
        <w:rPr>
          <w:rFonts w:ascii="方正仿宋_GBK" w:eastAsia="方正仿宋_GBK" w:hAnsi="Times New Roman" w:hint="eastAsia"/>
          <w:sz w:val="32"/>
          <w:szCs w:val="32"/>
        </w:rPr>
        <w:t>3</w:t>
      </w:r>
      <w:r>
        <w:rPr>
          <w:rFonts w:ascii="方正仿宋_GBK" w:eastAsia="方正仿宋_GBK" w:hAnsi="方正仿宋_GBK" w:cs="方正仿宋_GBK" w:hint="eastAsia"/>
          <w:sz w:val="32"/>
          <w:szCs w:val="32"/>
        </w:rPr>
        <w:t>起，其中</w:t>
      </w:r>
      <w:r>
        <w:rPr>
          <w:rFonts w:ascii="方正仿宋_GBK" w:eastAsia="方正仿宋_GBK" w:hAnsi="Times New Roman" w:hint="eastAsia"/>
          <w:sz w:val="32"/>
          <w:szCs w:val="32"/>
        </w:rPr>
        <w:t>2</w:t>
      </w:r>
      <w:r>
        <w:rPr>
          <w:rFonts w:ascii="方正仿宋_GBK" w:eastAsia="方正仿宋_GBK" w:hAnsi="方正仿宋_GBK" w:cs="方正仿宋_GBK" w:hint="eastAsia"/>
          <w:sz w:val="32"/>
          <w:szCs w:val="32"/>
        </w:rPr>
        <w:t>件为厂房火灾和</w:t>
      </w:r>
      <w:r>
        <w:rPr>
          <w:rFonts w:ascii="方正仿宋_GBK" w:eastAsia="方正仿宋_GBK" w:hAnsi="Times New Roman" w:hint="eastAsia"/>
          <w:sz w:val="32"/>
          <w:szCs w:val="32"/>
        </w:rPr>
        <w:t>1</w:t>
      </w:r>
      <w:r>
        <w:rPr>
          <w:rFonts w:ascii="方正仿宋_GBK" w:eastAsia="方正仿宋_GBK" w:hAnsi="方正仿宋_GBK" w:cs="方正仿宋_GBK" w:hint="eastAsia"/>
          <w:sz w:val="32"/>
          <w:szCs w:val="32"/>
        </w:rPr>
        <w:t>件为交通事故。</w:t>
      </w:r>
      <w:r>
        <w:rPr>
          <w:rFonts w:ascii="方正仿宋_GBK" w:eastAsia="方正仿宋_GBK" w:hAnsi="Times New Roman" w:hint="eastAsia"/>
          <w:sz w:val="32"/>
          <w:szCs w:val="32"/>
        </w:rPr>
        <w:t>2017</w:t>
      </w:r>
      <w:r>
        <w:rPr>
          <w:rFonts w:ascii="方正仿宋_GBK" w:eastAsia="方正仿宋_GBK" w:hAnsi="方正仿宋_GBK" w:cs="方正仿宋_GBK" w:hint="eastAsia"/>
          <w:sz w:val="32"/>
          <w:szCs w:val="32"/>
        </w:rPr>
        <w:t>年区生态环境局共响应各类环境突发事件</w:t>
      </w:r>
      <w:r>
        <w:rPr>
          <w:rFonts w:ascii="方正仿宋_GBK" w:eastAsia="方正仿宋_GBK" w:hAnsi="Times New Roman" w:hint="eastAsia"/>
          <w:sz w:val="32"/>
          <w:szCs w:val="32"/>
        </w:rPr>
        <w:t>5</w:t>
      </w:r>
      <w:r>
        <w:rPr>
          <w:rFonts w:ascii="方正仿宋_GBK" w:eastAsia="方正仿宋_GBK" w:hAnsi="方正仿宋_GBK" w:cs="方正仿宋_GBK" w:hint="eastAsia"/>
          <w:sz w:val="32"/>
          <w:szCs w:val="32"/>
        </w:rPr>
        <w:t>起，其中</w:t>
      </w:r>
      <w:r>
        <w:rPr>
          <w:rFonts w:ascii="方正仿宋_GBK" w:eastAsia="方正仿宋_GBK" w:hAnsi="Times New Roman" w:hint="eastAsia"/>
          <w:sz w:val="32"/>
          <w:szCs w:val="32"/>
        </w:rPr>
        <w:t>2</w:t>
      </w:r>
      <w:r>
        <w:rPr>
          <w:rFonts w:ascii="方正仿宋_GBK" w:eastAsia="方正仿宋_GBK" w:hAnsi="方正仿宋_GBK" w:cs="方正仿宋_GBK" w:hint="eastAsia"/>
          <w:sz w:val="32"/>
          <w:szCs w:val="32"/>
        </w:rPr>
        <w:t>件为厂房火灾事件、</w:t>
      </w:r>
      <w:r>
        <w:rPr>
          <w:rFonts w:ascii="方正仿宋_GBK" w:eastAsia="方正仿宋_GBK" w:hAnsi="Times New Roman" w:hint="eastAsia"/>
          <w:sz w:val="32"/>
          <w:szCs w:val="32"/>
        </w:rPr>
        <w:t>1</w:t>
      </w:r>
      <w:r>
        <w:rPr>
          <w:rFonts w:ascii="方正仿宋_GBK" w:eastAsia="方正仿宋_GBK" w:hAnsi="方正仿宋_GBK" w:cs="方正仿宋_GBK" w:hint="eastAsia"/>
          <w:sz w:val="32"/>
          <w:szCs w:val="32"/>
        </w:rPr>
        <w:t>件为安全生产事故、</w:t>
      </w:r>
      <w:r>
        <w:rPr>
          <w:rFonts w:ascii="方正仿宋_GBK" w:eastAsia="方正仿宋_GBK" w:hAnsi="Times New Roman" w:hint="eastAsia"/>
          <w:sz w:val="32"/>
          <w:szCs w:val="32"/>
        </w:rPr>
        <w:t>1</w:t>
      </w:r>
      <w:r>
        <w:rPr>
          <w:rFonts w:ascii="方正仿宋_GBK" w:eastAsia="方正仿宋_GBK" w:hAnsi="方正仿宋_GBK" w:cs="方正仿宋_GBK" w:hint="eastAsia"/>
          <w:sz w:val="32"/>
          <w:szCs w:val="32"/>
        </w:rPr>
        <w:t>件为违法排污事件和</w:t>
      </w:r>
      <w:r>
        <w:rPr>
          <w:rFonts w:ascii="方正仿宋_GBK" w:eastAsia="方正仿宋_GBK" w:hAnsi="Times New Roman" w:hint="eastAsia"/>
          <w:sz w:val="32"/>
          <w:szCs w:val="32"/>
        </w:rPr>
        <w:t>1</w:t>
      </w:r>
      <w:r>
        <w:rPr>
          <w:rFonts w:ascii="方正仿宋_GBK" w:eastAsia="方正仿宋_GBK" w:hAnsi="方正仿宋_GBK" w:cs="方正仿宋_GBK" w:hint="eastAsia"/>
          <w:sz w:val="32"/>
          <w:szCs w:val="32"/>
        </w:rPr>
        <w:t>件为其他突发事件。</w:t>
      </w:r>
      <w:r>
        <w:rPr>
          <w:rFonts w:ascii="方正仿宋_GBK" w:eastAsia="方正仿宋_GBK" w:hAnsi="Times New Roman" w:hint="eastAsia"/>
          <w:sz w:val="32"/>
          <w:szCs w:val="32"/>
        </w:rPr>
        <w:t>2018</w:t>
      </w:r>
      <w:r>
        <w:rPr>
          <w:rFonts w:ascii="方正仿宋_GBK" w:eastAsia="方正仿宋_GBK" w:hAnsi="方正仿宋_GBK" w:cs="方正仿宋_GBK" w:hint="eastAsia"/>
          <w:sz w:val="32"/>
          <w:szCs w:val="32"/>
        </w:rPr>
        <w:t>年区生态环境局共响应因火灾、安全生产等引发的突发环境事件</w:t>
      </w:r>
      <w:r>
        <w:rPr>
          <w:rFonts w:ascii="方正仿宋_GBK" w:eastAsia="方正仿宋_GBK" w:hAnsi="Times New Roman" w:hint="eastAsia"/>
          <w:sz w:val="32"/>
          <w:szCs w:val="32"/>
        </w:rPr>
        <w:t>3</w:t>
      </w:r>
      <w:r>
        <w:rPr>
          <w:rFonts w:ascii="方正仿宋_GBK" w:eastAsia="方正仿宋_GBK" w:hAnsi="方正仿宋_GBK" w:cs="方正仿宋_GBK" w:hint="eastAsia"/>
          <w:sz w:val="32"/>
          <w:szCs w:val="32"/>
        </w:rPr>
        <w:t>起。突发环境事件发生后区生态环境局均及时赶到现场妥善处置，均未造成一般以上突发环境事件的发生。从突发环境事件发生情况分析，企业火灾、交通事故频发仍处于高发态势。</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近年来，区生态环境局不断加大对辖区</w:t>
      </w:r>
      <w:r>
        <w:rPr>
          <w:rFonts w:ascii="方正仿宋_GBK" w:eastAsia="方正仿宋_GBK" w:hAnsi="Times New Roman" w:hint="eastAsia"/>
          <w:sz w:val="32"/>
          <w:szCs w:val="32"/>
        </w:rPr>
        <w:t>22</w:t>
      </w:r>
      <w:r>
        <w:rPr>
          <w:rFonts w:ascii="方正仿宋_GBK" w:eastAsia="方正仿宋_GBK" w:hAnsi="方正仿宋_GBK" w:cs="方正仿宋_GBK" w:hint="eastAsia"/>
          <w:sz w:val="32"/>
          <w:szCs w:val="32"/>
        </w:rPr>
        <w:t>家环境风险评估确定为较大以上环境风险单位及其他重点环境风险源、沿江沿河重金属企业、危险化学品使用及贮存单位、城市污水处理厂等单位的隐患排查工作力度，发现问题督</w:t>
      </w:r>
      <w:r>
        <w:rPr>
          <w:rFonts w:ascii="方正仿宋_GBK" w:eastAsia="方正仿宋_GBK" w:hAnsi="方正仿宋_GBK" w:cs="方正仿宋_GBK" w:hint="eastAsia"/>
          <w:sz w:val="32"/>
          <w:szCs w:val="32"/>
        </w:rPr>
        <w:t>促企业立行立改，但由于企业各种生产经营、交通运输活动忙碌，火灾、交通事故等有抬头趋势。经分析并结合九龙坡区历年突发环境事件发生情况，火灾事故、交通运输事故等仍为当前重点需要防范易引发次生环境污染的突发事件。</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2</w:t>
      </w:r>
      <w:r>
        <w:rPr>
          <w:rFonts w:ascii="方正仿宋_GBK" w:eastAsia="方正仿宋_GBK" w:hAnsi="方正仿宋_GBK" w:cs="方正仿宋_GBK" w:hint="eastAsia"/>
          <w:sz w:val="32"/>
          <w:szCs w:val="32"/>
        </w:rPr>
        <w:t>）存在的问题和困难</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①个别企业的环境安全主体责任认识不清，应付环保部门检查的心态仍然存在，企业偷排偷放、违法倾倒现象时有发生。</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②火灾、交通事故等引发次生环境污染处置难度较大。通过近几年事故处置情况总结，事故发生后环保部门获得事故信息相对滞后，泄漏物料、消防废水等已进入外环境后，环保部门才知悉事故，</w:t>
      </w:r>
      <w:r>
        <w:rPr>
          <w:rFonts w:ascii="方正仿宋_GBK" w:eastAsia="方正仿宋_GBK" w:hAnsi="方正仿宋_GBK" w:cs="方正仿宋_GBK" w:hint="eastAsia"/>
          <w:sz w:val="32"/>
          <w:szCs w:val="32"/>
        </w:rPr>
        <w:t>加之事故周边环境复杂特别是交通事故类引发次生环境污染问题，进一步加大了污染物的收集、拦截等处置难度。</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③少数企业环境安全意识淡薄，管理不到位。虽建设了应急围堰，事故应急池等风险风范设施，但在日常工作中因懈于管理，设施维护不到位，应急围堰存在裂缝、应急阀门老化等现象可能导致环境安全隐患。</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Times New Roman" w:hint="eastAsia"/>
          <w:sz w:val="32"/>
          <w:szCs w:val="32"/>
        </w:rPr>
        <w:t>8</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1</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3</w:t>
      </w:r>
      <w:r>
        <w:rPr>
          <w:rFonts w:ascii="方正仿宋_GBK" w:eastAsia="方正仿宋_GBK" w:hAnsi="方正仿宋_GBK" w:cs="方正仿宋_GBK" w:hint="eastAsia"/>
          <w:sz w:val="32"/>
          <w:szCs w:val="32"/>
        </w:rPr>
        <w:t>生产安全事故</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1</w:t>
      </w:r>
      <w:r>
        <w:rPr>
          <w:rFonts w:ascii="方正仿宋_GBK" w:eastAsia="方正仿宋_GBK" w:hAnsi="方正仿宋_GBK" w:cs="方正仿宋_GBK" w:hint="eastAsia"/>
          <w:sz w:val="32"/>
          <w:szCs w:val="32"/>
        </w:rPr>
        <w:t>）现状及发展趋势</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2015</w:t>
      </w:r>
      <w:r>
        <w:rPr>
          <w:rFonts w:ascii="方正仿宋_GBK" w:eastAsia="方正仿宋_GBK" w:hAnsi="方正仿宋_GBK" w:cs="方正仿宋_GBK" w:hint="eastAsia"/>
          <w:color w:val="000000"/>
          <w:sz w:val="32"/>
          <w:szCs w:val="32"/>
        </w:rPr>
        <w:t>年、</w:t>
      </w:r>
      <w:r>
        <w:rPr>
          <w:rFonts w:ascii="方正仿宋_GBK" w:eastAsia="方正仿宋_GBK" w:hAnsi="Times New Roman" w:hint="eastAsia"/>
          <w:color w:val="000000"/>
          <w:sz w:val="32"/>
          <w:szCs w:val="32"/>
        </w:rPr>
        <w:t>2016</w:t>
      </w:r>
      <w:r>
        <w:rPr>
          <w:rFonts w:ascii="方正仿宋_GBK" w:eastAsia="方正仿宋_GBK" w:hAnsi="方正仿宋_GBK" w:cs="方正仿宋_GBK" w:hint="eastAsia"/>
          <w:color w:val="000000"/>
          <w:sz w:val="32"/>
          <w:szCs w:val="32"/>
        </w:rPr>
        <w:t>年、</w:t>
      </w:r>
      <w:r>
        <w:rPr>
          <w:rFonts w:ascii="方正仿宋_GBK" w:eastAsia="方正仿宋_GBK" w:hAnsi="Times New Roman" w:hint="eastAsia"/>
          <w:color w:val="000000"/>
          <w:sz w:val="32"/>
          <w:szCs w:val="32"/>
        </w:rPr>
        <w:t>2017</w:t>
      </w:r>
      <w:r>
        <w:rPr>
          <w:rFonts w:ascii="方正仿宋_GBK" w:eastAsia="方正仿宋_GBK" w:hAnsi="方正仿宋_GBK" w:cs="方正仿宋_GBK" w:hint="eastAsia"/>
          <w:color w:val="000000"/>
          <w:sz w:val="32"/>
          <w:szCs w:val="32"/>
        </w:rPr>
        <w:t>年、</w:t>
      </w:r>
      <w:r>
        <w:rPr>
          <w:rFonts w:ascii="方正仿宋_GBK" w:eastAsia="方正仿宋_GBK" w:hAnsi="Times New Roman" w:hint="eastAsia"/>
          <w:color w:val="000000"/>
          <w:sz w:val="32"/>
          <w:szCs w:val="32"/>
        </w:rPr>
        <w:t>2018</w:t>
      </w:r>
      <w:r>
        <w:rPr>
          <w:rFonts w:ascii="方正仿宋_GBK" w:eastAsia="方正仿宋_GBK" w:hAnsi="方正仿宋_GBK" w:cs="方正仿宋_GBK" w:hint="eastAsia"/>
          <w:color w:val="000000"/>
          <w:sz w:val="32"/>
          <w:szCs w:val="32"/>
        </w:rPr>
        <w:t>年，全区发生生产安全事故死亡人数分别为</w:t>
      </w:r>
      <w:r>
        <w:rPr>
          <w:rFonts w:ascii="方正仿宋_GBK" w:eastAsia="方正仿宋_GBK" w:hAnsi="Times New Roman" w:hint="eastAsia"/>
          <w:color w:val="000000"/>
          <w:sz w:val="32"/>
          <w:szCs w:val="32"/>
        </w:rPr>
        <w:t>20</w:t>
      </w:r>
      <w:r>
        <w:rPr>
          <w:rFonts w:ascii="方正仿宋_GBK" w:eastAsia="方正仿宋_GBK" w:hAnsi="方正仿宋_GBK" w:cs="方正仿宋_GBK" w:hint="eastAsia"/>
          <w:color w:val="000000"/>
          <w:sz w:val="32"/>
          <w:szCs w:val="32"/>
        </w:rPr>
        <w:t>人、</w:t>
      </w:r>
      <w:r>
        <w:rPr>
          <w:rFonts w:ascii="方正仿宋_GBK" w:eastAsia="方正仿宋_GBK" w:hAnsi="Times New Roman" w:hint="eastAsia"/>
          <w:color w:val="000000"/>
          <w:sz w:val="32"/>
          <w:szCs w:val="32"/>
        </w:rPr>
        <w:t>22</w:t>
      </w:r>
      <w:r>
        <w:rPr>
          <w:rFonts w:ascii="方正仿宋_GBK" w:eastAsia="方正仿宋_GBK" w:hAnsi="方正仿宋_GBK" w:cs="方正仿宋_GBK" w:hint="eastAsia"/>
          <w:color w:val="000000"/>
          <w:sz w:val="32"/>
          <w:szCs w:val="32"/>
        </w:rPr>
        <w:t>人、</w:t>
      </w:r>
      <w:r>
        <w:rPr>
          <w:rFonts w:ascii="方正仿宋_GBK" w:eastAsia="方正仿宋_GBK" w:hAnsi="Times New Roman" w:hint="eastAsia"/>
          <w:color w:val="000000"/>
          <w:sz w:val="32"/>
          <w:szCs w:val="32"/>
        </w:rPr>
        <w:t>23</w:t>
      </w:r>
      <w:r>
        <w:rPr>
          <w:rFonts w:ascii="方正仿宋_GBK" w:eastAsia="方正仿宋_GBK" w:hAnsi="方正仿宋_GBK" w:cs="方正仿宋_GBK" w:hint="eastAsia"/>
          <w:color w:val="000000"/>
          <w:sz w:val="32"/>
          <w:szCs w:val="32"/>
        </w:rPr>
        <w:t>人、</w:t>
      </w:r>
      <w:r>
        <w:rPr>
          <w:rFonts w:ascii="方正仿宋_GBK" w:eastAsia="方正仿宋_GBK" w:hAnsi="Times New Roman" w:hint="eastAsia"/>
          <w:color w:val="000000"/>
          <w:sz w:val="32"/>
          <w:szCs w:val="32"/>
        </w:rPr>
        <w:t>24</w:t>
      </w:r>
      <w:r>
        <w:rPr>
          <w:rFonts w:ascii="方正仿宋_GBK" w:eastAsia="方正仿宋_GBK" w:hAnsi="方正仿宋_GBK" w:cs="方正仿宋_GBK" w:hint="eastAsia"/>
          <w:color w:val="000000"/>
          <w:sz w:val="32"/>
          <w:szCs w:val="32"/>
        </w:rPr>
        <w:t>人（不含道路运输事故）。</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九龙坡区共有建筑施工单位</w:t>
      </w:r>
      <w:r>
        <w:rPr>
          <w:rFonts w:ascii="方正仿宋_GBK" w:eastAsia="方正仿宋_GBK" w:hAnsi="Times New Roman" w:hint="eastAsia"/>
          <w:color w:val="000000"/>
          <w:sz w:val="32"/>
          <w:szCs w:val="32"/>
        </w:rPr>
        <w:t>431</w:t>
      </w:r>
      <w:r>
        <w:rPr>
          <w:rFonts w:ascii="方正仿宋_GBK" w:eastAsia="方正仿宋_GBK" w:hAnsi="方正仿宋_GBK" w:cs="方正仿宋_GBK" w:hint="eastAsia"/>
          <w:color w:val="000000"/>
          <w:sz w:val="32"/>
          <w:szCs w:val="32"/>
        </w:rPr>
        <w:t>家，从业人员</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万人，建筑工程每年约</w:t>
      </w:r>
      <w:r>
        <w:rPr>
          <w:rFonts w:ascii="方正仿宋_GBK" w:eastAsia="方正仿宋_GBK" w:hAnsi="Times New Roman" w:hint="eastAsia"/>
          <w:color w:val="000000"/>
          <w:sz w:val="32"/>
          <w:szCs w:val="32"/>
        </w:rPr>
        <w:t>65</w:t>
      </w:r>
      <w:r>
        <w:rPr>
          <w:rFonts w:ascii="方正仿宋_GBK" w:eastAsia="方正仿宋_GBK" w:hAnsi="方正仿宋_GBK" w:cs="方正仿宋_GBK" w:hint="eastAsia"/>
          <w:color w:val="000000"/>
          <w:sz w:val="32"/>
          <w:szCs w:val="32"/>
        </w:rPr>
        <w:t>个。</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九龙坡区共有成品油油库</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座，总储量</w:t>
      </w:r>
      <w:r>
        <w:rPr>
          <w:rFonts w:ascii="方正仿宋_GBK" w:eastAsia="方正仿宋_GBK" w:hAnsi="Times New Roman" w:hint="eastAsia"/>
          <w:color w:val="000000"/>
          <w:sz w:val="32"/>
          <w:szCs w:val="32"/>
        </w:rPr>
        <w:t>41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92</w:t>
      </w:r>
      <w:r>
        <w:rPr>
          <w:rFonts w:ascii="方正仿宋_GBK" w:eastAsia="方正仿宋_GBK" w:hAnsi="方正仿宋_GBK" w:cs="方正仿宋_GBK" w:hint="eastAsia"/>
          <w:color w:val="000000"/>
          <w:sz w:val="32"/>
          <w:szCs w:val="32"/>
        </w:rPr>
        <w:t>万立方米；有加油站</w:t>
      </w:r>
      <w:r>
        <w:rPr>
          <w:rFonts w:ascii="方正仿宋_GBK" w:eastAsia="方正仿宋_GBK" w:hAnsi="Times New Roman" w:hint="eastAsia"/>
          <w:color w:val="000000"/>
          <w:sz w:val="32"/>
          <w:szCs w:val="32"/>
        </w:rPr>
        <w:t>66</w:t>
      </w:r>
      <w:r>
        <w:rPr>
          <w:rFonts w:ascii="方正仿宋_GBK" w:eastAsia="方正仿宋_GBK" w:hAnsi="方正仿宋_GBK" w:cs="方正仿宋_GBK" w:hint="eastAsia"/>
          <w:color w:val="000000"/>
          <w:sz w:val="32"/>
          <w:szCs w:val="32"/>
        </w:rPr>
        <w:t>座。全区危化品生产企业</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家，液化气充装站</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座，瓶装供应网点</w:t>
      </w:r>
      <w:r>
        <w:rPr>
          <w:rFonts w:ascii="方正仿宋_GBK" w:eastAsia="方正仿宋_GBK" w:hAnsi="Times New Roman" w:hint="eastAsia"/>
          <w:color w:val="000000"/>
          <w:sz w:val="32"/>
          <w:szCs w:val="32"/>
        </w:rPr>
        <w:t>50</w:t>
      </w:r>
      <w:r>
        <w:rPr>
          <w:rFonts w:ascii="方正仿宋_GBK" w:eastAsia="方正仿宋_GBK" w:hAnsi="方正仿宋_GBK" w:cs="方正仿宋_GBK" w:hint="eastAsia"/>
          <w:color w:val="000000"/>
          <w:sz w:val="32"/>
          <w:szCs w:val="32"/>
        </w:rPr>
        <w:t>个。列为重大危险源的单位</w:t>
      </w:r>
      <w:r>
        <w:rPr>
          <w:rFonts w:ascii="方正仿宋_GBK" w:eastAsia="方正仿宋_GBK" w:hAnsi="Times New Roman" w:hint="eastAsia"/>
          <w:color w:val="000000"/>
          <w:sz w:val="32"/>
          <w:szCs w:val="32"/>
        </w:rPr>
        <w:t>21</w:t>
      </w:r>
      <w:r>
        <w:rPr>
          <w:rFonts w:ascii="方正仿宋_GBK" w:eastAsia="方正仿宋_GBK" w:hAnsi="方正仿宋_GBK" w:cs="方正仿宋_GBK" w:hint="eastAsia"/>
          <w:color w:val="000000"/>
          <w:sz w:val="32"/>
          <w:szCs w:val="32"/>
        </w:rPr>
        <w:t>家。</w:t>
      </w:r>
    </w:p>
    <w:p w:rsidR="005B6D5B" w:rsidRDefault="00AF4D67">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2</w:t>
      </w:r>
      <w:r>
        <w:rPr>
          <w:rFonts w:ascii="方正仿宋_GBK" w:eastAsia="方正仿宋_GBK" w:hAnsi="方正仿宋_GBK" w:cs="方正仿宋_GBK" w:hint="eastAsia"/>
          <w:sz w:val="32"/>
          <w:szCs w:val="32"/>
        </w:rPr>
        <w:t>）存在的问题及困难</w:t>
      </w:r>
    </w:p>
    <w:p w:rsidR="005B6D5B" w:rsidRDefault="00AF4D67">
      <w:pPr>
        <w:spacing w:line="600" w:lineRule="exact"/>
        <w:ind w:leftChars="304" w:left="958" w:hangingChars="100" w:hanging="32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sz w:val="32"/>
          <w:szCs w:val="32"/>
        </w:rPr>
        <w:t>①</w:t>
      </w:r>
      <w:r>
        <w:rPr>
          <w:rFonts w:ascii="方正仿宋_GBK" w:eastAsia="方正仿宋_GBK" w:hAnsi="方正仿宋_GBK" w:cs="方正仿宋_GBK" w:hint="eastAsia"/>
          <w:color w:val="000000"/>
          <w:sz w:val="32"/>
          <w:szCs w:val="32"/>
        </w:rPr>
        <w:t>建筑工程项目较多，建筑工程安全事故仍出于高发态势；</w:t>
      </w:r>
    </w:p>
    <w:p w:rsidR="005B6D5B" w:rsidRDefault="00AF4D67">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②九龙坡区危化品企业安全设施不完善，安全管理制度欠缺等因素可能引发危化品泄露，从而导致火灾、爆炸、中毒等生产安全事故，此类事故影响的范围大，后果严重。</w:t>
      </w:r>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rPr>
      </w:pPr>
      <w:bookmarkStart w:id="656" w:name="_Toc14396"/>
      <w:bookmarkStart w:id="657" w:name="_Toc19403"/>
      <w:bookmarkStart w:id="658" w:name="_Toc29372_WPSOffice_Level2"/>
      <w:r>
        <w:rPr>
          <w:rStyle w:val="af6"/>
          <w:rFonts w:ascii="Times New Roman" w:eastAsia="方正楷体_GBK" w:hAnsi="Times New Roman"/>
          <w:bCs/>
          <w:color w:val="0D0D0D" w:themeColor="text1" w:themeTint="F2"/>
          <w:kern w:val="0"/>
          <w:sz w:val="32"/>
          <w:szCs w:val="32"/>
          <w:shd w:val="clear" w:color="auto" w:fill="FFFFFF"/>
        </w:rPr>
        <w:t>8</w:t>
      </w:r>
      <w:r>
        <w:rPr>
          <w:rStyle w:val="af6"/>
          <w:rFonts w:ascii="方正楷体_GBK" w:eastAsia="方正楷体_GBK" w:hAnsi="方正楷体_GBK" w:cs="方正楷体_GBK" w:hint="eastAsia"/>
          <w:bCs/>
          <w:color w:val="0D0D0D" w:themeColor="text1" w:themeTint="F2"/>
          <w:kern w:val="0"/>
          <w:sz w:val="32"/>
          <w:szCs w:val="32"/>
          <w:shd w:val="clear" w:color="auto" w:fill="FFFFFF"/>
        </w:rPr>
        <w:t>.</w:t>
      </w:r>
      <w:r>
        <w:rPr>
          <w:rStyle w:val="af6"/>
          <w:rFonts w:ascii="Times New Roman" w:eastAsia="方正楷体_GBK" w:hAnsi="Times New Roman"/>
          <w:bCs/>
          <w:color w:val="0D0D0D" w:themeColor="text1" w:themeTint="F2"/>
          <w:kern w:val="0"/>
          <w:sz w:val="32"/>
          <w:szCs w:val="32"/>
          <w:shd w:val="clear" w:color="auto" w:fill="FFFFFF"/>
        </w:rPr>
        <w:t>2</w:t>
      </w:r>
      <w:r>
        <w:rPr>
          <w:rStyle w:val="af6"/>
          <w:rFonts w:ascii="方正楷体_GBK" w:eastAsia="方正楷体_GBK" w:hAnsi="方正楷体_GBK" w:cs="方正楷体_GBK" w:hint="eastAsia"/>
          <w:bCs/>
          <w:color w:val="0D0D0D" w:themeColor="text1" w:themeTint="F2"/>
          <w:kern w:val="0"/>
          <w:sz w:val="32"/>
          <w:szCs w:val="32"/>
          <w:shd w:val="clear" w:color="auto" w:fill="FFFFFF"/>
        </w:rPr>
        <w:t xml:space="preserve">  </w:t>
      </w:r>
      <w:r>
        <w:rPr>
          <w:rStyle w:val="af6"/>
          <w:rFonts w:ascii="方正楷体_GBK" w:eastAsia="方正楷体_GBK" w:hAnsi="方正楷体_GBK" w:cs="方正楷体_GBK" w:hint="eastAsia"/>
          <w:bCs/>
          <w:color w:val="0D0D0D" w:themeColor="text1" w:themeTint="F2"/>
          <w:kern w:val="0"/>
          <w:sz w:val="32"/>
          <w:szCs w:val="32"/>
          <w:shd w:val="clear" w:color="auto" w:fill="FFFFFF"/>
        </w:rPr>
        <w:t>相关应急预案目录</w:t>
      </w:r>
      <w:bookmarkEnd w:id="656"/>
      <w:bookmarkEnd w:id="657"/>
    </w:p>
    <w:p w:rsidR="005B6D5B" w:rsidRDefault="00AF4D67">
      <w:pPr>
        <w:widowControl/>
        <w:spacing w:line="6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b/>
          <w:bCs/>
          <w:color w:val="000000"/>
          <w:sz w:val="28"/>
          <w:szCs w:val="28"/>
        </w:rPr>
        <w:t>表</w:t>
      </w:r>
      <w:r>
        <w:rPr>
          <w:rFonts w:ascii="Times New Roman" w:eastAsia="方正仿宋_GBK" w:hAnsi="Times New Roman"/>
          <w:b/>
          <w:bCs/>
          <w:color w:val="000000"/>
          <w:sz w:val="28"/>
          <w:szCs w:val="28"/>
        </w:rPr>
        <w:t>8</w:t>
      </w:r>
      <w:r>
        <w:rPr>
          <w:rFonts w:ascii="方正仿宋_GBK" w:eastAsia="方正仿宋_GBK" w:hAnsi="方正仿宋_GBK" w:cs="方正仿宋_GBK" w:hint="eastAsia"/>
          <w:b/>
          <w:bCs/>
          <w:color w:val="000000"/>
          <w:sz w:val="28"/>
          <w:szCs w:val="28"/>
        </w:rPr>
        <w:t>-</w:t>
      </w:r>
      <w:r>
        <w:rPr>
          <w:rFonts w:ascii="Times New Roman" w:eastAsia="方正仿宋_GBK" w:hAnsi="Times New Roman"/>
          <w:b/>
          <w:bCs/>
          <w:color w:val="000000"/>
          <w:sz w:val="28"/>
          <w:szCs w:val="28"/>
        </w:rPr>
        <w:t>1</w:t>
      </w:r>
      <w:r>
        <w:rPr>
          <w:rFonts w:ascii="方正仿宋_GBK" w:eastAsia="方正仿宋_GBK" w:hAnsi="方正仿宋_GBK" w:cs="方正仿宋_GBK" w:hint="eastAsia"/>
          <w:b/>
          <w:bCs/>
          <w:color w:val="000000"/>
          <w:sz w:val="28"/>
          <w:szCs w:val="28"/>
        </w:rPr>
        <w:t xml:space="preserve"> </w:t>
      </w:r>
      <w:r>
        <w:rPr>
          <w:rFonts w:ascii="方正仿宋_GBK" w:eastAsia="方正仿宋_GBK" w:hAnsi="方正仿宋_GBK" w:cs="方正仿宋_GBK" w:hint="eastAsia"/>
          <w:b/>
          <w:bCs/>
          <w:color w:val="000000"/>
          <w:sz w:val="28"/>
          <w:szCs w:val="28"/>
        </w:rPr>
        <w:t>相关应急预案目录</w:t>
      </w: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4"/>
        <w:gridCol w:w="6022"/>
        <w:gridCol w:w="2234"/>
      </w:tblGrid>
      <w:tr w:rsidR="005B6D5B">
        <w:trPr>
          <w:trHeight w:val="660"/>
          <w:tblHeader/>
          <w:jc w:val="center"/>
        </w:trPr>
        <w:tc>
          <w:tcPr>
            <w:tcW w:w="804" w:type="dxa"/>
            <w:vAlign w:val="center"/>
          </w:tcPr>
          <w:p w:rsidR="005B6D5B" w:rsidRDefault="00AF4D67">
            <w:pPr>
              <w:spacing w:line="400" w:lineRule="exact"/>
              <w:jc w:val="center"/>
              <w:rPr>
                <w:rFonts w:ascii="方正仿宋_GBK" w:eastAsia="方正仿宋_GBK" w:hAnsi="方正仿宋_GBK" w:cs="方正仿宋_GBK"/>
                <w:b/>
                <w:bCs/>
                <w:color w:val="0D0D0D" w:themeColor="text1" w:themeTint="F2"/>
                <w:sz w:val="28"/>
                <w:szCs w:val="28"/>
              </w:rPr>
            </w:pPr>
            <w:bookmarkStart w:id="659" w:name="_Toc26895_WPSOffice_Level2"/>
            <w:bookmarkStart w:id="660" w:name="_Toc30612_WPSOffice_Level2"/>
            <w:bookmarkStart w:id="661" w:name="_Toc10499_WPSOffice_Level2"/>
            <w:bookmarkStart w:id="662" w:name="_Toc23545_WPSOffice_Level2"/>
            <w:bookmarkStart w:id="663" w:name="_Toc7316_WPSOffice_Level2"/>
            <w:bookmarkStart w:id="664" w:name="_Toc28095_WPSOffice_Level2"/>
            <w:r>
              <w:rPr>
                <w:rFonts w:ascii="方正仿宋_GBK" w:eastAsia="方正仿宋_GBK" w:hAnsi="方正仿宋_GBK" w:cs="方正仿宋_GBK" w:hint="eastAsia"/>
                <w:b/>
                <w:bCs/>
                <w:color w:val="0D0D0D" w:themeColor="text1" w:themeTint="F2"/>
                <w:sz w:val="28"/>
                <w:szCs w:val="28"/>
              </w:rPr>
              <w:t>序号</w:t>
            </w:r>
          </w:p>
        </w:tc>
        <w:tc>
          <w:tcPr>
            <w:tcW w:w="6022" w:type="dxa"/>
            <w:vAlign w:val="center"/>
          </w:tcPr>
          <w:p w:rsidR="005B6D5B" w:rsidRDefault="00AF4D67">
            <w:pPr>
              <w:spacing w:line="400" w:lineRule="exact"/>
              <w:jc w:val="center"/>
              <w:rPr>
                <w:rFonts w:ascii="方正仿宋_GBK" w:eastAsia="方正仿宋_GBK" w:hAnsi="方正仿宋_GBK" w:cs="方正仿宋_GBK"/>
                <w:b/>
                <w:bCs/>
                <w:color w:val="0D0D0D" w:themeColor="text1" w:themeTint="F2"/>
                <w:sz w:val="28"/>
                <w:szCs w:val="28"/>
              </w:rPr>
            </w:pPr>
            <w:r>
              <w:rPr>
                <w:rFonts w:ascii="方正仿宋_GBK" w:eastAsia="方正仿宋_GBK" w:hAnsi="方正仿宋_GBK" w:cs="方正仿宋_GBK" w:hint="eastAsia"/>
                <w:b/>
                <w:bCs/>
                <w:color w:val="0D0D0D" w:themeColor="text1" w:themeTint="F2"/>
                <w:sz w:val="28"/>
                <w:szCs w:val="28"/>
              </w:rPr>
              <w:t>应急预案名称</w:t>
            </w:r>
          </w:p>
        </w:tc>
        <w:tc>
          <w:tcPr>
            <w:tcW w:w="2234" w:type="dxa"/>
            <w:vAlign w:val="center"/>
          </w:tcPr>
          <w:p w:rsidR="005B6D5B" w:rsidRDefault="00AF4D67">
            <w:pPr>
              <w:spacing w:line="400" w:lineRule="exact"/>
              <w:jc w:val="center"/>
              <w:rPr>
                <w:rFonts w:ascii="方正仿宋_GBK" w:eastAsia="方正仿宋_GBK" w:hAnsi="方正仿宋_GBK" w:cs="方正仿宋_GBK"/>
                <w:b/>
                <w:bCs/>
                <w:color w:val="0D0D0D" w:themeColor="text1" w:themeTint="F2"/>
                <w:sz w:val="28"/>
                <w:szCs w:val="28"/>
              </w:rPr>
            </w:pPr>
            <w:r>
              <w:rPr>
                <w:rFonts w:ascii="方正仿宋_GBK" w:eastAsia="方正仿宋_GBK" w:hAnsi="方正仿宋_GBK" w:cs="方正仿宋_GBK" w:hint="eastAsia"/>
                <w:b/>
                <w:bCs/>
                <w:color w:val="0D0D0D" w:themeColor="text1" w:themeTint="F2"/>
                <w:sz w:val="28"/>
                <w:szCs w:val="28"/>
              </w:rPr>
              <w:t>管理部门</w:t>
            </w:r>
          </w:p>
        </w:tc>
      </w:tr>
      <w:tr w:rsidR="005B6D5B">
        <w:trPr>
          <w:trHeight w:val="760"/>
          <w:jc w:val="center"/>
        </w:trPr>
        <w:tc>
          <w:tcPr>
            <w:tcW w:w="804" w:type="dxa"/>
            <w:vAlign w:val="center"/>
          </w:tcPr>
          <w:p w:rsidR="005B6D5B" w:rsidRDefault="00AF4D67">
            <w:pPr>
              <w:spacing w:line="400" w:lineRule="exact"/>
              <w:jc w:val="center"/>
              <w:rPr>
                <w:rFonts w:ascii="Times New Roman" w:eastAsia="方正仿宋_GBK" w:hAnsi="Times New Roman"/>
                <w:color w:val="0D0D0D" w:themeColor="text1" w:themeTint="F2"/>
                <w:sz w:val="28"/>
                <w:szCs w:val="28"/>
              </w:rPr>
            </w:pPr>
            <w:r>
              <w:rPr>
                <w:rFonts w:ascii="Times New Roman" w:eastAsia="方正仿宋_GBK" w:hAnsi="Times New Roman"/>
                <w:color w:val="0D0D0D" w:themeColor="text1" w:themeTint="F2"/>
                <w:sz w:val="28"/>
                <w:szCs w:val="28"/>
              </w:rPr>
              <w:t>1</w:t>
            </w:r>
          </w:p>
        </w:tc>
        <w:tc>
          <w:tcPr>
            <w:tcW w:w="6022" w:type="dxa"/>
            <w:vAlign w:val="center"/>
          </w:tcPr>
          <w:p w:rsidR="005B6D5B" w:rsidRDefault="00AF4D67">
            <w:pPr>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00000"/>
                <w:sz w:val="28"/>
                <w:szCs w:val="28"/>
                <w:lang w:val="zh-CN"/>
              </w:rPr>
              <w:t>重庆市九龙坡区危险化学品事故灾难应急预案</w:t>
            </w:r>
          </w:p>
        </w:tc>
        <w:tc>
          <w:tcPr>
            <w:tcW w:w="2234" w:type="dxa"/>
            <w:vAlign w:val="center"/>
          </w:tcPr>
          <w:p w:rsidR="005B6D5B" w:rsidRDefault="00AF4D67">
            <w:pPr>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rPr>
              <w:t>区应急局</w:t>
            </w:r>
          </w:p>
        </w:tc>
      </w:tr>
      <w:tr w:rsidR="005B6D5B">
        <w:trPr>
          <w:trHeight w:val="760"/>
          <w:jc w:val="center"/>
        </w:trPr>
        <w:tc>
          <w:tcPr>
            <w:tcW w:w="804" w:type="dxa"/>
            <w:vAlign w:val="center"/>
          </w:tcPr>
          <w:p w:rsidR="005B6D5B" w:rsidRDefault="00AF4D67">
            <w:pPr>
              <w:spacing w:line="400" w:lineRule="exact"/>
              <w:jc w:val="center"/>
              <w:rPr>
                <w:rFonts w:ascii="Times New Roman" w:eastAsia="方正仿宋_GBK" w:hAnsi="Times New Roman"/>
                <w:color w:val="0D0D0D" w:themeColor="text1" w:themeTint="F2"/>
                <w:sz w:val="28"/>
                <w:szCs w:val="28"/>
              </w:rPr>
            </w:pPr>
            <w:r>
              <w:rPr>
                <w:rFonts w:ascii="Times New Roman" w:eastAsia="方正仿宋_GBK" w:hAnsi="Times New Roman"/>
                <w:color w:val="0D0D0D" w:themeColor="text1" w:themeTint="F2"/>
                <w:sz w:val="28"/>
                <w:szCs w:val="28"/>
              </w:rPr>
              <w:t>2</w:t>
            </w:r>
          </w:p>
        </w:tc>
        <w:tc>
          <w:tcPr>
            <w:tcW w:w="6022" w:type="dxa"/>
            <w:vAlign w:val="center"/>
          </w:tcPr>
          <w:p w:rsidR="005B6D5B" w:rsidRDefault="00AF4D67">
            <w:pPr>
              <w:spacing w:line="38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rPr>
              <w:t>重</w:t>
            </w:r>
            <w:r>
              <w:rPr>
                <w:rFonts w:ascii="方正仿宋_GBK" w:eastAsia="方正仿宋_GBK" w:hAnsi="方正仿宋_GBK" w:cs="方正仿宋_GBK" w:hint="eastAsia"/>
                <w:color w:val="0C0C0C"/>
                <w:sz w:val="28"/>
                <w:szCs w:val="28"/>
                <w:lang w:val="zh-CN"/>
              </w:rPr>
              <w:t>重庆市九龙坡区烟花爆竹事故灾难应急预案</w:t>
            </w:r>
          </w:p>
        </w:tc>
        <w:tc>
          <w:tcPr>
            <w:tcW w:w="2234" w:type="dxa"/>
            <w:vAlign w:val="center"/>
          </w:tcPr>
          <w:p w:rsidR="005B6D5B" w:rsidRDefault="00AF4D67">
            <w:pPr>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rPr>
              <w:t>区应急局</w:t>
            </w:r>
          </w:p>
        </w:tc>
      </w:tr>
      <w:tr w:rsidR="005B6D5B">
        <w:trPr>
          <w:trHeight w:val="760"/>
          <w:jc w:val="center"/>
        </w:trPr>
        <w:tc>
          <w:tcPr>
            <w:tcW w:w="804" w:type="dxa"/>
            <w:vAlign w:val="center"/>
          </w:tcPr>
          <w:p w:rsidR="005B6D5B" w:rsidRDefault="00AF4D67">
            <w:pPr>
              <w:spacing w:line="400" w:lineRule="exact"/>
              <w:jc w:val="center"/>
              <w:rPr>
                <w:rFonts w:ascii="Times New Roman" w:eastAsia="方正仿宋_GBK" w:hAnsi="Times New Roman"/>
                <w:color w:val="0D0D0D" w:themeColor="text1" w:themeTint="F2"/>
                <w:sz w:val="28"/>
                <w:szCs w:val="28"/>
              </w:rPr>
            </w:pPr>
            <w:r>
              <w:rPr>
                <w:rFonts w:ascii="Times New Roman" w:eastAsia="方正仿宋_GBK" w:hAnsi="Times New Roman"/>
                <w:color w:val="0D0D0D" w:themeColor="text1" w:themeTint="F2"/>
                <w:sz w:val="28"/>
                <w:szCs w:val="28"/>
              </w:rPr>
              <w:t>3</w:t>
            </w:r>
          </w:p>
        </w:tc>
        <w:tc>
          <w:tcPr>
            <w:tcW w:w="6022" w:type="dxa"/>
            <w:vAlign w:val="center"/>
          </w:tcPr>
          <w:p w:rsidR="005B6D5B" w:rsidRDefault="00AF4D67">
            <w:pPr>
              <w:spacing w:line="38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lang w:val="zh-CN"/>
              </w:rPr>
              <w:t>重庆市九龙坡区突发环境污染事件应急预案</w:t>
            </w:r>
          </w:p>
        </w:tc>
        <w:tc>
          <w:tcPr>
            <w:tcW w:w="2234" w:type="dxa"/>
            <w:vAlign w:val="center"/>
          </w:tcPr>
          <w:p w:rsidR="005B6D5B" w:rsidRDefault="00AF4D67">
            <w:pPr>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rPr>
              <w:t>区生态环境局</w:t>
            </w:r>
          </w:p>
        </w:tc>
      </w:tr>
      <w:tr w:rsidR="005B6D5B">
        <w:trPr>
          <w:trHeight w:val="760"/>
          <w:jc w:val="center"/>
        </w:trPr>
        <w:tc>
          <w:tcPr>
            <w:tcW w:w="804" w:type="dxa"/>
            <w:vAlign w:val="center"/>
          </w:tcPr>
          <w:p w:rsidR="005B6D5B" w:rsidRDefault="00AF4D67">
            <w:pPr>
              <w:spacing w:line="400" w:lineRule="exact"/>
              <w:jc w:val="center"/>
              <w:rPr>
                <w:rFonts w:ascii="Times New Roman" w:eastAsia="方正仿宋_GBK" w:hAnsi="Times New Roman"/>
                <w:color w:val="0D0D0D" w:themeColor="text1" w:themeTint="F2"/>
                <w:sz w:val="28"/>
                <w:szCs w:val="28"/>
              </w:rPr>
            </w:pPr>
            <w:r>
              <w:rPr>
                <w:rFonts w:ascii="Times New Roman" w:eastAsia="方正仿宋_GBK" w:hAnsi="Times New Roman"/>
                <w:color w:val="0D0D0D" w:themeColor="text1" w:themeTint="F2"/>
                <w:sz w:val="28"/>
                <w:szCs w:val="28"/>
              </w:rPr>
              <w:t>4</w:t>
            </w:r>
          </w:p>
        </w:tc>
        <w:tc>
          <w:tcPr>
            <w:tcW w:w="6022" w:type="dxa"/>
            <w:vAlign w:val="center"/>
          </w:tcPr>
          <w:p w:rsidR="005B6D5B" w:rsidRDefault="00AF4D67">
            <w:pPr>
              <w:spacing w:line="38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lang w:val="zh-CN"/>
              </w:rPr>
              <w:t>重庆市九龙坡区核辐射事故灾难应急预案</w:t>
            </w:r>
          </w:p>
        </w:tc>
        <w:tc>
          <w:tcPr>
            <w:tcW w:w="2234" w:type="dxa"/>
            <w:vAlign w:val="center"/>
          </w:tcPr>
          <w:p w:rsidR="005B6D5B" w:rsidRDefault="00AF4D67">
            <w:pPr>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rPr>
              <w:t>区生态环境局</w:t>
            </w:r>
          </w:p>
        </w:tc>
      </w:tr>
      <w:tr w:rsidR="005B6D5B">
        <w:trPr>
          <w:trHeight w:val="760"/>
          <w:jc w:val="center"/>
        </w:trPr>
        <w:tc>
          <w:tcPr>
            <w:tcW w:w="804" w:type="dxa"/>
            <w:vAlign w:val="center"/>
          </w:tcPr>
          <w:p w:rsidR="005B6D5B" w:rsidRDefault="00AF4D67">
            <w:pPr>
              <w:spacing w:line="400" w:lineRule="exact"/>
              <w:jc w:val="center"/>
              <w:rPr>
                <w:rFonts w:ascii="Times New Roman" w:eastAsia="方正仿宋_GBK" w:hAnsi="Times New Roman"/>
                <w:color w:val="0D0D0D" w:themeColor="text1" w:themeTint="F2"/>
                <w:sz w:val="28"/>
                <w:szCs w:val="28"/>
              </w:rPr>
            </w:pPr>
            <w:r>
              <w:rPr>
                <w:rFonts w:ascii="Times New Roman" w:eastAsia="方正仿宋_GBK" w:hAnsi="Times New Roman"/>
                <w:color w:val="0D0D0D" w:themeColor="text1" w:themeTint="F2"/>
                <w:sz w:val="28"/>
                <w:szCs w:val="28"/>
              </w:rPr>
              <w:t>5</w:t>
            </w:r>
          </w:p>
        </w:tc>
        <w:tc>
          <w:tcPr>
            <w:tcW w:w="6022" w:type="dxa"/>
            <w:vAlign w:val="center"/>
          </w:tcPr>
          <w:p w:rsidR="005B6D5B" w:rsidRDefault="00AF4D67">
            <w:pPr>
              <w:spacing w:line="380" w:lineRule="exact"/>
              <w:jc w:val="center"/>
              <w:rPr>
                <w:rFonts w:ascii="方正仿宋_GBK" w:eastAsia="方正仿宋_GBK" w:hAnsi="方正仿宋_GBK" w:cs="方正仿宋_GBK"/>
                <w:color w:val="0C0C0C"/>
                <w:sz w:val="28"/>
                <w:szCs w:val="28"/>
              </w:rPr>
            </w:pPr>
            <w:r>
              <w:rPr>
                <w:rFonts w:ascii="方正仿宋_GBK" w:eastAsia="方正仿宋_GBK" w:hAnsi="方正仿宋_GBK" w:cs="方正仿宋_GBK" w:hint="eastAsia"/>
                <w:color w:val="0C0C0C"/>
                <w:sz w:val="28"/>
                <w:szCs w:val="28"/>
              </w:rPr>
              <w:t>重庆市九龙坡区城市桥梁隧道</w:t>
            </w:r>
          </w:p>
          <w:p w:rsidR="005B6D5B" w:rsidRDefault="00AF4D67">
            <w:pPr>
              <w:spacing w:line="38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rPr>
              <w:t>事故灾难应急预案</w:t>
            </w:r>
          </w:p>
        </w:tc>
        <w:tc>
          <w:tcPr>
            <w:tcW w:w="2234" w:type="dxa"/>
            <w:vAlign w:val="center"/>
          </w:tcPr>
          <w:p w:rsidR="005B6D5B" w:rsidRDefault="00AF4D67">
            <w:pPr>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rPr>
              <w:t>区公安分局</w:t>
            </w:r>
          </w:p>
        </w:tc>
      </w:tr>
      <w:tr w:rsidR="005B6D5B">
        <w:trPr>
          <w:trHeight w:val="760"/>
          <w:jc w:val="center"/>
        </w:trPr>
        <w:tc>
          <w:tcPr>
            <w:tcW w:w="804" w:type="dxa"/>
            <w:vAlign w:val="center"/>
          </w:tcPr>
          <w:p w:rsidR="005B6D5B" w:rsidRDefault="00AF4D67">
            <w:pPr>
              <w:spacing w:line="400" w:lineRule="exact"/>
              <w:jc w:val="center"/>
              <w:rPr>
                <w:rFonts w:ascii="Times New Roman" w:eastAsia="方正仿宋_GBK" w:hAnsi="Times New Roman"/>
                <w:color w:val="0D0D0D" w:themeColor="text1" w:themeTint="F2"/>
                <w:sz w:val="28"/>
                <w:szCs w:val="28"/>
              </w:rPr>
            </w:pPr>
            <w:r>
              <w:rPr>
                <w:rFonts w:ascii="Times New Roman" w:eastAsia="方正仿宋_GBK" w:hAnsi="Times New Roman"/>
                <w:color w:val="0D0D0D" w:themeColor="text1" w:themeTint="F2"/>
                <w:sz w:val="28"/>
                <w:szCs w:val="28"/>
              </w:rPr>
              <w:t>6</w:t>
            </w:r>
          </w:p>
        </w:tc>
        <w:tc>
          <w:tcPr>
            <w:tcW w:w="6022" w:type="dxa"/>
            <w:vAlign w:val="center"/>
          </w:tcPr>
          <w:p w:rsidR="005B6D5B" w:rsidRDefault="00AF4D67">
            <w:pPr>
              <w:spacing w:line="38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rPr>
              <w:t>重庆市九龙坡区道路交通事故灾难应急预案</w:t>
            </w:r>
          </w:p>
        </w:tc>
        <w:tc>
          <w:tcPr>
            <w:tcW w:w="2234" w:type="dxa"/>
            <w:vAlign w:val="center"/>
          </w:tcPr>
          <w:p w:rsidR="005B6D5B" w:rsidRDefault="00AF4D67">
            <w:pPr>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rPr>
              <w:t>区公安</w:t>
            </w:r>
            <w:r>
              <w:rPr>
                <w:rFonts w:ascii="方正仿宋_GBK" w:eastAsia="方正仿宋_GBK" w:hAnsi="方正仿宋_GBK" w:cs="方正仿宋_GBK"/>
                <w:color w:val="0C0C0C"/>
                <w:sz w:val="28"/>
                <w:szCs w:val="28"/>
              </w:rPr>
              <w:t>分局</w:t>
            </w:r>
          </w:p>
        </w:tc>
      </w:tr>
      <w:tr w:rsidR="005B6D5B">
        <w:trPr>
          <w:trHeight w:val="760"/>
          <w:jc w:val="center"/>
        </w:trPr>
        <w:tc>
          <w:tcPr>
            <w:tcW w:w="804" w:type="dxa"/>
            <w:vAlign w:val="center"/>
          </w:tcPr>
          <w:p w:rsidR="005B6D5B" w:rsidRDefault="00AF4D67">
            <w:pPr>
              <w:spacing w:line="400" w:lineRule="exact"/>
              <w:jc w:val="center"/>
              <w:rPr>
                <w:rFonts w:ascii="Times New Roman" w:eastAsia="方正仿宋_GBK" w:hAnsi="Times New Roman"/>
                <w:color w:val="0D0D0D" w:themeColor="text1" w:themeTint="F2"/>
                <w:sz w:val="28"/>
                <w:szCs w:val="28"/>
              </w:rPr>
            </w:pPr>
            <w:r>
              <w:rPr>
                <w:rFonts w:ascii="Times New Roman" w:eastAsia="方正仿宋_GBK" w:hAnsi="Times New Roman"/>
                <w:color w:val="0D0D0D" w:themeColor="text1" w:themeTint="F2"/>
                <w:sz w:val="28"/>
                <w:szCs w:val="28"/>
              </w:rPr>
              <w:t>7</w:t>
            </w:r>
          </w:p>
        </w:tc>
        <w:tc>
          <w:tcPr>
            <w:tcW w:w="6022" w:type="dxa"/>
            <w:vAlign w:val="center"/>
          </w:tcPr>
          <w:p w:rsidR="005B6D5B" w:rsidRDefault="00AF4D67">
            <w:pPr>
              <w:spacing w:line="38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lang w:val="zh-CN"/>
              </w:rPr>
              <w:t>重庆市九龙坡区民爆器材事故灾难应急预案</w:t>
            </w:r>
          </w:p>
        </w:tc>
        <w:tc>
          <w:tcPr>
            <w:tcW w:w="2234" w:type="dxa"/>
            <w:vAlign w:val="center"/>
          </w:tcPr>
          <w:p w:rsidR="005B6D5B" w:rsidRDefault="00AF4D67">
            <w:pPr>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rPr>
              <w:t>区公安</w:t>
            </w:r>
            <w:r>
              <w:rPr>
                <w:rFonts w:ascii="方正仿宋_GBK" w:eastAsia="方正仿宋_GBK" w:hAnsi="方正仿宋_GBK" w:cs="方正仿宋_GBK"/>
                <w:color w:val="0C0C0C"/>
                <w:sz w:val="28"/>
                <w:szCs w:val="28"/>
              </w:rPr>
              <w:t>分局</w:t>
            </w:r>
          </w:p>
        </w:tc>
      </w:tr>
      <w:tr w:rsidR="005B6D5B">
        <w:trPr>
          <w:trHeight w:val="760"/>
          <w:jc w:val="center"/>
        </w:trPr>
        <w:tc>
          <w:tcPr>
            <w:tcW w:w="804" w:type="dxa"/>
            <w:vAlign w:val="center"/>
          </w:tcPr>
          <w:p w:rsidR="005B6D5B" w:rsidRDefault="00AF4D67">
            <w:pPr>
              <w:spacing w:line="400" w:lineRule="exact"/>
              <w:jc w:val="center"/>
              <w:rPr>
                <w:rFonts w:ascii="Times New Roman" w:eastAsia="方正仿宋_GBK" w:hAnsi="Times New Roman"/>
                <w:color w:val="0D0D0D" w:themeColor="text1" w:themeTint="F2"/>
                <w:sz w:val="28"/>
                <w:szCs w:val="28"/>
              </w:rPr>
            </w:pPr>
            <w:r>
              <w:rPr>
                <w:rFonts w:ascii="Times New Roman" w:eastAsia="方正仿宋_GBK" w:hAnsi="Times New Roman"/>
                <w:color w:val="0D0D0D" w:themeColor="text1" w:themeTint="F2"/>
                <w:sz w:val="28"/>
                <w:szCs w:val="28"/>
              </w:rPr>
              <w:t>8</w:t>
            </w:r>
          </w:p>
        </w:tc>
        <w:tc>
          <w:tcPr>
            <w:tcW w:w="6022" w:type="dxa"/>
            <w:vAlign w:val="center"/>
          </w:tcPr>
          <w:p w:rsidR="005B6D5B" w:rsidRDefault="00AF4D67">
            <w:pPr>
              <w:spacing w:line="38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lang w:val="zh-CN"/>
              </w:rPr>
              <w:t>重庆市九龙坡区供水事故灾难应急预案</w:t>
            </w:r>
          </w:p>
        </w:tc>
        <w:tc>
          <w:tcPr>
            <w:tcW w:w="2234" w:type="dxa"/>
            <w:vAlign w:val="center"/>
          </w:tcPr>
          <w:p w:rsidR="005B6D5B" w:rsidRDefault="00AF4D67">
            <w:pPr>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rPr>
              <w:t>区城管局</w:t>
            </w:r>
          </w:p>
        </w:tc>
      </w:tr>
      <w:tr w:rsidR="005B6D5B">
        <w:trPr>
          <w:trHeight w:val="760"/>
          <w:jc w:val="center"/>
        </w:trPr>
        <w:tc>
          <w:tcPr>
            <w:tcW w:w="804" w:type="dxa"/>
            <w:vAlign w:val="center"/>
          </w:tcPr>
          <w:p w:rsidR="005B6D5B" w:rsidRDefault="00AF4D67">
            <w:pPr>
              <w:spacing w:line="400" w:lineRule="exact"/>
              <w:jc w:val="center"/>
              <w:rPr>
                <w:rFonts w:ascii="Times New Roman" w:eastAsia="方正仿宋_GBK" w:hAnsi="Times New Roman"/>
                <w:color w:val="0D0D0D" w:themeColor="text1" w:themeTint="F2"/>
                <w:sz w:val="28"/>
                <w:szCs w:val="28"/>
              </w:rPr>
            </w:pPr>
            <w:r>
              <w:rPr>
                <w:rFonts w:ascii="Times New Roman" w:eastAsia="方正仿宋_GBK" w:hAnsi="Times New Roman"/>
                <w:color w:val="0D0D0D" w:themeColor="text1" w:themeTint="F2"/>
                <w:sz w:val="28"/>
                <w:szCs w:val="28"/>
              </w:rPr>
              <w:t>9</w:t>
            </w:r>
          </w:p>
        </w:tc>
        <w:tc>
          <w:tcPr>
            <w:tcW w:w="6022" w:type="dxa"/>
            <w:vAlign w:val="center"/>
          </w:tcPr>
          <w:p w:rsidR="005B6D5B" w:rsidRDefault="00AF4D67">
            <w:pPr>
              <w:spacing w:line="380" w:lineRule="exact"/>
              <w:jc w:val="center"/>
              <w:rPr>
                <w:rFonts w:ascii="方正仿宋_GBK" w:eastAsia="方正仿宋_GBK" w:hAnsi="方正仿宋_GBK" w:cs="方正仿宋_GBK"/>
                <w:color w:val="0C0C0C"/>
                <w:sz w:val="28"/>
                <w:szCs w:val="28"/>
                <w:lang w:val="zh-CN"/>
              </w:rPr>
            </w:pPr>
            <w:r>
              <w:rPr>
                <w:rFonts w:ascii="方正仿宋_GBK" w:eastAsia="方正仿宋_GBK" w:hAnsi="方正仿宋_GBK" w:cs="方正仿宋_GBK" w:hint="eastAsia"/>
                <w:color w:val="0C0C0C"/>
                <w:sz w:val="28"/>
                <w:szCs w:val="28"/>
                <w:lang w:val="zh-CN"/>
              </w:rPr>
              <w:t>重庆市九龙坡区公共人员密集场所</w:t>
            </w:r>
          </w:p>
          <w:p w:rsidR="005B6D5B" w:rsidRDefault="00AF4D67">
            <w:pPr>
              <w:spacing w:line="38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lang w:val="zh-CN"/>
              </w:rPr>
              <w:t>事故灾难应急预案</w:t>
            </w:r>
          </w:p>
        </w:tc>
        <w:tc>
          <w:tcPr>
            <w:tcW w:w="2234" w:type="dxa"/>
            <w:vAlign w:val="center"/>
          </w:tcPr>
          <w:p w:rsidR="005B6D5B" w:rsidRDefault="00AF4D67">
            <w:pPr>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rPr>
              <w:t>区文化旅游委</w:t>
            </w:r>
          </w:p>
        </w:tc>
      </w:tr>
      <w:tr w:rsidR="005B6D5B">
        <w:trPr>
          <w:trHeight w:val="760"/>
          <w:jc w:val="center"/>
        </w:trPr>
        <w:tc>
          <w:tcPr>
            <w:tcW w:w="804" w:type="dxa"/>
            <w:vAlign w:val="center"/>
          </w:tcPr>
          <w:p w:rsidR="005B6D5B" w:rsidRDefault="00AF4D67">
            <w:pPr>
              <w:spacing w:line="400" w:lineRule="exact"/>
              <w:jc w:val="center"/>
              <w:rPr>
                <w:rFonts w:ascii="方正仿宋_GBK" w:eastAsia="方正仿宋_GBK" w:hAnsi="方正仿宋_GBK" w:cs="方正仿宋_GBK"/>
                <w:color w:val="0D0D0D" w:themeColor="text1" w:themeTint="F2"/>
                <w:sz w:val="28"/>
                <w:szCs w:val="28"/>
              </w:rPr>
            </w:pPr>
            <w:r>
              <w:rPr>
                <w:rFonts w:ascii="Times New Roman" w:eastAsia="方正仿宋_GBK" w:hAnsi="Times New Roman"/>
                <w:color w:val="0D0D0D" w:themeColor="text1" w:themeTint="F2"/>
                <w:sz w:val="28"/>
                <w:szCs w:val="28"/>
              </w:rPr>
              <w:t>10</w:t>
            </w:r>
          </w:p>
        </w:tc>
        <w:tc>
          <w:tcPr>
            <w:tcW w:w="6022" w:type="dxa"/>
            <w:vAlign w:val="center"/>
          </w:tcPr>
          <w:p w:rsidR="005B6D5B" w:rsidRDefault="00AF4D67">
            <w:pPr>
              <w:spacing w:line="380" w:lineRule="exact"/>
              <w:jc w:val="center"/>
              <w:rPr>
                <w:rFonts w:ascii="方正仿宋_GBK" w:eastAsia="方正仿宋_GBK" w:hAnsi="方正仿宋_GBK" w:cs="方正仿宋_GBK"/>
                <w:color w:val="0D0D0D" w:themeColor="text1" w:themeTint="F2"/>
                <w:sz w:val="28"/>
                <w:szCs w:val="28"/>
                <w:lang w:val="zh-CN"/>
              </w:rPr>
            </w:pPr>
            <w:r>
              <w:rPr>
                <w:rFonts w:ascii="方正仿宋_GBK" w:eastAsia="方正仿宋_GBK" w:hAnsi="方正仿宋_GBK" w:cs="方正仿宋_GBK" w:hint="eastAsia"/>
                <w:color w:val="0C0C0C"/>
                <w:sz w:val="28"/>
                <w:szCs w:val="28"/>
                <w:lang w:val="zh-CN"/>
              </w:rPr>
              <w:t>重庆市九龙坡区建设工程事故灾难应急预案</w:t>
            </w:r>
          </w:p>
        </w:tc>
        <w:tc>
          <w:tcPr>
            <w:tcW w:w="2234" w:type="dxa"/>
            <w:vAlign w:val="center"/>
          </w:tcPr>
          <w:p w:rsidR="005B6D5B" w:rsidRDefault="00AF4D67">
            <w:pPr>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rPr>
              <w:t>区住房城乡建委</w:t>
            </w:r>
          </w:p>
        </w:tc>
      </w:tr>
      <w:tr w:rsidR="005B6D5B">
        <w:trPr>
          <w:trHeight w:val="760"/>
          <w:jc w:val="center"/>
        </w:trPr>
        <w:tc>
          <w:tcPr>
            <w:tcW w:w="804" w:type="dxa"/>
            <w:vAlign w:val="center"/>
          </w:tcPr>
          <w:p w:rsidR="005B6D5B" w:rsidRDefault="00AF4D67">
            <w:pPr>
              <w:spacing w:line="400" w:lineRule="exact"/>
              <w:jc w:val="center"/>
              <w:rPr>
                <w:rFonts w:ascii="方正仿宋_GBK" w:eastAsia="方正仿宋_GBK" w:hAnsi="方正仿宋_GBK" w:cs="方正仿宋_GBK"/>
                <w:color w:val="0D0D0D" w:themeColor="text1" w:themeTint="F2"/>
                <w:sz w:val="28"/>
                <w:szCs w:val="28"/>
              </w:rPr>
            </w:pPr>
            <w:r>
              <w:rPr>
                <w:rFonts w:ascii="Times New Roman" w:eastAsia="方正仿宋_GBK" w:hAnsi="Times New Roman"/>
                <w:color w:val="0D0D0D" w:themeColor="text1" w:themeTint="F2"/>
                <w:sz w:val="28"/>
                <w:szCs w:val="28"/>
              </w:rPr>
              <w:t>11</w:t>
            </w:r>
          </w:p>
        </w:tc>
        <w:tc>
          <w:tcPr>
            <w:tcW w:w="6022" w:type="dxa"/>
            <w:vAlign w:val="center"/>
          </w:tcPr>
          <w:p w:rsidR="005B6D5B" w:rsidRDefault="00AF4D67">
            <w:pPr>
              <w:spacing w:line="380" w:lineRule="exact"/>
              <w:jc w:val="center"/>
              <w:rPr>
                <w:rFonts w:ascii="方正仿宋_GBK" w:eastAsia="方正仿宋_GBK" w:hAnsi="方正仿宋_GBK" w:cs="方正仿宋_GBK"/>
                <w:color w:val="0D0D0D" w:themeColor="text1" w:themeTint="F2"/>
                <w:sz w:val="28"/>
                <w:szCs w:val="28"/>
                <w:lang w:val="zh-CN"/>
              </w:rPr>
            </w:pPr>
            <w:r>
              <w:rPr>
                <w:rFonts w:ascii="方正仿宋_GBK" w:eastAsia="方正仿宋_GBK" w:hAnsi="方正仿宋_GBK" w:cs="方正仿宋_GBK" w:hint="eastAsia"/>
                <w:color w:val="0C0C0C"/>
                <w:sz w:val="28"/>
                <w:szCs w:val="28"/>
                <w:lang w:val="zh-CN"/>
              </w:rPr>
              <w:t>重庆市九龙坡区特种设备事故灾难应急预案</w:t>
            </w:r>
          </w:p>
        </w:tc>
        <w:tc>
          <w:tcPr>
            <w:tcW w:w="2234" w:type="dxa"/>
            <w:vAlign w:val="center"/>
          </w:tcPr>
          <w:p w:rsidR="005B6D5B" w:rsidRDefault="00AF4D67">
            <w:pPr>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rPr>
              <w:t>区市场监管局</w:t>
            </w:r>
          </w:p>
        </w:tc>
      </w:tr>
      <w:tr w:rsidR="005B6D5B">
        <w:trPr>
          <w:trHeight w:val="760"/>
          <w:jc w:val="center"/>
        </w:trPr>
        <w:tc>
          <w:tcPr>
            <w:tcW w:w="804" w:type="dxa"/>
            <w:vAlign w:val="center"/>
          </w:tcPr>
          <w:p w:rsidR="005B6D5B" w:rsidRDefault="00AF4D67">
            <w:pPr>
              <w:spacing w:line="400" w:lineRule="exact"/>
              <w:jc w:val="center"/>
              <w:rPr>
                <w:rFonts w:ascii="方正仿宋_GBK" w:eastAsia="方正仿宋_GBK" w:hAnsi="方正仿宋_GBK" w:cs="方正仿宋_GBK"/>
                <w:color w:val="0D0D0D" w:themeColor="text1" w:themeTint="F2"/>
                <w:sz w:val="28"/>
                <w:szCs w:val="28"/>
              </w:rPr>
            </w:pPr>
            <w:r>
              <w:rPr>
                <w:rFonts w:ascii="Times New Roman" w:eastAsia="方正仿宋_GBK" w:hAnsi="Times New Roman"/>
                <w:color w:val="0D0D0D" w:themeColor="text1" w:themeTint="F2"/>
                <w:sz w:val="28"/>
                <w:szCs w:val="28"/>
              </w:rPr>
              <w:lastRenderedPageBreak/>
              <w:t>12</w:t>
            </w:r>
          </w:p>
        </w:tc>
        <w:tc>
          <w:tcPr>
            <w:tcW w:w="6022" w:type="dxa"/>
            <w:vAlign w:val="center"/>
          </w:tcPr>
          <w:p w:rsidR="005B6D5B" w:rsidRDefault="00AF4D67">
            <w:pPr>
              <w:spacing w:line="380" w:lineRule="exact"/>
              <w:jc w:val="center"/>
              <w:rPr>
                <w:rFonts w:ascii="方正仿宋_GBK" w:eastAsia="方正仿宋_GBK" w:hAnsi="方正仿宋_GBK" w:cs="方正仿宋_GBK"/>
                <w:color w:val="0D0D0D" w:themeColor="text1" w:themeTint="F2"/>
                <w:sz w:val="28"/>
                <w:szCs w:val="28"/>
                <w:lang w:val="zh-CN"/>
              </w:rPr>
            </w:pPr>
            <w:r>
              <w:rPr>
                <w:rFonts w:ascii="方正仿宋_GBK" w:eastAsia="方正仿宋_GBK" w:hAnsi="方正仿宋_GBK" w:cs="方正仿宋_GBK" w:hint="eastAsia"/>
                <w:color w:val="0C0C0C"/>
                <w:sz w:val="28"/>
                <w:szCs w:val="28"/>
                <w:lang w:val="zh-CN"/>
              </w:rPr>
              <w:t>重庆市九龙坡区供电事故灾难应急预案</w:t>
            </w:r>
          </w:p>
        </w:tc>
        <w:tc>
          <w:tcPr>
            <w:tcW w:w="2234" w:type="dxa"/>
            <w:vAlign w:val="center"/>
          </w:tcPr>
          <w:p w:rsidR="005B6D5B" w:rsidRDefault="00AF4D67">
            <w:pPr>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rPr>
              <w:t>区经济信息委</w:t>
            </w:r>
          </w:p>
        </w:tc>
      </w:tr>
      <w:tr w:rsidR="005B6D5B">
        <w:trPr>
          <w:trHeight w:val="760"/>
          <w:jc w:val="center"/>
        </w:trPr>
        <w:tc>
          <w:tcPr>
            <w:tcW w:w="804" w:type="dxa"/>
            <w:vAlign w:val="center"/>
          </w:tcPr>
          <w:p w:rsidR="005B6D5B" w:rsidRDefault="00AF4D67">
            <w:pPr>
              <w:spacing w:line="400" w:lineRule="exact"/>
              <w:jc w:val="center"/>
              <w:rPr>
                <w:rFonts w:ascii="方正仿宋_GBK" w:eastAsia="方正仿宋_GBK" w:hAnsi="方正仿宋_GBK" w:cs="方正仿宋_GBK"/>
                <w:color w:val="0D0D0D" w:themeColor="text1" w:themeTint="F2"/>
                <w:sz w:val="28"/>
                <w:szCs w:val="28"/>
              </w:rPr>
            </w:pPr>
            <w:r>
              <w:rPr>
                <w:rFonts w:ascii="Times New Roman" w:eastAsia="方正仿宋_GBK" w:hAnsi="Times New Roman"/>
                <w:color w:val="0D0D0D" w:themeColor="text1" w:themeTint="F2"/>
                <w:sz w:val="28"/>
                <w:szCs w:val="28"/>
              </w:rPr>
              <w:t>13</w:t>
            </w:r>
          </w:p>
        </w:tc>
        <w:tc>
          <w:tcPr>
            <w:tcW w:w="6022" w:type="dxa"/>
            <w:vAlign w:val="center"/>
          </w:tcPr>
          <w:p w:rsidR="005B6D5B" w:rsidRDefault="00AF4D67">
            <w:pPr>
              <w:spacing w:line="38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lang w:val="zh-CN"/>
              </w:rPr>
              <w:t>重庆市九龙坡区燃气事故灾难应急预案</w:t>
            </w:r>
          </w:p>
        </w:tc>
        <w:tc>
          <w:tcPr>
            <w:tcW w:w="2234" w:type="dxa"/>
            <w:vAlign w:val="center"/>
          </w:tcPr>
          <w:p w:rsidR="005B6D5B" w:rsidRDefault="00AF4D67">
            <w:pPr>
              <w:spacing w:line="400" w:lineRule="exact"/>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rPr>
              <w:t>区经济信息委</w:t>
            </w:r>
          </w:p>
        </w:tc>
      </w:tr>
      <w:tr w:rsidR="005B6D5B">
        <w:trPr>
          <w:trHeight w:val="760"/>
          <w:jc w:val="center"/>
        </w:trPr>
        <w:tc>
          <w:tcPr>
            <w:tcW w:w="804" w:type="dxa"/>
            <w:vAlign w:val="center"/>
          </w:tcPr>
          <w:p w:rsidR="005B6D5B" w:rsidRDefault="00AF4D67">
            <w:pPr>
              <w:spacing w:line="400" w:lineRule="exact"/>
              <w:jc w:val="center"/>
              <w:rPr>
                <w:rFonts w:ascii="方正仿宋_GBK" w:eastAsia="方正仿宋_GBK" w:hAnsi="方正仿宋_GBK" w:cs="方正仿宋_GBK"/>
                <w:color w:val="0D0D0D" w:themeColor="text1" w:themeTint="F2"/>
                <w:sz w:val="28"/>
                <w:szCs w:val="28"/>
              </w:rPr>
            </w:pPr>
            <w:r>
              <w:rPr>
                <w:rFonts w:ascii="Times New Roman" w:eastAsia="方正仿宋_GBK" w:hAnsi="Times New Roman"/>
                <w:color w:val="0D0D0D" w:themeColor="text1" w:themeTint="F2"/>
                <w:sz w:val="28"/>
                <w:szCs w:val="28"/>
              </w:rPr>
              <w:t>14</w:t>
            </w:r>
          </w:p>
        </w:tc>
        <w:tc>
          <w:tcPr>
            <w:tcW w:w="6022" w:type="dxa"/>
            <w:vAlign w:val="center"/>
          </w:tcPr>
          <w:p w:rsidR="005B6D5B" w:rsidRDefault="00AF4D67">
            <w:pPr>
              <w:jc w:val="center"/>
              <w:rPr>
                <w:rFonts w:ascii="方正仿宋_GBK" w:eastAsia="方正仿宋_GBK" w:hAnsi="方正仿宋_GBK" w:cs="方正仿宋_GBK"/>
                <w:color w:val="0D0D0D" w:themeColor="text1" w:themeTint="F2"/>
                <w:sz w:val="28"/>
                <w:szCs w:val="28"/>
                <w:lang w:val="zh-CN"/>
              </w:rPr>
            </w:pPr>
            <w:r>
              <w:rPr>
                <w:rFonts w:ascii="方正仿宋_GBK" w:eastAsia="方正仿宋_GBK" w:hAnsi="方正仿宋_GBK" w:cs="方正仿宋_GBK" w:hint="eastAsia"/>
                <w:color w:val="0C0C0C"/>
                <w:sz w:val="28"/>
                <w:szCs w:val="28"/>
              </w:rPr>
              <w:t>重庆市九龙坡区水上交通事故灾难应急预案</w:t>
            </w:r>
          </w:p>
        </w:tc>
        <w:tc>
          <w:tcPr>
            <w:tcW w:w="2234" w:type="dxa"/>
            <w:vAlign w:val="center"/>
          </w:tcPr>
          <w:p w:rsidR="005B6D5B" w:rsidRDefault="00AF4D67">
            <w:pPr>
              <w:jc w:val="center"/>
              <w:rPr>
                <w:rFonts w:ascii="方正仿宋_GBK" w:eastAsia="方正仿宋_GBK" w:hAnsi="方正仿宋_GBK" w:cs="方正仿宋_GBK"/>
                <w:color w:val="0D0D0D" w:themeColor="text1" w:themeTint="F2"/>
                <w:sz w:val="28"/>
                <w:szCs w:val="28"/>
              </w:rPr>
            </w:pPr>
            <w:r>
              <w:rPr>
                <w:rFonts w:ascii="方正仿宋_GBK" w:eastAsia="方正仿宋_GBK" w:hAnsi="方正仿宋_GBK" w:cs="方正仿宋_GBK" w:hint="eastAsia"/>
                <w:color w:val="0C0C0C"/>
                <w:sz w:val="28"/>
                <w:szCs w:val="28"/>
              </w:rPr>
              <w:t>区交通局</w:t>
            </w:r>
          </w:p>
        </w:tc>
      </w:tr>
    </w:tbl>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665" w:name="_Toc20979"/>
      <w:bookmarkStart w:id="666" w:name="_Toc28639"/>
      <w:bookmarkEnd w:id="659"/>
      <w:bookmarkEnd w:id="660"/>
      <w:bookmarkEnd w:id="661"/>
      <w:bookmarkEnd w:id="662"/>
      <w:bookmarkEnd w:id="663"/>
      <w:bookmarkEnd w:id="664"/>
      <w:r>
        <w:rPr>
          <w:rStyle w:val="af6"/>
          <w:rFonts w:ascii="Times New Roman" w:eastAsia="方正楷体_GBK" w:hAnsi="Times New Roman"/>
          <w:bCs/>
          <w:color w:val="0D0D0D" w:themeColor="text1" w:themeTint="F2"/>
          <w:kern w:val="0"/>
          <w:sz w:val="32"/>
          <w:szCs w:val="32"/>
          <w:shd w:val="clear" w:color="auto" w:fill="FFFFFF"/>
        </w:rPr>
        <w:t>8</w:t>
      </w:r>
      <w:r>
        <w:rPr>
          <w:rStyle w:val="af6"/>
          <w:rFonts w:ascii="方正楷体_GBK" w:eastAsia="方正楷体_GBK" w:hAnsi="方正楷体_GBK" w:cs="方正楷体_GBK" w:hint="eastAsia"/>
          <w:bCs/>
          <w:color w:val="0D0D0D" w:themeColor="text1" w:themeTint="F2"/>
          <w:kern w:val="0"/>
          <w:sz w:val="32"/>
          <w:szCs w:val="32"/>
          <w:shd w:val="clear" w:color="auto" w:fill="FFFFFF"/>
        </w:rPr>
        <w:t>.</w:t>
      </w:r>
      <w:r>
        <w:rPr>
          <w:rStyle w:val="af6"/>
          <w:rFonts w:ascii="Times New Roman" w:eastAsia="方正楷体_GBK" w:hAnsi="Times New Roman"/>
          <w:bCs/>
          <w:color w:val="0D0D0D" w:themeColor="text1" w:themeTint="F2"/>
          <w:kern w:val="0"/>
          <w:sz w:val="32"/>
          <w:szCs w:val="32"/>
          <w:shd w:val="clear" w:color="auto" w:fill="FFFFFF"/>
        </w:rPr>
        <w:t>3</w:t>
      </w:r>
      <w:bookmarkEnd w:id="658"/>
      <w:r>
        <w:rPr>
          <w:rStyle w:val="af6"/>
          <w:rFonts w:ascii="方正楷体_GBK" w:eastAsia="方正楷体_GBK" w:hAnsi="方正楷体_GBK" w:cs="方正楷体_GBK" w:hint="eastAsia"/>
          <w:bCs/>
          <w:color w:val="0D0D0D" w:themeColor="text1" w:themeTint="F2"/>
          <w:kern w:val="0"/>
          <w:sz w:val="32"/>
          <w:szCs w:val="32"/>
          <w:shd w:val="clear" w:color="auto" w:fill="FFFFFF"/>
          <w:lang w:val="en-GB"/>
        </w:rPr>
        <w:t>相关机构通讯录</w:t>
      </w:r>
      <w:bookmarkEnd w:id="665"/>
      <w:bookmarkEnd w:id="666"/>
    </w:p>
    <w:p w:rsidR="005B6D5B" w:rsidRDefault="00AF4D67">
      <w:pPr>
        <w:widowControl/>
        <w:spacing w:line="600" w:lineRule="exact"/>
        <w:jc w:val="center"/>
      </w:pPr>
      <w:bookmarkStart w:id="667" w:name="_Toc18536_WPSOffice_Level1"/>
      <w:bookmarkStart w:id="668" w:name="_Toc32158_WPSOffice_Level1"/>
      <w:bookmarkStart w:id="669" w:name="_Toc11454_WPSOffice_Level1"/>
      <w:bookmarkStart w:id="670" w:name="_Toc10345_WPSOffice_Level1"/>
      <w:bookmarkStart w:id="671" w:name="_Toc8324_WPSOffice_Level1"/>
      <w:bookmarkStart w:id="672" w:name="_Toc8582_WPSOffice_Level1"/>
      <w:bookmarkStart w:id="673" w:name="_Toc22521_WPSOffice_Level1"/>
      <w:r>
        <w:rPr>
          <w:rFonts w:ascii="方正仿宋_GBK" w:eastAsia="方正仿宋_GBK" w:hAnsi="方正仿宋_GBK" w:cs="方正仿宋_GBK" w:hint="eastAsia"/>
          <w:b/>
          <w:bCs/>
          <w:color w:val="000000"/>
          <w:sz w:val="28"/>
          <w:szCs w:val="28"/>
        </w:rPr>
        <w:t>表</w:t>
      </w:r>
      <w:r>
        <w:rPr>
          <w:rFonts w:ascii="Times New Roman" w:eastAsia="方正仿宋_GBK" w:hAnsi="Times New Roman"/>
          <w:b/>
          <w:bCs/>
          <w:color w:val="000000"/>
          <w:sz w:val="28"/>
          <w:szCs w:val="28"/>
        </w:rPr>
        <w:t>8</w:t>
      </w:r>
      <w:r>
        <w:rPr>
          <w:rFonts w:ascii="方正仿宋_GBK" w:eastAsia="方正仿宋_GBK" w:hAnsi="方正仿宋_GBK" w:cs="方正仿宋_GBK" w:hint="eastAsia"/>
          <w:b/>
          <w:bCs/>
          <w:color w:val="000000"/>
          <w:sz w:val="28"/>
          <w:szCs w:val="28"/>
        </w:rPr>
        <w:t>-</w:t>
      </w:r>
      <w:r>
        <w:rPr>
          <w:rFonts w:ascii="Times New Roman" w:eastAsia="方正仿宋_GBK" w:hAnsi="Times New Roman"/>
          <w:b/>
          <w:bCs/>
          <w:color w:val="000000"/>
          <w:sz w:val="28"/>
          <w:szCs w:val="28"/>
        </w:rPr>
        <w:t>2</w:t>
      </w:r>
      <w:r>
        <w:rPr>
          <w:rFonts w:ascii="方正仿宋_GBK" w:eastAsia="方正仿宋_GBK" w:hAnsi="方正仿宋_GBK" w:cs="方正仿宋_GBK" w:hint="eastAsia"/>
          <w:b/>
          <w:bCs/>
          <w:color w:val="000000"/>
          <w:sz w:val="28"/>
          <w:szCs w:val="28"/>
        </w:rPr>
        <w:t xml:space="preserve"> </w:t>
      </w:r>
      <w:r>
        <w:rPr>
          <w:rFonts w:ascii="方正仿宋_GBK" w:eastAsia="方正仿宋_GBK" w:hAnsi="方正仿宋_GBK" w:cs="方正仿宋_GBK" w:hint="eastAsia"/>
          <w:b/>
          <w:bCs/>
          <w:color w:val="000000"/>
          <w:sz w:val="28"/>
          <w:szCs w:val="28"/>
        </w:rPr>
        <w:t>相关机构</w:t>
      </w:r>
      <w:r>
        <w:rPr>
          <w:rFonts w:ascii="方正仿宋_GBK" w:eastAsia="方正仿宋_GBK" w:hAnsi="方正仿宋_GBK" w:cs="方正仿宋_GBK"/>
          <w:b/>
          <w:bCs/>
          <w:color w:val="000000"/>
          <w:sz w:val="28"/>
          <w:szCs w:val="28"/>
        </w:rPr>
        <w:t>通讯录</w:t>
      </w:r>
      <w:bookmarkEnd w:id="667"/>
      <w:bookmarkEnd w:id="668"/>
      <w:bookmarkEnd w:id="669"/>
      <w:bookmarkEnd w:id="670"/>
      <w:bookmarkEnd w:id="671"/>
      <w:bookmarkEnd w:id="672"/>
      <w:bookmarkEnd w:id="673"/>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18"/>
        <w:gridCol w:w="4560"/>
        <w:gridCol w:w="3382"/>
      </w:tblGrid>
      <w:tr w:rsidR="005B6D5B">
        <w:trPr>
          <w:trHeight w:val="760"/>
          <w:tblHeader/>
        </w:trPr>
        <w:tc>
          <w:tcPr>
            <w:tcW w:w="1118"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b/>
                <w:bCs/>
                <w:color w:val="0D0D0D" w:themeColor="text1" w:themeTint="F2"/>
                <w:sz w:val="28"/>
                <w:szCs w:val="28"/>
                <w:shd w:val="clear" w:color="auto" w:fill="FFFFFF"/>
              </w:rPr>
            </w:pPr>
            <w:r>
              <w:rPr>
                <w:rFonts w:ascii="方正仿宋_GBK" w:eastAsia="方正仿宋_GBK" w:hAnsi="方正仿宋_GBK" w:cs="方正仿宋_GBK" w:hint="eastAsia"/>
                <w:b/>
                <w:bCs/>
                <w:color w:val="0D0D0D" w:themeColor="text1" w:themeTint="F2"/>
                <w:sz w:val="28"/>
                <w:szCs w:val="28"/>
                <w:shd w:val="clear" w:color="auto" w:fill="FFFFFF"/>
              </w:rPr>
              <w:t xml:space="preserve"> </w:t>
            </w:r>
            <w:r>
              <w:rPr>
                <w:rFonts w:ascii="方正仿宋_GBK" w:eastAsia="方正仿宋_GBK" w:hAnsi="方正仿宋_GBK" w:cs="方正仿宋_GBK" w:hint="eastAsia"/>
                <w:b/>
                <w:bCs/>
                <w:color w:val="0D0D0D" w:themeColor="text1" w:themeTint="F2"/>
                <w:sz w:val="28"/>
                <w:szCs w:val="28"/>
                <w:shd w:val="clear" w:color="auto" w:fill="FFFFFF"/>
              </w:rPr>
              <w:t>序号</w:t>
            </w:r>
          </w:p>
        </w:tc>
        <w:tc>
          <w:tcPr>
            <w:tcW w:w="4560"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b/>
                <w:bCs/>
                <w:color w:val="0D0D0D" w:themeColor="text1" w:themeTint="F2"/>
                <w:sz w:val="28"/>
                <w:szCs w:val="28"/>
                <w:shd w:val="clear" w:color="auto" w:fill="FFFFFF"/>
              </w:rPr>
            </w:pPr>
            <w:r>
              <w:rPr>
                <w:rFonts w:ascii="方正仿宋_GBK" w:eastAsia="方正仿宋_GBK" w:hAnsi="方正仿宋_GBK" w:cs="方正仿宋_GBK" w:hint="eastAsia"/>
                <w:b/>
                <w:bCs/>
                <w:color w:val="0D0D0D" w:themeColor="text1" w:themeTint="F2"/>
                <w:sz w:val="28"/>
                <w:szCs w:val="28"/>
                <w:shd w:val="clear" w:color="auto" w:fill="FFFFFF"/>
              </w:rPr>
              <w:t>部</w:t>
            </w:r>
            <w:r>
              <w:rPr>
                <w:rFonts w:ascii="方正仿宋_GBK" w:eastAsia="方正仿宋_GBK" w:hAnsi="方正仿宋_GBK" w:cs="方正仿宋_GBK" w:hint="eastAsia"/>
                <w:b/>
                <w:bCs/>
                <w:color w:val="0D0D0D" w:themeColor="text1" w:themeTint="F2"/>
                <w:sz w:val="28"/>
                <w:szCs w:val="28"/>
                <w:shd w:val="clear" w:color="auto" w:fill="FFFFFF"/>
              </w:rPr>
              <w:t xml:space="preserve">  </w:t>
            </w:r>
            <w:r>
              <w:rPr>
                <w:rFonts w:ascii="方正仿宋_GBK" w:eastAsia="方正仿宋_GBK" w:hAnsi="方正仿宋_GBK" w:cs="方正仿宋_GBK" w:hint="eastAsia"/>
                <w:b/>
                <w:bCs/>
                <w:color w:val="0D0D0D" w:themeColor="text1" w:themeTint="F2"/>
                <w:sz w:val="28"/>
                <w:szCs w:val="28"/>
                <w:shd w:val="clear" w:color="auto" w:fill="FFFFFF"/>
              </w:rPr>
              <w:t>门</w:t>
            </w:r>
          </w:p>
        </w:tc>
        <w:tc>
          <w:tcPr>
            <w:tcW w:w="3382"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b/>
                <w:bCs/>
                <w:color w:val="0D0D0D" w:themeColor="text1" w:themeTint="F2"/>
                <w:sz w:val="28"/>
                <w:szCs w:val="28"/>
                <w:shd w:val="clear" w:color="auto" w:fill="FFFFFF"/>
              </w:rPr>
            </w:pPr>
            <w:r>
              <w:rPr>
                <w:rFonts w:ascii="方正仿宋_GBK" w:eastAsia="方正仿宋_GBK" w:hAnsi="方正仿宋_GBK" w:cs="方正仿宋_GBK" w:hint="eastAsia"/>
                <w:b/>
                <w:bCs/>
                <w:color w:val="0D0D0D" w:themeColor="text1" w:themeTint="F2"/>
                <w:sz w:val="28"/>
                <w:szCs w:val="28"/>
                <w:shd w:val="clear" w:color="auto" w:fill="FFFFFF"/>
              </w:rPr>
              <w:t>办公室电话</w:t>
            </w:r>
          </w:p>
        </w:tc>
      </w:tr>
      <w:tr w:rsidR="005B6D5B">
        <w:trPr>
          <w:trHeight w:val="760"/>
        </w:trPr>
        <w:tc>
          <w:tcPr>
            <w:tcW w:w="1118" w:type="dxa"/>
            <w:vAlign w:val="center"/>
          </w:tcPr>
          <w:p w:rsidR="005B6D5B" w:rsidRDefault="00AF4D67">
            <w:pPr>
              <w:pStyle w:val="af2"/>
              <w:spacing w:beforeAutospacing="0" w:afterAutospacing="0" w:line="400" w:lineRule="exact"/>
              <w:ind w:right="181"/>
              <w:jc w:val="center"/>
              <w:rPr>
                <w:rFonts w:ascii="Times New Roman" w:eastAsia="方正仿宋_GBK" w:hAnsi="Times New Roman" w:cs="Times New Roman"/>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1</w:t>
            </w:r>
          </w:p>
        </w:tc>
        <w:tc>
          <w:tcPr>
            <w:tcW w:w="4560"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方正仿宋_GBK" w:eastAsia="方正仿宋_GBK" w:hAnsi="方正仿宋_GBK" w:cs="方正仿宋_GBK" w:hint="eastAsia"/>
                <w:color w:val="0D0D0D" w:themeColor="text1" w:themeTint="F2"/>
                <w:sz w:val="28"/>
                <w:szCs w:val="28"/>
                <w:shd w:val="clear" w:color="auto" w:fill="FFFFFF"/>
              </w:rPr>
              <w:t>区公安分局</w:t>
            </w:r>
          </w:p>
        </w:tc>
        <w:tc>
          <w:tcPr>
            <w:tcW w:w="3382"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68159588</w:t>
            </w:r>
          </w:p>
        </w:tc>
      </w:tr>
      <w:tr w:rsidR="005B6D5B">
        <w:trPr>
          <w:trHeight w:val="760"/>
        </w:trPr>
        <w:tc>
          <w:tcPr>
            <w:tcW w:w="1118" w:type="dxa"/>
            <w:vAlign w:val="center"/>
          </w:tcPr>
          <w:p w:rsidR="005B6D5B" w:rsidRDefault="00AF4D67">
            <w:pPr>
              <w:pStyle w:val="af2"/>
              <w:spacing w:beforeAutospacing="0" w:afterAutospacing="0" w:line="400" w:lineRule="exact"/>
              <w:ind w:right="181"/>
              <w:jc w:val="center"/>
              <w:rPr>
                <w:rFonts w:ascii="Times New Roman" w:eastAsia="方正仿宋_GBK" w:hAnsi="Times New Roman" w:cs="Times New Roman"/>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2</w:t>
            </w:r>
          </w:p>
        </w:tc>
        <w:tc>
          <w:tcPr>
            <w:tcW w:w="4560"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方正仿宋_GBK" w:eastAsia="方正仿宋_GBK" w:hAnsi="方正仿宋_GBK" w:cs="方正仿宋_GBK" w:hint="eastAsia"/>
                <w:color w:val="0D0D0D" w:themeColor="text1" w:themeTint="F2"/>
                <w:sz w:val="28"/>
                <w:szCs w:val="28"/>
                <w:shd w:val="clear" w:color="auto" w:fill="FFFFFF"/>
              </w:rPr>
              <w:t>区公安消防支队</w:t>
            </w:r>
          </w:p>
        </w:tc>
        <w:tc>
          <w:tcPr>
            <w:tcW w:w="3382"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65766216</w:t>
            </w:r>
          </w:p>
        </w:tc>
      </w:tr>
      <w:tr w:rsidR="005B6D5B">
        <w:trPr>
          <w:trHeight w:val="760"/>
        </w:trPr>
        <w:tc>
          <w:tcPr>
            <w:tcW w:w="1118" w:type="dxa"/>
            <w:vAlign w:val="center"/>
          </w:tcPr>
          <w:p w:rsidR="005B6D5B" w:rsidRDefault="00AF4D67">
            <w:pPr>
              <w:pStyle w:val="af2"/>
              <w:spacing w:beforeAutospacing="0" w:afterAutospacing="0" w:line="400" w:lineRule="exact"/>
              <w:ind w:right="181"/>
              <w:jc w:val="center"/>
              <w:rPr>
                <w:rFonts w:ascii="Times New Roman" w:eastAsia="方正仿宋_GBK" w:hAnsi="Times New Roman" w:cs="Times New Roman"/>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3</w:t>
            </w:r>
          </w:p>
        </w:tc>
        <w:tc>
          <w:tcPr>
            <w:tcW w:w="4560"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方正仿宋_GBK" w:eastAsia="方正仿宋_GBK" w:hAnsi="方正仿宋_GBK" w:cs="方正仿宋_GBK" w:hint="eastAsia"/>
                <w:color w:val="0D0D0D" w:themeColor="text1" w:themeTint="F2"/>
                <w:sz w:val="28"/>
                <w:szCs w:val="28"/>
                <w:shd w:val="clear" w:color="auto" w:fill="FFFFFF"/>
              </w:rPr>
              <w:t>区卫生健康委</w:t>
            </w:r>
          </w:p>
        </w:tc>
        <w:tc>
          <w:tcPr>
            <w:tcW w:w="3382"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68786459</w:t>
            </w:r>
          </w:p>
        </w:tc>
      </w:tr>
      <w:tr w:rsidR="005B6D5B">
        <w:trPr>
          <w:trHeight w:val="760"/>
        </w:trPr>
        <w:tc>
          <w:tcPr>
            <w:tcW w:w="1118" w:type="dxa"/>
            <w:vAlign w:val="center"/>
          </w:tcPr>
          <w:p w:rsidR="005B6D5B" w:rsidRDefault="00AF4D67">
            <w:pPr>
              <w:pStyle w:val="af2"/>
              <w:spacing w:beforeAutospacing="0" w:afterAutospacing="0" w:line="400" w:lineRule="exact"/>
              <w:ind w:right="181"/>
              <w:jc w:val="center"/>
              <w:rPr>
                <w:rFonts w:ascii="Times New Roman" w:eastAsia="方正仿宋_GBK" w:hAnsi="Times New Roman" w:cs="Times New Roman"/>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4</w:t>
            </w:r>
          </w:p>
        </w:tc>
        <w:tc>
          <w:tcPr>
            <w:tcW w:w="4560"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方正仿宋_GBK" w:eastAsia="方正仿宋_GBK" w:hAnsi="方正仿宋_GBK" w:cs="方正仿宋_GBK" w:hint="eastAsia"/>
                <w:color w:val="0D0D0D" w:themeColor="text1" w:themeTint="F2"/>
                <w:sz w:val="28"/>
                <w:szCs w:val="28"/>
                <w:shd w:val="clear" w:color="auto" w:fill="FFFFFF"/>
              </w:rPr>
              <w:t>区民政局</w:t>
            </w:r>
          </w:p>
        </w:tc>
        <w:tc>
          <w:tcPr>
            <w:tcW w:w="3382"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68435103</w:t>
            </w:r>
          </w:p>
        </w:tc>
      </w:tr>
      <w:tr w:rsidR="005B6D5B">
        <w:trPr>
          <w:trHeight w:val="760"/>
        </w:trPr>
        <w:tc>
          <w:tcPr>
            <w:tcW w:w="1118" w:type="dxa"/>
            <w:vAlign w:val="center"/>
          </w:tcPr>
          <w:p w:rsidR="005B6D5B" w:rsidRDefault="00AF4D67">
            <w:pPr>
              <w:pStyle w:val="af2"/>
              <w:spacing w:beforeAutospacing="0" w:afterAutospacing="0" w:line="400" w:lineRule="exact"/>
              <w:ind w:right="181"/>
              <w:jc w:val="center"/>
              <w:rPr>
                <w:rFonts w:ascii="Times New Roman" w:eastAsia="方正仿宋_GBK" w:hAnsi="Times New Roman" w:cs="Times New Roman"/>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5</w:t>
            </w:r>
          </w:p>
        </w:tc>
        <w:tc>
          <w:tcPr>
            <w:tcW w:w="4560"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方正仿宋_GBK" w:eastAsia="方正仿宋_GBK" w:hAnsi="方正仿宋_GBK" w:cs="方正仿宋_GBK" w:hint="eastAsia"/>
                <w:color w:val="0D0D0D" w:themeColor="text1" w:themeTint="F2"/>
                <w:sz w:val="28"/>
                <w:szCs w:val="28"/>
                <w:shd w:val="clear" w:color="auto" w:fill="FFFFFF"/>
              </w:rPr>
              <w:t>区应急局</w:t>
            </w:r>
          </w:p>
        </w:tc>
        <w:tc>
          <w:tcPr>
            <w:tcW w:w="3382"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68782379</w:t>
            </w:r>
          </w:p>
        </w:tc>
      </w:tr>
      <w:tr w:rsidR="005B6D5B">
        <w:trPr>
          <w:trHeight w:val="760"/>
        </w:trPr>
        <w:tc>
          <w:tcPr>
            <w:tcW w:w="1118" w:type="dxa"/>
            <w:vAlign w:val="center"/>
          </w:tcPr>
          <w:p w:rsidR="005B6D5B" w:rsidRDefault="00AF4D67">
            <w:pPr>
              <w:pStyle w:val="af2"/>
              <w:spacing w:beforeAutospacing="0" w:afterAutospacing="0" w:line="400" w:lineRule="exact"/>
              <w:ind w:right="181"/>
              <w:jc w:val="center"/>
              <w:rPr>
                <w:rFonts w:ascii="Times New Roman" w:eastAsia="方正仿宋_GBK" w:hAnsi="Times New Roman" w:cs="Times New Roman"/>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 xml:space="preserve">6 </w:t>
            </w:r>
          </w:p>
        </w:tc>
        <w:tc>
          <w:tcPr>
            <w:tcW w:w="4560"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方正仿宋_GBK" w:eastAsia="方正仿宋_GBK" w:hAnsi="方正仿宋_GBK" w:cs="方正仿宋_GBK" w:hint="eastAsia"/>
                <w:color w:val="0D0D0D" w:themeColor="text1" w:themeTint="F2"/>
                <w:sz w:val="28"/>
                <w:szCs w:val="28"/>
                <w:shd w:val="clear" w:color="auto" w:fill="FFFFFF"/>
              </w:rPr>
              <w:t>区交通局</w:t>
            </w:r>
          </w:p>
        </w:tc>
        <w:tc>
          <w:tcPr>
            <w:tcW w:w="3382"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61595788</w:t>
            </w:r>
          </w:p>
        </w:tc>
      </w:tr>
      <w:tr w:rsidR="005B6D5B">
        <w:trPr>
          <w:trHeight w:val="760"/>
        </w:trPr>
        <w:tc>
          <w:tcPr>
            <w:tcW w:w="1118" w:type="dxa"/>
            <w:vAlign w:val="center"/>
          </w:tcPr>
          <w:p w:rsidR="005B6D5B" w:rsidRDefault="00AF4D67">
            <w:pPr>
              <w:pStyle w:val="af2"/>
              <w:spacing w:beforeAutospacing="0" w:afterAutospacing="0" w:line="400" w:lineRule="exact"/>
              <w:ind w:right="181"/>
              <w:jc w:val="center"/>
              <w:rPr>
                <w:rFonts w:ascii="Times New Roman" w:eastAsia="方正仿宋_GBK" w:hAnsi="Times New Roman" w:cs="Times New Roman"/>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 xml:space="preserve">7 </w:t>
            </w:r>
          </w:p>
        </w:tc>
        <w:tc>
          <w:tcPr>
            <w:tcW w:w="4560"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方正仿宋_GBK" w:eastAsia="方正仿宋_GBK" w:hAnsi="方正仿宋_GBK" w:cs="方正仿宋_GBK" w:hint="eastAsia"/>
                <w:color w:val="0D0D0D" w:themeColor="text1" w:themeTint="F2"/>
                <w:sz w:val="28"/>
                <w:szCs w:val="28"/>
                <w:shd w:val="clear" w:color="auto" w:fill="FFFFFF"/>
              </w:rPr>
              <w:t>区商务委</w:t>
            </w:r>
          </w:p>
        </w:tc>
        <w:tc>
          <w:tcPr>
            <w:tcW w:w="3382"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68783915</w:t>
            </w:r>
          </w:p>
        </w:tc>
      </w:tr>
      <w:tr w:rsidR="005B6D5B">
        <w:trPr>
          <w:trHeight w:val="760"/>
        </w:trPr>
        <w:tc>
          <w:tcPr>
            <w:tcW w:w="1118" w:type="dxa"/>
            <w:vAlign w:val="center"/>
          </w:tcPr>
          <w:p w:rsidR="005B6D5B" w:rsidRDefault="00AF4D67">
            <w:pPr>
              <w:pStyle w:val="af2"/>
              <w:spacing w:beforeAutospacing="0" w:afterAutospacing="0" w:line="400" w:lineRule="exact"/>
              <w:ind w:right="181"/>
              <w:jc w:val="center"/>
              <w:rPr>
                <w:rFonts w:ascii="Times New Roman" w:eastAsia="方正仿宋_GBK" w:hAnsi="Times New Roman" w:cs="Times New Roman"/>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8</w:t>
            </w:r>
          </w:p>
        </w:tc>
        <w:tc>
          <w:tcPr>
            <w:tcW w:w="4560"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方正仿宋_GBK" w:eastAsia="方正仿宋_GBK" w:hAnsi="方正仿宋_GBK" w:cs="方正仿宋_GBK" w:hint="eastAsia"/>
                <w:color w:val="0D0D0D" w:themeColor="text1" w:themeTint="F2"/>
                <w:sz w:val="28"/>
                <w:szCs w:val="28"/>
                <w:shd w:val="clear" w:color="auto" w:fill="FFFFFF"/>
              </w:rPr>
              <w:t>区经济信息委</w:t>
            </w:r>
          </w:p>
        </w:tc>
        <w:tc>
          <w:tcPr>
            <w:tcW w:w="3382"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68789896</w:t>
            </w:r>
          </w:p>
        </w:tc>
      </w:tr>
      <w:tr w:rsidR="005B6D5B">
        <w:trPr>
          <w:trHeight w:val="760"/>
        </w:trPr>
        <w:tc>
          <w:tcPr>
            <w:tcW w:w="1118" w:type="dxa"/>
            <w:vAlign w:val="center"/>
          </w:tcPr>
          <w:p w:rsidR="005B6D5B" w:rsidRDefault="00AF4D67">
            <w:pPr>
              <w:pStyle w:val="af2"/>
              <w:spacing w:beforeAutospacing="0" w:afterAutospacing="0" w:line="400" w:lineRule="exact"/>
              <w:ind w:right="181"/>
              <w:jc w:val="center"/>
              <w:rPr>
                <w:rFonts w:ascii="Times New Roman" w:eastAsia="方正仿宋_GBK" w:hAnsi="Times New Roman" w:cs="Times New Roman"/>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9</w:t>
            </w:r>
          </w:p>
        </w:tc>
        <w:tc>
          <w:tcPr>
            <w:tcW w:w="4560"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方正仿宋_GBK" w:eastAsia="方正仿宋_GBK" w:hAnsi="方正仿宋_GBK" w:cs="方正仿宋_GBK" w:hint="eastAsia"/>
                <w:color w:val="0D0D0D" w:themeColor="text1" w:themeTint="F2"/>
                <w:sz w:val="28"/>
                <w:szCs w:val="28"/>
                <w:shd w:val="clear" w:color="auto" w:fill="FFFFFF"/>
              </w:rPr>
              <w:t>区住房城乡建委</w:t>
            </w:r>
          </w:p>
        </w:tc>
        <w:tc>
          <w:tcPr>
            <w:tcW w:w="3382"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61577214</w:t>
            </w:r>
          </w:p>
        </w:tc>
      </w:tr>
      <w:tr w:rsidR="005B6D5B">
        <w:trPr>
          <w:trHeight w:val="760"/>
        </w:trPr>
        <w:tc>
          <w:tcPr>
            <w:tcW w:w="1118"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10</w:t>
            </w:r>
          </w:p>
        </w:tc>
        <w:tc>
          <w:tcPr>
            <w:tcW w:w="4560"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方正仿宋_GBK" w:eastAsia="方正仿宋_GBK" w:hAnsi="方正仿宋_GBK" w:cs="方正仿宋_GBK" w:hint="eastAsia"/>
                <w:color w:val="0D0D0D" w:themeColor="text1" w:themeTint="F2"/>
                <w:sz w:val="28"/>
                <w:szCs w:val="28"/>
                <w:shd w:val="clear" w:color="auto" w:fill="FFFFFF"/>
              </w:rPr>
              <w:t>区监察局</w:t>
            </w:r>
          </w:p>
        </w:tc>
        <w:tc>
          <w:tcPr>
            <w:tcW w:w="3382"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68780387</w:t>
            </w:r>
          </w:p>
        </w:tc>
      </w:tr>
      <w:tr w:rsidR="005B6D5B">
        <w:trPr>
          <w:trHeight w:val="760"/>
        </w:trPr>
        <w:tc>
          <w:tcPr>
            <w:tcW w:w="1118"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lastRenderedPageBreak/>
              <w:t>11</w:t>
            </w:r>
          </w:p>
        </w:tc>
        <w:tc>
          <w:tcPr>
            <w:tcW w:w="4560"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方正仿宋_GBK" w:eastAsia="方正仿宋_GBK" w:hAnsi="方正仿宋_GBK" w:cs="方正仿宋_GBK" w:hint="eastAsia"/>
                <w:color w:val="0D0D0D" w:themeColor="text1" w:themeTint="F2"/>
                <w:sz w:val="28"/>
                <w:szCs w:val="28"/>
                <w:shd w:val="clear" w:color="auto" w:fill="FFFFFF"/>
              </w:rPr>
              <w:t>区市政园林局</w:t>
            </w:r>
          </w:p>
        </w:tc>
        <w:tc>
          <w:tcPr>
            <w:tcW w:w="3382"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61577166</w:t>
            </w:r>
          </w:p>
        </w:tc>
      </w:tr>
      <w:tr w:rsidR="005B6D5B">
        <w:trPr>
          <w:trHeight w:val="760"/>
        </w:trPr>
        <w:tc>
          <w:tcPr>
            <w:tcW w:w="1118"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12</w:t>
            </w:r>
          </w:p>
        </w:tc>
        <w:tc>
          <w:tcPr>
            <w:tcW w:w="4560"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方正仿宋_GBK" w:eastAsia="方正仿宋_GBK" w:hAnsi="方正仿宋_GBK" w:cs="方正仿宋_GBK" w:hint="eastAsia"/>
                <w:color w:val="0D0D0D" w:themeColor="text1" w:themeTint="F2"/>
                <w:sz w:val="28"/>
                <w:szCs w:val="28"/>
                <w:shd w:val="clear" w:color="auto" w:fill="FFFFFF"/>
              </w:rPr>
              <w:t>区生态环境局</w:t>
            </w:r>
          </w:p>
        </w:tc>
        <w:tc>
          <w:tcPr>
            <w:tcW w:w="3382"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68789235</w:t>
            </w:r>
          </w:p>
        </w:tc>
      </w:tr>
      <w:tr w:rsidR="005B6D5B">
        <w:trPr>
          <w:trHeight w:val="760"/>
        </w:trPr>
        <w:tc>
          <w:tcPr>
            <w:tcW w:w="1118"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13</w:t>
            </w:r>
          </w:p>
        </w:tc>
        <w:tc>
          <w:tcPr>
            <w:tcW w:w="4560"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方正仿宋_GBK" w:eastAsia="方正仿宋_GBK" w:hAnsi="方正仿宋_GBK" w:cs="方正仿宋_GBK" w:hint="eastAsia"/>
                <w:color w:val="0D0D0D" w:themeColor="text1" w:themeTint="F2"/>
                <w:sz w:val="28"/>
                <w:szCs w:val="28"/>
                <w:shd w:val="clear" w:color="auto" w:fill="FFFFFF"/>
              </w:rPr>
              <w:t>区人力社保局</w:t>
            </w:r>
          </w:p>
        </w:tc>
        <w:tc>
          <w:tcPr>
            <w:tcW w:w="3382"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86169280</w:t>
            </w:r>
          </w:p>
        </w:tc>
      </w:tr>
      <w:tr w:rsidR="005B6D5B">
        <w:trPr>
          <w:trHeight w:val="760"/>
        </w:trPr>
        <w:tc>
          <w:tcPr>
            <w:tcW w:w="1118"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14</w:t>
            </w:r>
          </w:p>
        </w:tc>
        <w:tc>
          <w:tcPr>
            <w:tcW w:w="4560"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方正仿宋_GBK" w:eastAsia="方正仿宋_GBK" w:hAnsi="方正仿宋_GBK" w:cs="方正仿宋_GBK" w:hint="eastAsia"/>
                <w:color w:val="0D0D0D" w:themeColor="text1" w:themeTint="F2"/>
                <w:sz w:val="28"/>
                <w:szCs w:val="28"/>
                <w:shd w:val="clear" w:color="auto" w:fill="FFFFFF"/>
              </w:rPr>
              <w:t>区市场监管局</w:t>
            </w:r>
          </w:p>
        </w:tc>
        <w:tc>
          <w:tcPr>
            <w:tcW w:w="3382"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89232389</w:t>
            </w:r>
          </w:p>
        </w:tc>
      </w:tr>
      <w:tr w:rsidR="005B6D5B">
        <w:trPr>
          <w:trHeight w:val="760"/>
        </w:trPr>
        <w:tc>
          <w:tcPr>
            <w:tcW w:w="1118"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15</w:t>
            </w:r>
          </w:p>
        </w:tc>
        <w:tc>
          <w:tcPr>
            <w:tcW w:w="4560"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方正仿宋_GBK" w:eastAsia="方正仿宋_GBK" w:hAnsi="方正仿宋_GBK" w:cs="方正仿宋_GBK" w:hint="eastAsia"/>
                <w:color w:val="0D0D0D" w:themeColor="text1" w:themeTint="F2"/>
                <w:sz w:val="28"/>
                <w:szCs w:val="28"/>
                <w:shd w:val="clear" w:color="auto" w:fill="FFFFFF"/>
              </w:rPr>
              <w:t>区农业农村委</w:t>
            </w:r>
          </w:p>
        </w:tc>
        <w:tc>
          <w:tcPr>
            <w:tcW w:w="3382"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68824784</w:t>
            </w:r>
          </w:p>
        </w:tc>
      </w:tr>
      <w:tr w:rsidR="005B6D5B">
        <w:trPr>
          <w:trHeight w:val="760"/>
        </w:trPr>
        <w:tc>
          <w:tcPr>
            <w:tcW w:w="1118"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16</w:t>
            </w:r>
          </w:p>
        </w:tc>
        <w:tc>
          <w:tcPr>
            <w:tcW w:w="4560"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方正仿宋_GBK" w:eastAsia="方正仿宋_GBK" w:hAnsi="方正仿宋_GBK" w:cs="方正仿宋_GBK" w:hint="eastAsia"/>
                <w:color w:val="0D0D0D" w:themeColor="text1" w:themeTint="F2"/>
                <w:sz w:val="28"/>
                <w:szCs w:val="28"/>
                <w:shd w:val="clear" w:color="auto" w:fill="FFFFFF"/>
              </w:rPr>
              <w:t>区新闻信息中心</w:t>
            </w:r>
          </w:p>
        </w:tc>
        <w:tc>
          <w:tcPr>
            <w:tcW w:w="3382"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68780187</w:t>
            </w:r>
          </w:p>
        </w:tc>
      </w:tr>
      <w:tr w:rsidR="005B6D5B">
        <w:trPr>
          <w:trHeight w:val="760"/>
        </w:trPr>
        <w:tc>
          <w:tcPr>
            <w:tcW w:w="1118"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17</w:t>
            </w:r>
          </w:p>
        </w:tc>
        <w:tc>
          <w:tcPr>
            <w:tcW w:w="4560"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方正仿宋_GBK" w:eastAsia="方正仿宋_GBK" w:hAnsi="方正仿宋_GBK" w:cs="方正仿宋_GBK" w:hint="eastAsia"/>
                <w:color w:val="0D0D0D" w:themeColor="text1" w:themeTint="F2"/>
                <w:sz w:val="28"/>
                <w:szCs w:val="28"/>
                <w:shd w:val="clear" w:color="auto" w:fill="FFFFFF"/>
              </w:rPr>
              <w:t>杨家坪供电局</w:t>
            </w:r>
          </w:p>
        </w:tc>
        <w:tc>
          <w:tcPr>
            <w:tcW w:w="3382" w:type="dxa"/>
            <w:vAlign w:val="center"/>
          </w:tcPr>
          <w:p w:rsidR="005B6D5B" w:rsidRDefault="00AF4D67">
            <w:pPr>
              <w:pStyle w:val="af2"/>
              <w:spacing w:beforeAutospacing="0" w:afterAutospacing="0" w:line="400" w:lineRule="exact"/>
              <w:ind w:right="181"/>
              <w:jc w:val="center"/>
              <w:rPr>
                <w:rFonts w:ascii="方正仿宋_GBK" w:eastAsia="方正仿宋_GBK" w:hAnsi="方正仿宋_GBK" w:cs="方正仿宋_GBK"/>
                <w:color w:val="0D0D0D" w:themeColor="text1" w:themeTint="F2"/>
                <w:sz w:val="28"/>
                <w:szCs w:val="28"/>
                <w:shd w:val="clear" w:color="auto" w:fill="FFFFFF"/>
              </w:rPr>
            </w:pPr>
            <w:r>
              <w:rPr>
                <w:rFonts w:ascii="Times New Roman" w:eastAsia="方正仿宋_GBK" w:hAnsi="Times New Roman" w:cs="Times New Roman"/>
                <w:color w:val="0D0D0D" w:themeColor="text1" w:themeTint="F2"/>
                <w:sz w:val="28"/>
                <w:szCs w:val="28"/>
                <w:shd w:val="clear" w:color="auto" w:fill="FFFFFF"/>
              </w:rPr>
              <w:t>68458578</w:t>
            </w:r>
          </w:p>
        </w:tc>
      </w:tr>
    </w:tbl>
    <w:p w:rsidR="005B6D5B" w:rsidRDefault="005B6D5B">
      <w:pPr>
        <w:pStyle w:val="af2"/>
        <w:spacing w:beforeAutospacing="0" w:afterAutospacing="0" w:line="600" w:lineRule="exact"/>
        <w:ind w:right="182"/>
        <w:jc w:val="both"/>
        <w:outlineLvl w:val="1"/>
        <w:rPr>
          <w:rStyle w:val="af6"/>
          <w:rFonts w:ascii="楷体" w:eastAsia="楷体" w:hAnsi="楷体" w:cs="楷体"/>
          <w:b w:val="0"/>
          <w:bCs/>
          <w:color w:val="0D0D0D" w:themeColor="text1" w:themeTint="F2"/>
          <w:sz w:val="32"/>
          <w:szCs w:val="32"/>
          <w:shd w:val="clear" w:color="auto" w:fill="FFFFFF"/>
        </w:rPr>
        <w:sectPr w:rsidR="005B6D5B">
          <w:footerReference w:type="default" r:id="rId24"/>
          <w:pgSz w:w="11906" w:h="16838"/>
          <w:pgMar w:top="2098" w:right="1531" w:bottom="1984" w:left="1531" w:header="851" w:footer="1474" w:gutter="0"/>
          <w:cols w:space="425"/>
          <w:docGrid w:type="lines" w:linePitch="312"/>
        </w:sectPr>
      </w:pPr>
      <w:bookmarkStart w:id="674" w:name="_Toc18926_WPSOffice_Level2"/>
      <w:bookmarkStart w:id="675" w:name="_Toc12430"/>
    </w:p>
    <w:p w:rsidR="005B6D5B" w:rsidRDefault="00AF4D67">
      <w:pPr>
        <w:spacing w:line="600" w:lineRule="exact"/>
        <w:outlineLvl w:val="1"/>
        <w:rPr>
          <w:rStyle w:val="af6"/>
          <w:rFonts w:ascii="方正楷体_GBK" w:eastAsia="方正楷体_GBK" w:hAnsi="方正楷体_GBK" w:cs="方正楷体_GBK"/>
          <w:b w:val="0"/>
          <w:bCs/>
          <w:color w:val="0D0D0D" w:themeColor="text1" w:themeTint="F2"/>
          <w:kern w:val="0"/>
          <w:sz w:val="32"/>
          <w:szCs w:val="32"/>
          <w:shd w:val="clear" w:color="auto" w:fill="FFFFFF"/>
        </w:rPr>
      </w:pPr>
      <w:bookmarkStart w:id="676" w:name="_Toc13767"/>
      <w:r>
        <w:rPr>
          <w:rStyle w:val="af6"/>
          <w:rFonts w:ascii="Times New Roman" w:eastAsia="方正楷体_GBK" w:hAnsi="Times New Roman"/>
          <w:bCs/>
          <w:color w:val="0D0D0D" w:themeColor="text1" w:themeTint="F2"/>
          <w:kern w:val="0"/>
          <w:sz w:val="32"/>
          <w:szCs w:val="32"/>
          <w:shd w:val="clear" w:color="auto" w:fill="FFFFFF"/>
        </w:rPr>
        <w:lastRenderedPageBreak/>
        <w:t>8</w:t>
      </w:r>
      <w:r>
        <w:rPr>
          <w:rStyle w:val="af6"/>
          <w:rFonts w:ascii="方正楷体_GBK" w:eastAsia="方正楷体_GBK" w:hAnsi="方正楷体_GBK" w:cs="方正楷体_GBK" w:hint="eastAsia"/>
          <w:bCs/>
          <w:color w:val="0D0D0D" w:themeColor="text1" w:themeTint="F2"/>
          <w:kern w:val="0"/>
          <w:sz w:val="32"/>
          <w:szCs w:val="32"/>
          <w:shd w:val="clear" w:color="auto" w:fill="FFFFFF"/>
        </w:rPr>
        <w:t>.</w:t>
      </w:r>
      <w:r>
        <w:rPr>
          <w:rStyle w:val="af6"/>
          <w:rFonts w:ascii="Times New Roman" w:eastAsia="方正楷体_GBK" w:hAnsi="Times New Roman"/>
          <w:bCs/>
          <w:color w:val="0D0D0D" w:themeColor="text1" w:themeTint="F2"/>
          <w:kern w:val="0"/>
          <w:sz w:val="32"/>
          <w:szCs w:val="32"/>
          <w:shd w:val="clear" w:color="auto" w:fill="FFFFFF"/>
        </w:rPr>
        <w:t>4</w:t>
      </w:r>
      <w:r>
        <w:rPr>
          <w:rStyle w:val="af6"/>
          <w:rFonts w:ascii="方正楷体_GBK" w:eastAsia="方正楷体_GBK" w:hAnsi="方正楷体_GBK" w:cs="方正楷体_GBK" w:hint="eastAsia"/>
          <w:bCs/>
          <w:color w:val="0D0D0D" w:themeColor="text1" w:themeTint="F2"/>
          <w:kern w:val="0"/>
          <w:sz w:val="32"/>
          <w:szCs w:val="32"/>
          <w:shd w:val="clear" w:color="auto" w:fill="FFFFFF"/>
        </w:rPr>
        <w:t xml:space="preserve">  </w:t>
      </w:r>
      <w:r>
        <w:rPr>
          <w:rStyle w:val="af6"/>
          <w:rFonts w:ascii="方正楷体_GBK" w:eastAsia="方正楷体_GBK" w:hAnsi="方正楷体_GBK" w:cs="方正楷体_GBK" w:hint="eastAsia"/>
          <w:bCs/>
          <w:color w:val="0D0D0D" w:themeColor="text1" w:themeTint="F2"/>
          <w:kern w:val="0"/>
          <w:sz w:val="32"/>
          <w:szCs w:val="32"/>
          <w:shd w:val="clear" w:color="auto" w:fill="FFFFFF"/>
        </w:rPr>
        <w:t>专家通讯录</w:t>
      </w:r>
      <w:bookmarkEnd w:id="676"/>
    </w:p>
    <w:p w:rsidR="005B6D5B" w:rsidRDefault="00AF4D67">
      <w:pPr>
        <w:widowControl/>
        <w:spacing w:line="6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表</w:t>
      </w:r>
      <w:r>
        <w:rPr>
          <w:rFonts w:ascii="Times New Roman" w:eastAsia="方正仿宋_GBK" w:hAnsi="Times New Roman"/>
          <w:b/>
          <w:bCs/>
          <w:color w:val="000000"/>
          <w:sz w:val="28"/>
          <w:szCs w:val="28"/>
        </w:rPr>
        <w:t>8</w:t>
      </w:r>
      <w:r>
        <w:rPr>
          <w:rFonts w:ascii="方正仿宋_GBK" w:eastAsia="方正仿宋_GBK" w:hAnsi="方正仿宋_GBK" w:cs="方正仿宋_GBK" w:hint="eastAsia"/>
          <w:b/>
          <w:bCs/>
          <w:color w:val="000000"/>
          <w:sz w:val="28"/>
          <w:szCs w:val="28"/>
        </w:rPr>
        <w:t>-</w:t>
      </w:r>
      <w:r>
        <w:rPr>
          <w:rFonts w:ascii="Times New Roman" w:eastAsia="方正仿宋_GBK" w:hAnsi="Times New Roman"/>
          <w:b/>
          <w:bCs/>
          <w:color w:val="000000"/>
          <w:sz w:val="28"/>
          <w:szCs w:val="28"/>
        </w:rPr>
        <w:t>3</w:t>
      </w:r>
      <w:r>
        <w:rPr>
          <w:rFonts w:ascii="方正仿宋_GBK" w:eastAsia="方正仿宋_GBK" w:hAnsi="方正仿宋_GBK" w:cs="方正仿宋_GBK" w:hint="eastAsia"/>
          <w:b/>
          <w:bCs/>
          <w:color w:val="000000"/>
          <w:sz w:val="28"/>
          <w:szCs w:val="28"/>
        </w:rPr>
        <w:t xml:space="preserve"> </w:t>
      </w:r>
      <w:r>
        <w:rPr>
          <w:rFonts w:ascii="方正仿宋_GBK" w:eastAsia="方正仿宋_GBK" w:hAnsi="方正仿宋_GBK" w:cs="方正仿宋_GBK" w:hint="eastAsia"/>
          <w:b/>
          <w:bCs/>
          <w:color w:val="000000"/>
          <w:sz w:val="28"/>
          <w:szCs w:val="28"/>
        </w:rPr>
        <w:t>专家通讯录</w:t>
      </w:r>
    </w:p>
    <w:tbl>
      <w:tblPr>
        <w:tblW w:w="8874" w:type="dxa"/>
        <w:tblLayout w:type="fixed"/>
        <w:tblCellMar>
          <w:left w:w="0" w:type="dxa"/>
          <w:right w:w="0" w:type="dxa"/>
        </w:tblCellMar>
        <w:tblLook w:val="04A0" w:firstRow="1" w:lastRow="0" w:firstColumn="1" w:lastColumn="0" w:noHBand="0" w:noVBand="1"/>
      </w:tblPr>
      <w:tblGrid>
        <w:gridCol w:w="710"/>
        <w:gridCol w:w="930"/>
        <w:gridCol w:w="1000"/>
        <w:gridCol w:w="1910"/>
        <w:gridCol w:w="2535"/>
        <w:gridCol w:w="1789"/>
      </w:tblGrid>
      <w:tr w:rsidR="005B6D5B">
        <w:trPr>
          <w:trHeight w:val="510"/>
          <w:tblHeader/>
        </w:trPr>
        <w:tc>
          <w:tcPr>
            <w:tcW w:w="71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kern w:val="0"/>
                <w:sz w:val="28"/>
                <w:szCs w:val="28"/>
              </w:rPr>
              <w:t>序号</w:t>
            </w:r>
          </w:p>
        </w:tc>
        <w:tc>
          <w:tcPr>
            <w:tcW w:w="93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kern w:val="0"/>
                <w:sz w:val="28"/>
                <w:szCs w:val="28"/>
              </w:rPr>
              <w:t>姓名</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kern w:val="0"/>
                <w:sz w:val="28"/>
                <w:szCs w:val="28"/>
              </w:rPr>
              <w:t>职级</w:t>
            </w:r>
          </w:p>
        </w:tc>
        <w:tc>
          <w:tcPr>
            <w:tcW w:w="19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kern w:val="0"/>
                <w:sz w:val="28"/>
                <w:szCs w:val="28"/>
              </w:rPr>
              <w:t>专家类别</w:t>
            </w:r>
          </w:p>
        </w:tc>
        <w:tc>
          <w:tcPr>
            <w:tcW w:w="25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kern w:val="0"/>
                <w:sz w:val="28"/>
                <w:szCs w:val="28"/>
              </w:rPr>
              <w:t>所属单位</w:t>
            </w:r>
          </w:p>
        </w:tc>
        <w:tc>
          <w:tcPr>
            <w:tcW w:w="178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kern w:val="0"/>
                <w:sz w:val="28"/>
                <w:szCs w:val="28"/>
              </w:rPr>
              <w:t>联系电话</w:t>
            </w:r>
          </w:p>
        </w:tc>
      </w:tr>
      <w:tr w:rsidR="005B6D5B">
        <w:trPr>
          <w:trHeight w:val="1200"/>
        </w:trPr>
        <w:tc>
          <w:tcPr>
            <w:tcW w:w="7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1</w:t>
            </w:r>
          </w:p>
        </w:tc>
        <w:tc>
          <w:tcPr>
            <w:tcW w:w="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应礼和</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高级</w:t>
            </w:r>
          </w:p>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工程师</w:t>
            </w:r>
          </w:p>
        </w:tc>
        <w:tc>
          <w:tcPr>
            <w:tcW w:w="191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危化生产、油库、气体充装、加油站</w:t>
            </w:r>
          </w:p>
        </w:tc>
        <w:tc>
          <w:tcPr>
            <w:tcW w:w="25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重庆市化工设计院</w:t>
            </w:r>
          </w:p>
        </w:tc>
        <w:tc>
          <w:tcPr>
            <w:tcW w:w="178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5B6D5B">
            <w:pPr>
              <w:widowControl/>
              <w:spacing w:line="400" w:lineRule="exact"/>
              <w:jc w:val="center"/>
              <w:textAlignment w:val="center"/>
              <w:rPr>
                <w:rFonts w:ascii="方正仿宋_GBK" w:eastAsia="方正仿宋_GBK" w:hAnsi="方正仿宋_GBK" w:cs="方正仿宋_GBK"/>
                <w:color w:val="000000"/>
                <w:sz w:val="28"/>
                <w:szCs w:val="28"/>
              </w:rPr>
            </w:pPr>
          </w:p>
        </w:tc>
      </w:tr>
      <w:tr w:rsidR="005B6D5B">
        <w:trPr>
          <w:trHeight w:val="720"/>
        </w:trPr>
        <w:tc>
          <w:tcPr>
            <w:tcW w:w="7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2</w:t>
            </w:r>
          </w:p>
        </w:tc>
        <w:tc>
          <w:tcPr>
            <w:tcW w:w="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朱</w:t>
            </w:r>
            <w:r>
              <w:rPr>
                <w:rFonts w:ascii="方正仿宋_GBK" w:eastAsia="方正仿宋_GBK" w:hAnsi="方正仿宋_GBK" w:cs="方正仿宋_GBK" w:hint="eastAsia"/>
                <w:color w:val="000000"/>
                <w:kern w:val="0"/>
                <w:sz w:val="28"/>
                <w:szCs w:val="28"/>
              </w:rPr>
              <w:t xml:space="preserve">  </w:t>
            </w:r>
            <w:r>
              <w:rPr>
                <w:rFonts w:ascii="方正仿宋_GBK" w:eastAsia="方正仿宋_GBK" w:hAnsi="方正仿宋_GBK" w:cs="方正仿宋_GBK" w:hint="eastAsia"/>
                <w:color w:val="000000"/>
                <w:kern w:val="0"/>
                <w:sz w:val="28"/>
                <w:szCs w:val="28"/>
              </w:rPr>
              <w:t>进</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高级</w:t>
            </w:r>
          </w:p>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工程师</w:t>
            </w:r>
          </w:p>
        </w:tc>
        <w:tc>
          <w:tcPr>
            <w:tcW w:w="191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化工、应急处置</w:t>
            </w:r>
          </w:p>
        </w:tc>
        <w:tc>
          <w:tcPr>
            <w:tcW w:w="253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重庆市化工研究院</w:t>
            </w:r>
          </w:p>
        </w:tc>
        <w:tc>
          <w:tcPr>
            <w:tcW w:w="178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5B6D5B">
            <w:pPr>
              <w:widowControl/>
              <w:spacing w:line="400" w:lineRule="exact"/>
              <w:jc w:val="center"/>
              <w:textAlignment w:val="center"/>
              <w:rPr>
                <w:rFonts w:ascii="方正仿宋_GBK" w:eastAsia="方正仿宋_GBK" w:hAnsi="方正仿宋_GBK" w:cs="方正仿宋_GBK"/>
                <w:color w:val="000000"/>
                <w:sz w:val="28"/>
                <w:szCs w:val="28"/>
              </w:rPr>
            </w:pPr>
          </w:p>
        </w:tc>
      </w:tr>
      <w:tr w:rsidR="005B6D5B">
        <w:trPr>
          <w:trHeight w:val="1200"/>
        </w:trPr>
        <w:tc>
          <w:tcPr>
            <w:tcW w:w="7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3</w:t>
            </w:r>
          </w:p>
        </w:tc>
        <w:tc>
          <w:tcPr>
            <w:tcW w:w="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石云亮</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高级</w:t>
            </w:r>
          </w:p>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工程师</w:t>
            </w:r>
          </w:p>
        </w:tc>
        <w:tc>
          <w:tcPr>
            <w:tcW w:w="191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非煤矿山、机电、职业卫生、煤矿</w:t>
            </w:r>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重庆一三六地质</w:t>
            </w:r>
          </w:p>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矿产有限责任公司</w:t>
            </w:r>
          </w:p>
        </w:tc>
        <w:tc>
          <w:tcPr>
            <w:tcW w:w="17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5B6D5B">
            <w:pPr>
              <w:widowControl/>
              <w:spacing w:line="400" w:lineRule="exact"/>
              <w:jc w:val="center"/>
              <w:textAlignment w:val="center"/>
              <w:rPr>
                <w:rFonts w:ascii="方正仿宋_GBK" w:eastAsia="方正仿宋_GBK" w:hAnsi="方正仿宋_GBK" w:cs="方正仿宋_GBK"/>
                <w:color w:val="000000"/>
                <w:sz w:val="28"/>
                <w:szCs w:val="28"/>
              </w:rPr>
            </w:pPr>
          </w:p>
        </w:tc>
      </w:tr>
      <w:tr w:rsidR="005B6D5B">
        <w:trPr>
          <w:trHeight w:val="1000"/>
        </w:trPr>
        <w:tc>
          <w:tcPr>
            <w:tcW w:w="7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4</w:t>
            </w:r>
          </w:p>
        </w:tc>
        <w:tc>
          <w:tcPr>
            <w:tcW w:w="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乐建明</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高级工程师</w:t>
            </w:r>
          </w:p>
        </w:tc>
        <w:tc>
          <w:tcPr>
            <w:tcW w:w="191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化工、工贸、应急处置</w:t>
            </w:r>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川庆钻探工程有限公司川东钻探公司</w:t>
            </w:r>
          </w:p>
        </w:tc>
        <w:tc>
          <w:tcPr>
            <w:tcW w:w="17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5B6D5B">
            <w:pPr>
              <w:widowControl/>
              <w:spacing w:line="400" w:lineRule="exact"/>
              <w:jc w:val="center"/>
              <w:textAlignment w:val="center"/>
              <w:rPr>
                <w:rFonts w:ascii="方正仿宋_GBK" w:eastAsia="方正仿宋_GBK" w:hAnsi="方正仿宋_GBK" w:cs="方正仿宋_GBK"/>
                <w:color w:val="000000"/>
                <w:sz w:val="28"/>
                <w:szCs w:val="28"/>
              </w:rPr>
            </w:pPr>
          </w:p>
        </w:tc>
      </w:tr>
      <w:tr w:rsidR="005B6D5B">
        <w:trPr>
          <w:trHeight w:val="960"/>
        </w:trPr>
        <w:tc>
          <w:tcPr>
            <w:tcW w:w="7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5</w:t>
            </w:r>
          </w:p>
        </w:tc>
        <w:tc>
          <w:tcPr>
            <w:tcW w:w="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李文生</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正高级工程师</w:t>
            </w:r>
          </w:p>
        </w:tc>
        <w:tc>
          <w:tcPr>
            <w:tcW w:w="191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地质工程</w:t>
            </w:r>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重庆市地勘局</w:t>
            </w:r>
          </w:p>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川东南地质大队</w:t>
            </w:r>
          </w:p>
        </w:tc>
        <w:tc>
          <w:tcPr>
            <w:tcW w:w="17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5B6D5B">
            <w:pPr>
              <w:widowControl/>
              <w:spacing w:line="400" w:lineRule="exact"/>
              <w:jc w:val="center"/>
              <w:textAlignment w:val="center"/>
              <w:rPr>
                <w:rFonts w:ascii="方正仿宋_GBK" w:eastAsia="方正仿宋_GBK" w:hAnsi="方正仿宋_GBK" w:cs="方正仿宋_GBK"/>
                <w:color w:val="000000"/>
                <w:sz w:val="28"/>
                <w:szCs w:val="28"/>
              </w:rPr>
            </w:pPr>
          </w:p>
        </w:tc>
      </w:tr>
      <w:tr w:rsidR="005B6D5B">
        <w:trPr>
          <w:trHeight w:val="840"/>
        </w:trPr>
        <w:tc>
          <w:tcPr>
            <w:tcW w:w="7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6</w:t>
            </w:r>
          </w:p>
        </w:tc>
        <w:tc>
          <w:tcPr>
            <w:tcW w:w="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廖怀军</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正高级工程师</w:t>
            </w:r>
          </w:p>
        </w:tc>
        <w:tc>
          <w:tcPr>
            <w:tcW w:w="191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地质工程</w:t>
            </w:r>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重庆一三六地质队</w:t>
            </w:r>
          </w:p>
        </w:tc>
        <w:tc>
          <w:tcPr>
            <w:tcW w:w="17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5B6D5B">
            <w:pPr>
              <w:widowControl/>
              <w:spacing w:line="400" w:lineRule="exact"/>
              <w:jc w:val="center"/>
              <w:textAlignment w:val="center"/>
              <w:rPr>
                <w:rFonts w:ascii="方正仿宋_GBK" w:eastAsia="方正仿宋_GBK" w:hAnsi="方正仿宋_GBK" w:cs="方正仿宋_GBK"/>
                <w:color w:val="000000"/>
                <w:sz w:val="28"/>
                <w:szCs w:val="28"/>
              </w:rPr>
            </w:pPr>
          </w:p>
        </w:tc>
      </w:tr>
      <w:tr w:rsidR="005B6D5B">
        <w:trPr>
          <w:trHeight w:val="1420"/>
        </w:trPr>
        <w:tc>
          <w:tcPr>
            <w:tcW w:w="7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7</w:t>
            </w:r>
          </w:p>
        </w:tc>
        <w:tc>
          <w:tcPr>
            <w:tcW w:w="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杨建民</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船长</w:t>
            </w:r>
          </w:p>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高级</w:t>
            </w:r>
          </w:p>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工程师</w:t>
            </w:r>
          </w:p>
        </w:tc>
        <w:tc>
          <w:tcPr>
            <w:tcW w:w="19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防汛抗旱</w:t>
            </w:r>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重庆市交运集团</w:t>
            </w:r>
          </w:p>
        </w:tc>
        <w:tc>
          <w:tcPr>
            <w:tcW w:w="17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5B6D5B">
            <w:pPr>
              <w:widowControl/>
              <w:spacing w:line="400" w:lineRule="exact"/>
              <w:jc w:val="center"/>
              <w:textAlignment w:val="center"/>
              <w:rPr>
                <w:rFonts w:ascii="方正仿宋_GBK" w:eastAsia="方正仿宋_GBK" w:hAnsi="方正仿宋_GBK" w:cs="方正仿宋_GBK"/>
                <w:color w:val="000000"/>
                <w:sz w:val="28"/>
                <w:szCs w:val="28"/>
              </w:rPr>
            </w:pPr>
          </w:p>
        </w:tc>
      </w:tr>
      <w:tr w:rsidR="005B6D5B">
        <w:trPr>
          <w:trHeight w:val="1080"/>
        </w:trPr>
        <w:tc>
          <w:tcPr>
            <w:tcW w:w="7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8</w:t>
            </w:r>
          </w:p>
        </w:tc>
        <w:tc>
          <w:tcPr>
            <w:tcW w:w="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杨学辉</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教授</w:t>
            </w:r>
          </w:p>
        </w:tc>
        <w:tc>
          <w:tcPr>
            <w:tcW w:w="19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防汛抗旱</w:t>
            </w:r>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重庆交通大学</w:t>
            </w:r>
          </w:p>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航海学院</w:t>
            </w:r>
          </w:p>
        </w:tc>
        <w:tc>
          <w:tcPr>
            <w:tcW w:w="17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5B6D5B">
            <w:pPr>
              <w:widowControl/>
              <w:spacing w:line="400" w:lineRule="exact"/>
              <w:jc w:val="center"/>
              <w:textAlignment w:val="center"/>
              <w:rPr>
                <w:rFonts w:ascii="方正仿宋_GBK" w:eastAsia="方正仿宋_GBK" w:hAnsi="方正仿宋_GBK" w:cs="方正仿宋_GBK"/>
                <w:color w:val="000000"/>
                <w:sz w:val="28"/>
                <w:szCs w:val="28"/>
              </w:rPr>
            </w:pPr>
          </w:p>
        </w:tc>
      </w:tr>
      <w:tr w:rsidR="005B6D5B">
        <w:trPr>
          <w:trHeight w:val="1033"/>
        </w:trPr>
        <w:tc>
          <w:tcPr>
            <w:tcW w:w="7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9</w:t>
            </w:r>
          </w:p>
        </w:tc>
        <w:tc>
          <w:tcPr>
            <w:tcW w:w="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彭</w:t>
            </w:r>
            <w:r>
              <w:rPr>
                <w:rFonts w:ascii="方正仿宋_GBK" w:eastAsia="方正仿宋_GBK" w:hAnsi="方正仿宋_GBK" w:cs="方正仿宋_GBK" w:hint="eastAsia"/>
                <w:color w:val="000000"/>
                <w:kern w:val="0"/>
                <w:sz w:val="28"/>
                <w:szCs w:val="28"/>
              </w:rPr>
              <w:t xml:space="preserve">  </w:t>
            </w:r>
            <w:r>
              <w:rPr>
                <w:rFonts w:ascii="方正仿宋_GBK" w:eastAsia="方正仿宋_GBK" w:hAnsi="方正仿宋_GBK" w:cs="方正仿宋_GBK" w:hint="eastAsia"/>
                <w:color w:val="000000"/>
                <w:kern w:val="0"/>
                <w:sz w:val="28"/>
                <w:szCs w:val="28"/>
              </w:rPr>
              <w:t>月</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高级</w:t>
            </w:r>
          </w:p>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工程师</w:t>
            </w:r>
          </w:p>
        </w:tc>
        <w:tc>
          <w:tcPr>
            <w:tcW w:w="19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森林防火</w:t>
            </w:r>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重庆市林科院</w:t>
            </w:r>
          </w:p>
        </w:tc>
        <w:tc>
          <w:tcPr>
            <w:tcW w:w="17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5B6D5B">
            <w:pPr>
              <w:widowControl/>
              <w:spacing w:line="400" w:lineRule="exact"/>
              <w:jc w:val="center"/>
              <w:textAlignment w:val="center"/>
              <w:rPr>
                <w:rFonts w:ascii="方正仿宋_GBK" w:eastAsia="方正仿宋_GBK" w:hAnsi="方正仿宋_GBK" w:cs="方正仿宋_GBK"/>
                <w:color w:val="000000"/>
                <w:sz w:val="28"/>
                <w:szCs w:val="28"/>
              </w:rPr>
            </w:pPr>
          </w:p>
        </w:tc>
      </w:tr>
      <w:tr w:rsidR="005B6D5B">
        <w:trPr>
          <w:trHeight w:val="820"/>
        </w:trPr>
        <w:tc>
          <w:tcPr>
            <w:tcW w:w="7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10</w:t>
            </w:r>
          </w:p>
        </w:tc>
        <w:tc>
          <w:tcPr>
            <w:tcW w:w="93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江朝元</w:t>
            </w:r>
          </w:p>
        </w:tc>
        <w:tc>
          <w:tcPr>
            <w:tcW w:w="100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教授</w:t>
            </w:r>
          </w:p>
        </w:tc>
        <w:tc>
          <w:tcPr>
            <w:tcW w:w="1910"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森林防火</w:t>
            </w:r>
          </w:p>
        </w:tc>
        <w:tc>
          <w:tcPr>
            <w:tcW w:w="2535"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重庆工商大学</w:t>
            </w:r>
          </w:p>
        </w:tc>
        <w:tc>
          <w:tcPr>
            <w:tcW w:w="178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5B6D5B" w:rsidRDefault="005B6D5B">
            <w:pPr>
              <w:widowControl/>
              <w:spacing w:line="400" w:lineRule="exact"/>
              <w:jc w:val="center"/>
              <w:textAlignment w:val="center"/>
              <w:rPr>
                <w:rFonts w:ascii="方正仿宋_GBK" w:eastAsia="方正仿宋_GBK" w:hAnsi="方正仿宋_GBK" w:cs="方正仿宋_GBK"/>
                <w:color w:val="000000"/>
                <w:sz w:val="28"/>
                <w:szCs w:val="28"/>
              </w:rPr>
            </w:pPr>
          </w:p>
        </w:tc>
      </w:tr>
    </w:tbl>
    <w:p w:rsidR="005B6D5B" w:rsidRDefault="005B6D5B">
      <w:pPr>
        <w:pStyle w:val="af2"/>
        <w:spacing w:beforeAutospacing="0" w:afterAutospacing="0" w:line="600" w:lineRule="exact"/>
        <w:ind w:right="182"/>
        <w:jc w:val="both"/>
        <w:outlineLvl w:val="1"/>
        <w:rPr>
          <w:rStyle w:val="af6"/>
          <w:rFonts w:ascii="楷体" w:eastAsia="楷体" w:hAnsi="楷体" w:cs="楷体"/>
          <w:b w:val="0"/>
          <w:bCs/>
          <w:color w:val="0D0D0D" w:themeColor="text1" w:themeTint="F2"/>
          <w:sz w:val="32"/>
          <w:szCs w:val="32"/>
          <w:shd w:val="clear" w:color="auto" w:fill="FFFFFF"/>
        </w:rPr>
        <w:sectPr w:rsidR="005B6D5B">
          <w:pgSz w:w="11906" w:h="16838"/>
          <w:pgMar w:top="2098" w:right="1531" w:bottom="1984" w:left="1531" w:header="851" w:footer="992" w:gutter="0"/>
          <w:cols w:space="425"/>
          <w:docGrid w:type="lines" w:linePitch="312"/>
        </w:sectPr>
      </w:pPr>
    </w:p>
    <w:p w:rsidR="005B6D5B" w:rsidRDefault="00AF4D67">
      <w:pPr>
        <w:pStyle w:val="af2"/>
        <w:spacing w:beforeAutospacing="0" w:afterAutospacing="0" w:line="600" w:lineRule="exact"/>
        <w:ind w:right="182"/>
        <w:jc w:val="both"/>
        <w:outlineLvl w:val="1"/>
        <w:rPr>
          <w:rStyle w:val="af6"/>
          <w:rFonts w:ascii="方正楷体_GBK" w:eastAsia="方正楷体_GBK" w:hAnsi="方正楷体_GBK" w:cs="方正楷体_GBK"/>
          <w:b w:val="0"/>
          <w:bCs/>
          <w:sz w:val="32"/>
          <w:szCs w:val="32"/>
          <w:shd w:val="clear" w:color="auto" w:fill="FFFFFF"/>
        </w:rPr>
      </w:pPr>
      <w:bookmarkStart w:id="677" w:name="_Toc1929"/>
      <w:r>
        <w:rPr>
          <w:rStyle w:val="af6"/>
          <w:rFonts w:ascii="Times New Roman" w:eastAsia="方正楷体_GBK" w:hAnsi="Times New Roman" w:cs="Times New Roman"/>
          <w:bCs/>
          <w:sz w:val="32"/>
          <w:szCs w:val="32"/>
          <w:shd w:val="clear" w:color="auto" w:fill="FFFFFF"/>
        </w:rPr>
        <w:lastRenderedPageBreak/>
        <w:t>8</w:t>
      </w:r>
      <w:r>
        <w:rPr>
          <w:rStyle w:val="af6"/>
          <w:rFonts w:ascii="方正楷体_GBK" w:eastAsia="方正楷体_GBK" w:hAnsi="方正楷体_GBK" w:cs="方正楷体_GBK" w:hint="eastAsia"/>
          <w:bCs/>
          <w:sz w:val="32"/>
          <w:szCs w:val="32"/>
          <w:shd w:val="clear" w:color="auto" w:fill="FFFFFF"/>
        </w:rPr>
        <w:t>.</w:t>
      </w:r>
      <w:r>
        <w:rPr>
          <w:rStyle w:val="af6"/>
          <w:rFonts w:ascii="Times New Roman" w:eastAsia="方正楷体_GBK" w:hAnsi="Times New Roman" w:cs="Times New Roman"/>
          <w:bCs/>
          <w:sz w:val="32"/>
          <w:szCs w:val="32"/>
          <w:shd w:val="clear" w:color="auto" w:fill="FFFFFF"/>
        </w:rPr>
        <w:t>5</w:t>
      </w:r>
      <w:r>
        <w:rPr>
          <w:rStyle w:val="af6"/>
          <w:rFonts w:ascii="方正楷体_GBK" w:eastAsia="方正楷体_GBK" w:hAnsi="方正楷体_GBK" w:cs="方正楷体_GBK" w:hint="eastAsia"/>
          <w:bCs/>
          <w:sz w:val="32"/>
          <w:szCs w:val="32"/>
          <w:shd w:val="clear" w:color="auto" w:fill="FFFFFF"/>
        </w:rPr>
        <w:t xml:space="preserve">  </w:t>
      </w:r>
      <w:r>
        <w:rPr>
          <w:rStyle w:val="af6"/>
          <w:rFonts w:ascii="方正楷体_GBK" w:eastAsia="方正楷体_GBK" w:hAnsi="方正楷体_GBK" w:cs="方正楷体_GBK" w:hint="eastAsia"/>
          <w:bCs/>
          <w:sz w:val="32"/>
          <w:szCs w:val="32"/>
          <w:shd w:val="clear" w:color="auto" w:fill="FFFFFF"/>
        </w:rPr>
        <w:t>应急</w:t>
      </w:r>
      <w:bookmarkEnd w:id="674"/>
      <w:r>
        <w:rPr>
          <w:rStyle w:val="af6"/>
          <w:rFonts w:ascii="方正楷体_GBK" w:eastAsia="方正楷体_GBK" w:hAnsi="方正楷体_GBK" w:cs="方正楷体_GBK" w:hint="eastAsia"/>
          <w:bCs/>
          <w:sz w:val="32"/>
          <w:szCs w:val="32"/>
          <w:shd w:val="clear" w:color="auto" w:fill="FFFFFF"/>
        </w:rPr>
        <w:t>救援队伍</w:t>
      </w:r>
      <w:bookmarkEnd w:id="675"/>
      <w:bookmarkEnd w:id="677"/>
    </w:p>
    <w:p w:rsidR="005B6D5B" w:rsidRDefault="00AF4D67">
      <w:pPr>
        <w:widowControl/>
        <w:spacing w:line="6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表</w:t>
      </w:r>
      <w:r>
        <w:rPr>
          <w:rFonts w:ascii="Times New Roman" w:eastAsia="方正仿宋_GBK" w:hAnsi="Times New Roman"/>
          <w:b/>
          <w:bCs/>
          <w:color w:val="000000"/>
          <w:sz w:val="28"/>
          <w:szCs w:val="28"/>
        </w:rPr>
        <w:t>8</w:t>
      </w:r>
      <w:r>
        <w:rPr>
          <w:rFonts w:ascii="方正仿宋_GBK" w:eastAsia="方正仿宋_GBK" w:hAnsi="方正仿宋_GBK" w:cs="方正仿宋_GBK" w:hint="eastAsia"/>
          <w:b/>
          <w:bCs/>
          <w:color w:val="000000"/>
          <w:sz w:val="28"/>
          <w:szCs w:val="28"/>
        </w:rPr>
        <w:t>-</w:t>
      </w:r>
      <w:r>
        <w:rPr>
          <w:rFonts w:ascii="Times New Roman" w:eastAsia="方正仿宋_GBK" w:hAnsi="Times New Roman"/>
          <w:b/>
          <w:bCs/>
          <w:color w:val="000000"/>
          <w:sz w:val="28"/>
          <w:szCs w:val="28"/>
        </w:rPr>
        <w:t>4</w:t>
      </w:r>
      <w:r>
        <w:rPr>
          <w:rFonts w:ascii="方正仿宋_GBK" w:eastAsia="方正仿宋_GBK" w:hAnsi="方正仿宋_GBK" w:cs="方正仿宋_GBK" w:hint="eastAsia"/>
          <w:b/>
          <w:bCs/>
          <w:color w:val="000000"/>
          <w:sz w:val="28"/>
          <w:szCs w:val="28"/>
        </w:rPr>
        <w:t xml:space="preserve"> </w:t>
      </w:r>
      <w:r>
        <w:rPr>
          <w:rFonts w:ascii="方正仿宋_GBK" w:eastAsia="方正仿宋_GBK" w:hAnsi="方正仿宋_GBK" w:cs="方正仿宋_GBK" w:hint="eastAsia"/>
          <w:b/>
          <w:bCs/>
          <w:color w:val="000000"/>
          <w:sz w:val="28"/>
          <w:szCs w:val="28"/>
        </w:rPr>
        <w:t>应急救援队伍</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8"/>
        <w:gridCol w:w="4545"/>
        <w:gridCol w:w="930"/>
        <w:gridCol w:w="2767"/>
      </w:tblGrid>
      <w:tr w:rsidR="005B6D5B">
        <w:trPr>
          <w:trHeight w:val="850"/>
        </w:trPr>
        <w:tc>
          <w:tcPr>
            <w:tcW w:w="818" w:type="dxa"/>
            <w:vAlign w:val="center"/>
          </w:tcPr>
          <w:p w:rsidR="005B6D5B" w:rsidRDefault="00AF4D67">
            <w:pPr>
              <w:spacing w:line="400" w:lineRule="exact"/>
              <w:jc w:val="center"/>
              <w:rPr>
                <w:rFonts w:ascii="方正仿宋_GBK" w:eastAsia="方正仿宋_GBK" w:hAnsi="方正仿宋_GBK" w:cs="方正仿宋_GBK"/>
                <w:b/>
                <w:bCs/>
                <w:sz w:val="28"/>
                <w:szCs w:val="28"/>
              </w:rPr>
            </w:pPr>
            <w:r>
              <w:rPr>
                <w:rFonts w:ascii="方正仿宋_GBK" w:eastAsia="方正仿宋_GBK" w:hAnsi="方正仿宋_GBK" w:cs="方正仿宋_GBK" w:hint="eastAsia"/>
                <w:b/>
                <w:bCs/>
                <w:sz w:val="28"/>
                <w:szCs w:val="28"/>
              </w:rPr>
              <w:t>序号</w:t>
            </w:r>
          </w:p>
        </w:tc>
        <w:tc>
          <w:tcPr>
            <w:tcW w:w="4545" w:type="dxa"/>
            <w:vAlign w:val="center"/>
          </w:tcPr>
          <w:p w:rsidR="005B6D5B" w:rsidRDefault="00AF4D67">
            <w:pPr>
              <w:spacing w:line="400" w:lineRule="exact"/>
              <w:jc w:val="center"/>
              <w:rPr>
                <w:rFonts w:ascii="方正仿宋_GBK" w:eastAsia="方正仿宋_GBK" w:hAnsi="方正仿宋_GBK" w:cs="方正仿宋_GBK"/>
                <w:b/>
                <w:bCs/>
                <w:sz w:val="28"/>
                <w:szCs w:val="28"/>
              </w:rPr>
            </w:pPr>
            <w:r>
              <w:rPr>
                <w:rFonts w:ascii="方正仿宋_GBK" w:eastAsia="方正仿宋_GBK" w:hAnsi="方正仿宋_GBK" w:cs="方正仿宋_GBK" w:hint="eastAsia"/>
                <w:b/>
                <w:bCs/>
                <w:sz w:val="28"/>
                <w:szCs w:val="28"/>
              </w:rPr>
              <w:t>应急队伍名称</w:t>
            </w:r>
          </w:p>
        </w:tc>
        <w:tc>
          <w:tcPr>
            <w:tcW w:w="930" w:type="dxa"/>
            <w:vAlign w:val="center"/>
          </w:tcPr>
          <w:p w:rsidR="005B6D5B" w:rsidRDefault="00AF4D67">
            <w:pPr>
              <w:spacing w:line="400" w:lineRule="exact"/>
              <w:jc w:val="center"/>
              <w:rPr>
                <w:rFonts w:ascii="方正仿宋_GBK" w:eastAsia="方正仿宋_GBK" w:hAnsi="方正仿宋_GBK" w:cs="方正仿宋_GBK"/>
                <w:b/>
                <w:bCs/>
                <w:sz w:val="28"/>
                <w:szCs w:val="28"/>
              </w:rPr>
            </w:pPr>
            <w:r>
              <w:rPr>
                <w:rFonts w:ascii="方正仿宋_GBK" w:eastAsia="方正仿宋_GBK" w:hAnsi="方正仿宋_GBK" w:cs="方正仿宋_GBK" w:hint="eastAsia"/>
                <w:b/>
                <w:bCs/>
                <w:sz w:val="28"/>
                <w:szCs w:val="28"/>
              </w:rPr>
              <w:t>人数</w:t>
            </w:r>
          </w:p>
        </w:tc>
        <w:tc>
          <w:tcPr>
            <w:tcW w:w="2767" w:type="dxa"/>
            <w:vAlign w:val="center"/>
          </w:tcPr>
          <w:p w:rsidR="005B6D5B" w:rsidRDefault="00AF4D67">
            <w:pPr>
              <w:spacing w:line="400" w:lineRule="exact"/>
              <w:jc w:val="center"/>
              <w:rPr>
                <w:rFonts w:ascii="方正仿宋_GBK" w:eastAsia="方正仿宋_GBK" w:hAnsi="方正仿宋_GBK" w:cs="方正仿宋_GBK"/>
                <w:b/>
                <w:bCs/>
                <w:sz w:val="28"/>
                <w:szCs w:val="28"/>
              </w:rPr>
            </w:pPr>
            <w:r>
              <w:rPr>
                <w:rFonts w:ascii="方正仿宋_GBK" w:eastAsia="方正仿宋_GBK" w:hAnsi="方正仿宋_GBK" w:cs="方正仿宋_GBK" w:hint="eastAsia"/>
                <w:b/>
                <w:bCs/>
                <w:sz w:val="28"/>
                <w:szCs w:val="28"/>
              </w:rPr>
              <w:t>值班室电话</w:t>
            </w:r>
          </w:p>
        </w:tc>
      </w:tr>
      <w:tr w:rsidR="005B6D5B">
        <w:trPr>
          <w:trHeight w:val="850"/>
        </w:trPr>
        <w:tc>
          <w:tcPr>
            <w:tcW w:w="818" w:type="dxa"/>
            <w:vAlign w:val="center"/>
          </w:tcPr>
          <w:p w:rsidR="005B6D5B" w:rsidRDefault="00AF4D67">
            <w:pPr>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t>1</w:t>
            </w:r>
          </w:p>
        </w:tc>
        <w:tc>
          <w:tcPr>
            <w:tcW w:w="4545"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区环境应急服务队</w:t>
            </w:r>
          </w:p>
        </w:tc>
        <w:tc>
          <w:tcPr>
            <w:tcW w:w="93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26</w:t>
            </w:r>
          </w:p>
        </w:tc>
        <w:tc>
          <w:tcPr>
            <w:tcW w:w="2767"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13883849000</w:t>
            </w:r>
          </w:p>
        </w:tc>
      </w:tr>
      <w:tr w:rsidR="005B6D5B">
        <w:trPr>
          <w:trHeight w:val="850"/>
        </w:trPr>
        <w:tc>
          <w:tcPr>
            <w:tcW w:w="818" w:type="dxa"/>
            <w:vAlign w:val="center"/>
          </w:tcPr>
          <w:p w:rsidR="005B6D5B" w:rsidRDefault="00AF4D67">
            <w:pPr>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t>2</w:t>
            </w:r>
          </w:p>
        </w:tc>
        <w:tc>
          <w:tcPr>
            <w:tcW w:w="4545" w:type="dxa"/>
            <w:vAlign w:val="center"/>
          </w:tcPr>
          <w:p w:rsidR="005B6D5B" w:rsidRDefault="00AF4D67">
            <w:pPr>
              <w:widowControl/>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区卫生监督分队</w:t>
            </w:r>
          </w:p>
        </w:tc>
        <w:tc>
          <w:tcPr>
            <w:tcW w:w="93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10</w:t>
            </w:r>
          </w:p>
        </w:tc>
        <w:tc>
          <w:tcPr>
            <w:tcW w:w="2767"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13608327720</w:t>
            </w:r>
          </w:p>
        </w:tc>
      </w:tr>
      <w:tr w:rsidR="005B6D5B">
        <w:trPr>
          <w:trHeight w:val="850"/>
        </w:trPr>
        <w:tc>
          <w:tcPr>
            <w:tcW w:w="818" w:type="dxa"/>
            <w:vAlign w:val="center"/>
          </w:tcPr>
          <w:p w:rsidR="005B6D5B" w:rsidRDefault="00AF4D67">
            <w:pPr>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t>3</w:t>
            </w:r>
          </w:p>
        </w:tc>
        <w:tc>
          <w:tcPr>
            <w:tcW w:w="4545"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区疾病防控分队</w:t>
            </w:r>
          </w:p>
        </w:tc>
        <w:tc>
          <w:tcPr>
            <w:tcW w:w="930" w:type="dxa"/>
            <w:vAlign w:val="center"/>
          </w:tcPr>
          <w:p w:rsidR="005B6D5B" w:rsidRDefault="00AF4D67">
            <w:pPr>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t>6</w:t>
            </w:r>
          </w:p>
        </w:tc>
        <w:tc>
          <w:tcPr>
            <w:tcW w:w="2767"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1592351192</w:t>
            </w:r>
          </w:p>
        </w:tc>
      </w:tr>
      <w:tr w:rsidR="005B6D5B">
        <w:trPr>
          <w:trHeight w:val="850"/>
        </w:trPr>
        <w:tc>
          <w:tcPr>
            <w:tcW w:w="818" w:type="dxa"/>
            <w:vAlign w:val="center"/>
          </w:tcPr>
          <w:p w:rsidR="005B6D5B" w:rsidRDefault="00AF4D67">
            <w:pPr>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t>4</w:t>
            </w:r>
          </w:p>
        </w:tc>
        <w:tc>
          <w:tcPr>
            <w:tcW w:w="4545"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区医疗救援分队</w:t>
            </w:r>
          </w:p>
        </w:tc>
        <w:tc>
          <w:tcPr>
            <w:tcW w:w="93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39</w:t>
            </w:r>
          </w:p>
        </w:tc>
        <w:tc>
          <w:tcPr>
            <w:tcW w:w="2767"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1868087108</w:t>
            </w:r>
          </w:p>
        </w:tc>
      </w:tr>
      <w:tr w:rsidR="005B6D5B">
        <w:trPr>
          <w:trHeight w:val="850"/>
        </w:trPr>
        <w:tc>
          <w:tcPr>
            <w:tcW w:w="818" w:type="dxa"/>
            <w:vAlign w:val="center"/>
          </w:tcPr>
          <w:p w:rsidR="005B6D5B" w:rsidRDefault="00AF4D67">
            <w:pPr>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t>5</w:t>
            </w:r>
          </w:p>
        </w:tc>
        <w:tc>
          <w:tcPr>
            <w:tcW w:w="4545"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城市道路防汛应急抢险队</w:t>
            </w:r>
          </w:p>
        </w:tc>
        <w:tc>
          <w:tcPr>
            <w:tcW w:w="93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30</w:t>
            </w:r>
          </w:p>
        </w:tc>
        <w:tc>
          <w:tcPr>
            <w:tcW w:w="2767"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13450267489</w:t>
            </w:r>
          </w:p>
        </w:tc>
      </w:tr>
      <w:tr w:rsidR="005B6D5B">
        <w:trPr>
          <w:trHeight w:val="850"/>
        </w:trPr>
        <w:tc>
          <w:tcPr>
            <w:tcW w:w="818" w:type="dxa"/>
            <w:vAlign w:val="center"/>
          </w:tcPr>
          <w:p w:rsidR="005B6D5B" w:rsidRDefault="00AF4D67">
            <w:pPr>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t>6</w:t>
            </w:r>
          </w:p>
        </w:tc>
        <w:tc>
          <w:tcPr>
            <w:tcW w:w="4545"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伪装防护分队二连</w:t>
            </w:r>
          </w:p>
        </w:tc>
        <w:tc>
          <w:tcPr>
            <w:tcW w:w="93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58</w:t>
            </w:r>
          </w:p>
        </w:tc>
        <w:tc>
          <w:tcPr>
            <w:tcW w:w="2767"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18680790531</w:t>
            </w:r>
          </w:p>
        </w:tc>
      </w:tr>
      <w:tr w:rsidR="005B6D5B">
        <w:trPr>
          <w:trHeight w:val="850"/>
        </w:trPr>
        <w:tc>
          <w:tcPr>
            <w:tcW w:w="818" w:type="dxa"/>
            <w:vAlign w:val="center"/>
          </w:tcPr>
          <w:p w:rsidR="005B6D5B" w:rsidRDefault="00AF4D67">
            <w:pPr>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t>7</w:t>
            </w:r>
          </w:p>
        </w:tc>
        <w:tc>
          <w:tcPr>
            <w:tcW w:w="4545"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一五七处专职消防队</w:t>
            </w:r>
          </w:p>
        </w:tc>
        <w:tc>
          <w:tcPr>
            <w:tcW w:w="93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25</w:t>
            </w:r>
          </w:p>
        </w:tc>
        <w:tc>
          <w:tcPr>
            <w:tcW w:w="2767"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65830388</w:t>
            </w:r>
          </w:p>
        </w:tc>
      </w:tr>
      <w:tr w:rsidR="005B6D5B">
        <w:trPr>
          <w:trHeight w:val="850"/>
        </w:trPr>
        <w:tc>
          <w:tcPr>
            <w:tcW w:w="818" w:type="dxa"/>
            <w:vAlign w:val="center"/>
          </w:tcPr>
          <w:p w:rsidR="005B6D5B" w:rsidRDefault="00AF4D67">
            <w:pPr>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t>8</w:t>
            </w:r>
          </w:p>
        </w:tc>
        <w:tc>
          <w:tcPr>
            <w:tcW w:w="4545"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区生产安全类突发事故灾难指挥部</w:t>
            </w:r>
          </w:p>
        </w:tc>
        <w:tc>
          <w:tcPr>
            <w:tcW w:w="93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51</w:t>
            </w:r>
          </w:p>
        </w:tc>
        <w:tc>
          <w:tcPr>
            <w:tcW w:w="2767"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13983877309</w:t>
            </w:r>
          </w:p>
        </w:tc>
      </w:tr>
      <w:tr w:rsidR="005B6D5B">
        <w:trPr>
          <w:trHeight w:val="850"/>
        </w:trPr>
        <w:tc>
          <w:tcPr>
            <w:tcW w:w="818" w:type="dxa"/>
            <w:vAlign w:val="center"/>
          </w:tcPr>
          <w:p w:rsidR="005B6D5B" w:rsidRDefault="00AF4D67">
            <w:pPr>
              <w:spacing w:line="400" w:lineRule="exact"/>
              <w:jc w:val="center"/>
              <w:rPr>
                <w:rFonts w:ascii="Times New Roman" w:eastAsia="方正仿宋_GBK" w:hAnsi="Times New Roman"/>
                <w:sz w:val="28"/>
                <w:szCs w:val="28"/>
              </w:rPr>
            </w:pPr>
            <w:r>
              <w:rPr>
                <w:rFonts w:ascii="Times New Roman" w:eastAsia="方正仿宋_GBK" w:hAnsi="Times New Roman"/>
                <w:sz w:val="28"/>
                <w:szCs w:val="28"/>
              </w:rPr>
              <w:t>9</w:t>
            </w:r>
          </w:p>
        </w:tc>
        <w:tc>
          <w:tcPr>
            <w:tcW w:w="4545"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区消防支队</w:t>
            </w:r>
          </w:p>
        </w:tc>
        <w:tc>
          <w:tcPr>
            <w:tcW w:w="93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258</w:t>
            </w:r>
          </w:p>
        </w:tc>
        <w:tc>
          <w:tcPr>
            <w:tcW w:w="2767"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13708396314</w:t>
            </w:r>
          </w:p>
        </w:tc>
      </w:tr>
      <w:tr w:rsidR="005B6D5B">
        <w:trPr>
          <w:trHeight w:val="850"/>
        </w:trPr>
        <w:tc>
          <w:tcPr>
            <w:tcW w:w="818"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10</w:t>
            </w:r>
          </w:p>
        </w:tc>
        <w:tc>
          <w:tcPr>
            <w:tcW w:w="4545"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西南铝专职消防队</w:t>
            </w:r>
          </w:p>
        </w:tc>
        <w:tc>
          <w:tcPr>
            <w:tcW w:w="930"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63</w:t>
            </w:r>
          </w:p>
        </w:tc>
        <w:tc>
          <w:tcPr>
            <w:tcW w:w="2767"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Times New Roman" w:eastAsia="方正仿宋_GBK" w:hAnsi="Times New Roman"/>
                <w:sz w:val="28"/>
                <w:szCs w:val="28"/>
              </w:rPr>
              <w:t>13883090676</w:t>
            </w:r>
          </w:p>
        </w:tc>
      </w:tr>
    </w:tbl>
    <w:p w:rsidR="005B6D5B" w:rsidRDefault="005B6D5B">
      <w:pPr>
        <w:pStyle w:val="af2"/>
        <w:snapToGrid w:val="0"/>
        <w:spacing w:beforeAutospacing="0" w:afterAutospacing="0" w:line="600" w:lineRule="exact"/>
        <w:ind w:left="182" w:right="182"/>
        <w:jc w:val="both"/>
        <w:rPr>
          <w:rStyle w:val="af6"/>
          <w:color w:val="FF0000"/>
          <w:shd w:val="clear" w:color="auto" w:fill="FFFFFF"/>
        </w:rPr>
      </w:pPr>
    </w:p>
    <w:p w:rsidR="005B6D5B" w:rsidRDefault="005B6D5B">
      <w:pPr>
        <w:pStyle w:val="af2"/>
        <w:snapToGrid w:val="0"/>
        <w:spacing w:beforeAutospacing="0" w:afterAutospacing="0" w:line="600" w:lineRule="exact"/>
        <w:ind w:left="182" w:right="182"/>
        <w:jc w:val="both"/>
        <w:rPr>
          <w:color w:val="0D0D0D" w:themeColor="text1" w:themeTint="F2"/>
          <w:shd w:val="clear" w:color="auto" w:fill="FFFFFF"/>
        </w:rPr>
      </w:pPr>
    </w:p>
    <w:p w:rsidR="005B6D5B" w:rsidRDefault="00AF4D67">
      <w:pPr>
        <w:spacing w:line="600" w:lineRule="exact"/>
        <w:rPr>
          <w:rFonts w:ascii="方正仿宋_GBK" w:eastAsia="方正仿宋_GBK"/>
          <w:w w:val="95"/>
          <w:sz w:val="32"/>
          <w:szCs w:val="32"/>
        </w:rPr>
      </w:pPr>
      <w:r>
        <w:rPr>
          <w:rFonts w:ascii="方正黑体_GBK" w:eastAsia="方正黑体_GBK" w:hint="eastAsia"/>
          <w:w w:val="95"/>
          <w:sz w:val="32"/>
          <w:szCs w:val="32"/>
        </w:rPr>
        <w:lastRenderedPageBreak/>
        <w:t xml:space="preserve"> </w:t>
      </w:r>
    </w:p>
    <w:p w:rsidR="005B6D5B" w:rsidRDefault="005B6D5B">
      <w:pPr>
        <w:pStyle w:val="1"/>
        <w:rPr>
          <w:rFonts w:ascii="方正仿宋_GBK"/>
        </w:rPr>
      </w:pPr>
    </w:p>
    <w:p w:rsidR="005B6D5B" w:rsidRDefault="005B6D5B">
      <w:pPr>
        <w:ind w:firstLine="560"/>
      </w:pPr>
    </w:p>
    <w:p w:rsidR="005B6D5B" w:rsidRDefault="00AF4D67">
      <w:pPr>
        <w:spacing w:line="600" w:lineRule="exact"/>
        <w:jc w:val="center"/>
        <w:rPr>
          <w:rFonts w:ascii="方正小标宋_GBK" w:eastAsia="方正小标宋_GBK" w:hAnsi="方正仿宋_GBK" w:cs="方正仿宋_GBK"/>
          <w:bCs/>
          <w:sz w:val="44"/>
          <w:szCs w:val="44"/>
        </w:rPr>
      </w:pPr>
      <w:r>
        <w:rPr>
          <w:rFonts w:ascii="方正小标宋_GBK" w:eastAsia="方正小标宋_GBK" w:hAnsi="方正仿宋_GBK" w:cs="方正仿宋_GBK" w:hint="eastAsia"/>
          <w:bCs/>
          <w:w w:val="95"/>
          <w:sz w:val="44"/>
          <w:szCs w:val="44"/>
        </w:rPr>
        <w:t>重庆市九龙坡区</w:t>
      </w:r>
      <w:r>
        <w:rPr>
          <w:rFonts w:ascii="方正小标宋_GBK" w:eastAsia="方正小标宋_GBK" w:hAnsi="方正仿宋_GBK" w:cs="方正仿宋_GBK" w:hint="eastAsia"/>
          <w:bCs/>
          <w:sz w:val="44"/>
          <w:szCs w:val="44"/>
        </w:rPr>
        <w:t>突发自然灾害应急预案</w:t>
      </w:r>
    </w:p>
    <w:p w:rsidR="005B6D5B" w:rsidRDefault="00AF4D67">
      <w:pPr>
        <w:spacing w:line="600" w:lineRule="exact"/>
        <w:ind w:firstLine="640"/>
        <w:jc w:val="center"/>
        <w:rPr>
          <w:rFonts w:ascii="方正楷体_GBK" w:eastAsia="方正楷体_GBK"/>
          <w:sz w:val="32"/>
          <w:szCs w:val="32"/>
        </w:rPr>
      </w:pPr>
      <w:r>
        <w:rPr>
          <w:rFonts w:ascii="方正楷体_GBK" w:eastAsia="方正楷体_GBK" w:hint="eastAsia"/>
          <w:sz w:val="32"/>
          <w:szCs w:val="32"/>
        </w:rPr>
        <w:t xml:space="preserve"> </w:t>
      </w:r>
    </w:p>
    <w:p w:rsidR="005B6D5B" w:rsidRDefault="005B6D5B">
      <w:pPr>
        <w:spacing w:line="600" w:lineRule="exact"/>
        <w:ind w:firstLine="643"/>
        <w:jc w:val="left"/>
        <w:rPr>
          <w:rFonts w:ascii="方正仿宋_GBK" w:eastAsia="方正仿宋_GBK"/>
          <w:b/>
          <w:sz w:val="32"/>
          <w:szCs w:val="32"/>
        </w:rPr>
      </w:pPr>
    </w:p>
    <w:p w:rsidR="005B6D5B" w:rsidRDefault="005B6D5B">
      <w:pPr>
        <w:pStyle w:val="1"/>
      </w:pPr>
    </w:p>
    <w:p w:rsidR="005B6D5B" w:rsidRDefault="005B6D5B">
      <w:pPr>
        <w:ind w:firstLine="560"/>
      </w:pPr>
    </w:p>
    <w:p w:rsidR="005B6D5B" w:rsidRDefault="005B6D5B">
      <w:pPr>
        <w:spacing w:line="600" w:lineRule="exact"/>
        <w:ind w:firstLine="640"/>
        <w:jc w:val="left"/>
        <w:rPr>
          <w:rFonts w:ascii="方正仿宋_GBK" w:eastAsia="方正仿宋_GBK"/>
          <w:sz w:val="32"/>
          <w:szCs w:val="32"/>
        </w:rPr>
      </w:pPr>
    </w:p>
    <w:p w:rsidR="005B6D5B" w:rsidRDefault="005B6D5B">
      <w:pPr>
        <w:spacing w:line="600" w:lineRule="exact"/>
        <w:ind w:firstLine="640"/>
        <w:jc w:val="left"/>
        <w:rPr>
          <w:rFonts w:ascii="方正仿宋_GBK" w:eastAsia="方正仿宋_GBK"/>
          <w:sz w:val="32"/>
          <w:szCs w:val="32"/>
        </w:rPr>
      </w:pPr>
    </w:p>
    <w:p w:rsidR="005B6D5B" w:rsidRDefault="005B6D5B">
      <w:pPr>
        <w:spacing w:line="600" w:lineRule="exact"/>
        <w:ind w:firstLineChars="650" w:firstLine="2080"/>
        <w:jc w:val="left"/>
        <w:rPr>
          <w:rFonts w:ascii="方正仿宋_GBK" w:eastAsia="方正仿宋_GBK" w:hAnsi="方正仿宋_GBK" w:cs="方正仿宋_GBK"/>
          <w:bCs/>
          <w:sz w:val="32"/>
          <w:szCs w:val="32"/>
        </w:rPr>
      </w:pPr>
    </w:p>
    <w:p w:rsidR="005B6D5B" w:rsidRDefault="005B6D5B">
      <w:pPr>
        <w:spacing w:line="600" w:lineRule="exact"/>
        <w:ind w:firstLineChars="650" w:firstLine="2080"/>
        <w:jc w:val="left"/>
        <w:rPr>
          <w:rFonts w:ascii="方正仿宋_GBK" w:eastAsia="方正仿宋_GBK" w:hAnsi="方正仿宋_GBK" w:cs="方正仿宋_GBK"/>
          <w:bCs/>
          <w:sz w:val="32"/>
          <w:szCs w:val="32"/>
        </w:rPr>
      </w:pPr>
    </w:p>
    <w:p w:rsidR="005B6D5B" w:rsidRDefault="005B6D5B">
      <w:pPr>
        <w:spacing w:line="600" w:lineRule="exact"/>
        <w:ind w:firstLineChars="650" w:firstLine="2080"/>
        <w:jc w:val="left"/>
        <w:rPr>
          <w:rFonts w:ascii="方正仿宋_GBK" w:eastAsia="方正仿宋_GBK"/>
          <w:sz w:val="32"/>
          <w:szCs w:val="32"/>
        </w:rPr>
      </w:pPr>
    </w:p>
    <w:p w:rsidR="005B6D5B" w:rsidRDefault="005B6D5B">
      <w:pPr>
        <w:spacing w:line="600" w:lineRule="exact"/>
        <w:ind w:firstLine="640"/>
        <w:jc w:val="left"/>
        <w:rPr>
          <w:rFonts w:ascii="方正仿宋_GBK" w:eastAsia="方正仿宋_GBK"/>
          <w:sz w:val="32"/>
          <w:szCs w:val="32"/>
        </w:rPr>
      </w:pPr>
    </w:p>
    <w:p w:rsidR="005B6D5B" w:rsidRDefault="005B6D5B">
      <w:pPr>
        <w:spacing w:line="600" w:lineRule="exact"/>
        <w:ind w:firstLine="643"/>
        <w:jc w:val="left"/>
        <w:rPr>
          <w:rFonts w:ascii="方正仿宋_GBK" w:eastAsia="方正仿宋_GBK" w:hAnsi="宋体" w:cs="宋体"/>
          <w:b/>
          <w:bCs/>
          <w:sz w:val="32"/>
          <w:szCs w:val="32"/>
        </w:rPr>
      </w:pPr>
    </w:p>
    <w:p w:rsidR="005B6D5B" w:rsidRDefault="005B6D5B">
      <w:pPr>
        <w:spacing w:line="600" w:lineRule="exact"/>
        <w:ind w:firstLine="640"/>
        <w:jc w:val="left"/>
        <w:rPr>
          <w:rFonts w:ascii="方正仿宋_GBK" w:eastAsia="方正仿宋_GBK"/>
          <w:sz w:val="32"/>
          <w:szCs w:val="32"/>
        </w:rPr>
      </w:pPr>
    </w:p>
    <w:p w:rsidR="005B6D5B" w:rsidRDefault="00AF4D67">
      <w:pPr>
        <w:spacing w:line="600" w:lineRule="exact"/>
        <w:ind w:firstLineChars="500" w:firstLine="1600"/>
        <w:jc w:val="lef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编制单位：重庆市九龙坡区应急管理局</w:t>
      </w:r>
    </w:p>
    <w:p w:rsidR="005B6D5B" w:rsidRDefault="00AF4D67">
      <w:pPr>
        <w:ind w:firstLineChars="500" w:firstLine="1600"/>
        <w:rPr>
          <w:color w:val="000000"/>
          <w:szCs w:val="28"/>
        </w:rPr>
        <w:sectPr w:rsidR="005B6D5B">
          <w:footerReference w:type="default" r:id="rId25"/>
          <w:pgSz w:w="11906" w:h="16838"/>
          <w:pgMar w:top="2098" w:right="1531" w:bottom="1984" w:left="1531" w:header="851" w:footer="1474" w:gutter="0"/>
          <w:cols w:space="720"/>
          <w:docGrid w:type="lines" w:linePitch="312"/>
        </w:sectPr>
      </w:pPr>
      <w:r>
        <w:rPr>
          <w:rFonts w:ascii="方正仿宋_GBK" w:eastAsia="方正仿宋_GBK" w:hint="eastAsia"/>
          <w:sz w:val="32"/>
          <w:szCs w:val="32"/>
        </w:rPr>
        <w:t>编制时间：</w:t>
      </w:r>
      <w:r>
        <w:rPr>
          <w:rFonts w:ascii="Times New Roman" w:eastAsia="方正仿宋_GBK" w:hAnsi="Times New Roman"/>
          <w:sz w:val="32"/>
          <w:szCs w:val="32"/>
        </w:rPr>
        <w:t>2019</w:t>
      </w:r>
      <w:r>
        <w:rPr>
          <w:rFonts w:ascii="方正仿宋_GBK" w:eastAsia="方正仿宋_GBK" w:hint="eastAsia"/>
          <w:sz w:val="32"/>
          <w:szCs w:val="32"/>
        </w:rPr>
        <w:t>年</w:t>
      </w:r>
      <w:r>
        <w:rPr>
          <w:rFonts w:ascii="Times New Roman" w:eastAsia="方正仿宋_GBK" w:hAnsi="Times New Roman" w:hint="eastAsia"/>
          <w:sz w:val="32"/>
          <w:szCs w:val="32"/>
        </w:rPr>
        <w:t>9</w:t>
      </w:r>
      <w:r>
        <w:rPr>
          <w:rFonts w:ascii="方正仿宋_GBK" w:eastAsia="方正仿宋_GBK" w:hint="eastAsia"/>
          <w:sz w:val="32"/>
          <w:szCs w:val="32"/>
        </w:rPr>
        <w:t>月</w:t>
      </w:r>
    </w:p>
    <w:p w:rsidR="005B6D5B" w:rsidRDefault="005B6D5B">
      <w:pPr>
        <w:pStyle w:val="1"/>
        <w:adjustRightInd w:val="0"/>
        <w:spacing w:beforeLines="100" w:before="312" w:afterLines="100" w:after="312" w:line="500" w:lineRule="exact"/>
        <w:rPr>
          <w:bCs/>
          <w:color w:val="000000"/>
        </w:rPr>
        <w:sectPr w:rsidR="005B6D5B">
          <w:headerReference w:type="default" r:id="rId26"/>
          <w:footerReference w:type="default" r:id="rId27"/>
          <w:type w:val="continuous"/>
          <w:pgSz w:w="11906" w:h="16838"/>
          <w:pgMar w:top="1418" w:right="1418" w:bottom="1418" w:left="1418" w:header="851" w:footer="992" w:gutter="0"/>
          <w:pgNumType w:fmt="numberInDash"/>
          <w:cols w:space="720"/>
          <w:docGrid w:type="lines" w:linePitch="312"/>
        </w:sectPr>
      </w:pPr>
    </w:p>
    <w:p w:rsidR="005B6D5B" w:rsidRDefault="00AF4D67">
      <w:pPr>
        <w:pStyle w:val="1"/>
        <w:spacing w:line="600" w:lineRule="exact"/>
        <w:rPr>
          <w:rFonts w:ascii="方正黑体_GBK" w:eastAsia="方正黑体_GBK"/>
          <w:b/>
          <w:color w:val="000000"/>
          <w:sz w:val="32"/>
        </w:rPr>
      </w:pPr>
      <w:bookmarkStart w:id="678" w:name="_Toc30203"/>
      <w:r>
        <w:rPr>
          <w:rFonts w:ascii="方正黑体_GBK" w:eastAsia="方正黑体_GBK" w:hint="eastAsia"/>
          <w:b/>
          <w:color w:val="000000"/>
          <w:sz w:val="32"/>
        </w:rPr>
        <w:lastRenderedPageBreak/>
        <w:t xml:space="preserve">1  </w:t>
      </w:r>
      <w:r>
        <w:rPr>
          <w:rFonts w:ascii="方正黑体_GBK" w:eastAsia="方正黑体_GBK" w:hint="eastAsia"/>
          <w:b/>
          <w:color w:val="000000"/>
          <w:sz w:val="32"/>
        </w:rPr>
        <w:t>总则</w:t>
      </w:r>
      <w:bookmarkEnd w:id="678"/>
    </w:p>
    <w:p w:rsidR="005B6D5B" w:rsidRDefault="00AF4D67">
      <w:pPr>
        <w:pStyle w:val="2"/>
        <w:rPr>
          <w:color w:val="000000"/>
        </w:rPr>
      </w:pPr>
      <w:bookmarkStart w:id="679" w:name="_Toc2031"/>
      <w:r>
        <w:rPr>
          <w:rFonts w:ascii="Times New Roman" w:hAnsi="Times New Roman"/>
          <w:color w:val="000000"/>
        </w:rPr>
        <w:t>1</w:t>
      </w:r>
      <w:r>
        <w:rPr>
          <w:color w:val="000000"/>
        </w:rPr>
        <w:t>.</w:t>
      </w:r>
      <w:r>
        <w:rPr>
          <w:rFonts w:ascii="Times New Roman" w:hAnsi="Times New Roman"/>
          <w:color w:val="000000"/>
        </w:rPr>
        <w:t>1</w:t>
      </w:r>
      <w:r>
        <w:rPr>
          <w:color w:val="000000"/>
        </w:rPr>
        <w:t>编制目的</w:t>
      </w:r>
      <w:bookmarkEnd w:id="679"/>
    </w:p>
    <w:p w:rsidR="005B6D5B" w:rsidRDefault="00AF4D67">
      <w:pPr>
        <w:widowControl/>
        <w:spacing w:line="560" w:lineRule="exact"/>
        <w:ind w:firstLineChars="201" w:firstLine="643"/>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为规范应对突发自然灾害事件，建立健全九龙坡区突发自然灾害事件应急机制，及时、有效组织开展自然灾害应急救援工作，合理配置救灾、减灾资源，提高重庆市九龙坡区（以下简称“九龙坡区”）政府应对自然灾害能力，最大程度降低自然灾害造成的损失，保障人民群众的生命财产安全和社会稳定，促进全区经济社会全面协调可持续发展，特制定本应急预案。</w:t>
      </w:r>
    </w:p>
    <w:p w:rsidR="005B6D5B" w:rsidRDefault="00AF4D67">
      <w:pPr>
        <w:pStyle w:val="2"/>
        <w:rPr>
          <w:color w:val="000000"/>
        </w:rPr>
      </w:pPr>
      <w:bookmarkStart w:id="680" w:name="_Toc7400"/>
      <w:r>
        <w:rPr>
          <w:rFonts w:ascii="Times New Roman" w:hAnsi="Times New Roman"/>
          <w:color w:val="000000"/>
        </w:rPr>
        <w:t>1</w:t>
      </w:r>
      <w:r>
        <w:rPr>
          <w:color w:val="000000"/>
        </w:rPr>
        <w:t>.</w:t>
      </w:r>
      <w:r>
        <w:rPr>
          <w:rFonts w:ascii="Times New Roman" w:hAnsi="Times New Roman"/>
          <w:color w:val="000000"/>
        </w:rPr>
        <w:t>2</w:t>
      </w:r>
      <w:r>
        <w:rPr>
          <w:rFonts w:hint="eastAsia"/>
          <w:color w:val="000000"/>
        </w:rPr>
        <w:t>工作原则</w:t>
      </w:r>
      <w:bookmarkEnd w:id="680"/>
    </w:p>
    <w:p w:rsidR="005B6D5B" w:rsidRDefault="00AF4D67">
      <w:pPr>
        <w:widowControl/>
        <w:spacing w:line="560" w:lineRule="exact"/>
        <w:ind w:firstLineChars="201" w:firstLine="643"/>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以人为本、安全第一，预防为主、常备不懈，统一指挥、分级负责，条块结合、属地为主，职责分明、分工协作，反应及时、运转高效，信息互通、资源共享，科学施救、有序施救。</w:t>
      </w:r>
    </w:p>
    <w:p w:rsidR="005B6D5B" w:rsidRDefault="00AF4D67">
      <w:pPr>
        <w:pStyle w:val="2"/>
        <w:rPr>
          <w:color w:val="000000"/>
        </w:rPr>
      </w:pPr>
      <w:bookmarkStart w:id="681" w:name="_Toc23158"/>
      <w:r>
        <w:rPr>
          <w:rFonts w:ascii="Times New Roman" w:hAnsi="Times New Roman"/>
          <w:color w:val="000000"/>
        </w:rPr>
        <w:t>1</w:t>
      </w:r>
      <w:r>
        <w:rPr>
          <w:rFonts w:hint="eastAsia"/>
          <w:color w:val="000000"/>
        </w:rPr>
        <w:t>.</w:t>
      </w:r>
      <w:r>
        <w:rPr>
          <w:rFonts w:ascii="Times New Roman" w:hAnsi="Times New Roman"/>
          <w:color w:val="000000"/>
        </w:rPr>
        <w:t>3</w:t>
      </w:r>
      <w:r>
        <w:rPr>
          <w:rFonts w:hint="eastAsia"/>
          <w:color w:val="000000"/>
        </w:rPr>
        <w:t>编制依据</w:t>
      </w:r>
      <w:bookmarkEnd w:id="681"/>
    </w:p>
    <w:p w:rsidR="005B6D5B" w:rsidRDefault="00AF4D67">
      <w:pPr>
        <w:widowControl/>
        <w:spacing w:line="560" w:lineRule="exact"/>
        <w:ind w:firstLineChars="201" w:firstLine="643"/>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依据《中华人民共和国突发事件应对法》《中华人民共和国安全生产法》《中华人民共和国消防法》《突发事件应急预案管理办法》《突发公共事件应急预案框架指南》《国务院关于全面加强应急管理工作的意见》《重庆市突发事件应对条例》《重庆</w:t>
      </w:r>
      <w:r>
        <w:rPr>
          <w:rFonts w:ascii="方正仿宋_GBK" w:eastAsia="方正仿宋_GBK" w:hAnsi="方正仿宋_GBK" w:cs="方正仿宋_GBK" w:hint="eastAsia"/>
          <w:color w:val="000000"/>
          <w:sz w:val="32"/>
          <w:szCs w:val="32"/>
        </w:rPr>
        <w:lastRenderedPageBreak/>
        <w:t>市突发自然灾害专项应急预案》《九龙坡区突发公共事件总体应急预案》等法律法规和相关应急预案。</w:t>
      </w:r>
    </w:p>
    <w:p w:rsidR="005B6D5B" w:rsidRDefault="00AF4D67">
      <w:pPr>
        <w:pStyle w:val="2"/>
        <w:rPr>
          <w:color w:val="000000"/>
        </w:rPr>
      </w:pPr>
      <w:bookmarkStart w:id="682" w:name="_Toc21906"/>
      <w:r>
        <w:rPr>
          <w:rFonts w:ascii="Times New Roman" w:hAnsi="Times New Roman"/>
          <w:color w:val="000000"/>
        </w:rPr>
        <w:t>1</w:t>
      </w:r>
      <w:r>
        <w:rPr>
          <w:rFonts w:hint="eastAsia"/>
          <w:color w:val="000000"/>
        </w:rPr>
        <w:t>.</w:t>
      </w:r>
      <w:r>
        <w:rPr>
          <w:rFonts w:ascii="Times New Roman" w:hAnsi="Times New Roman"/>
          <w:color w:val="000000"/>
        </w:rPr>
        <w:t>4</w:t>
      </w:r>
      <w:r>
        <w:rPr>
          <w:rFonts w:hint="eastAsia"/>
          <w:color w:val="000000"/>
        </w:rPr>
        <w:t>适用范围</w:t>
      </w:r>
      <w:bookmarkEnd w:id="682"/>
    </w:p>
    <w:p w:rsidR="005B6D5B" w:rsidRDefault="00AF4D67">
      <w:pPr>
        <w:widowControl/>
        <w:spacing w:line="560" w:lineRule="exact"/>
        <w:ind w:firstLineChars="201" w:firstLine="643"/>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本预案适用于发生在九龙坡区范围内的森林火灾、洪涝灾害、旱灾、地质灾害、地震、有害生物灾害、气象灾害以及其他异常自然现象造成重大损失的自然灾害的应急处置。</w:t>
      </w:r>
    </w:p>
    <w:p w:rsidR="005B6D5B" w:rsidRDefault="00AF4D67">
      <w:pPr>
        <w:pStyle w:val="2"/>
        <w:rPr>
          <w:color w:val="000000"/>
        </w:rPr>
      </w:pPr>
      <w:bookmarkStart w:id="683" w:name="_Toc3419"/>
      <w:r>
        <w:rPr>
          <w:rFonts w:ascii="Times New Roman" w:hAnsi="Times New Roman"/>
          <w:color w:val="000000"/>
        </w:rPr>
        <w:t>1</w:t>
      </w:r>
      <w:r>
        <w:rPr>
          <w:rFonts w:hint="eastAsia"/>
          <w:color w:val="000000"/>
        </w:rPr>
        <w:t>.</w:t>
      </w:r>
      <w:r>
        <w:rPr>
          <w:rFonts w:ascii="Times New Roman" w:hAnsi="Times New Roman"/>
          <w:color w:val="000000"/>
        </w:rPr>
        <w:t>5</w:t>
      </w:r>
      <w:r>
        <w:rPr>
          <w:rFonts w:hint="eastAsia"/>
          <w:color w:val="000000"/>
        </w:rPr>
        <w:t>应急预案体系</w:t>
      </w:r>
      <w:bookmarkEnd w:id="683"/>
    </w:p>
    <w:p w:rsidR="005B6D5B" w:rsidRDefault="00AF4D67">
      <w:pPr>
        <w:widowControl/>
        <w:spacing w:line="560" w:lineRule="exact"/>
        <w:ind w:firstLineChars="201" w:firstLine="643"/>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本预案与《九龙坡区突发公共事件总体应急预案》相衔接。本预案体系由本应急预案、自然灾害类专项应急预案以及镇人民政府、街道办事处、园区（平台公司）突发自然灾害应急预案构成。应急预案体系见图</w:t>
      </w:r>
      <w:r>
        <w:rPr>
          <w:rFonts w:ascii="方正仿宋_GBK" w:eastAsia="方正仿宋_GBK" w:hAnsi="方正仿宋_GBK" w:cs="方正仿宋_GBK"/>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color w:val="000000"/>
          <w:sz w:val="32"/>
          <w:szCs w:val="32"/>
        </w:rPr>
        <w:t>1</w:t>
      </w:r>
      <w:r>
        <w:rPr>
          <w:rFonts w:ascii="方正仿宋_GBK" w:eastAsia="方正仿宋_GBK" w:hAnsi="方正仿宋_GBK" w:cs="方正仿宋_GBK" w:hint="eastAsia"/>
          <w:color w:val="000000"/>
          <w:sz w:val="32"/>
          <w:szCs w:val="32"/>
        </w:rPr>
        <w:t>。</w:t>
      </w:r>
    </w:p>
    <w:p w:rsidR="005B6D5B" w:rsidRDefault="00AF4D67">
      <w:pPr>
        <w:widowControl/>
        <w:spacing w:line="480" w:lineRule="exact"/>
        <w:jc w:val="center"/>
        <w:rPr>
          <w:rFonts w:ascii="方正仿宋_GBK" w:eastAsia="方正仿宋_GBK" w:hAnsi="方正仿宋_GBK" w:cs="方正仿宋_GBK"/>
          <w:b/>
          <w:bCs/>
          <w:color w:val="000000"/>
          <w:sz w:val="24"/>
        </w:rPr>
      </w:pPr>
      <w:r>
        <w:rPr>
          <w:rFonts w:ascii="方正仿宋_GBK" w:eastAsia="方正仿宋_GBK" w:hAnsi="方正仿宋_GBK" w:cs="方正仿宋_GBK" w:hint="eastAsia"/>
          <w:b/>
          <w:bCs/>
          <w:color w:val="000000"/>
          <w:szCs w:val="28"/>
        </w:rPr>
        <w:t>图</w:t>
      </w:r>
      <w:r>
        <w:rPr>
          <w:rFonts w:ascii="Times New Roman" w:eastAsia="方正仿宋_GBK" w:hAnsi="Times New Roman"/>
          <w:b/>
          <w:bCs/>
          <w:color w:val="000000"/>
          <w:szCs w:val="28"/>
        </w:rPr>
        <w:t>1</w:t>
      </w:r>
      <w:r>
        <w:rPr>
          <w:rFonts w:ascii="方正仿宋_GBK" w:eastAsia="方正仿宋_GBK" w:hAnsi="方正仿宋_GBK" w:cs="方正仿宋_GBK" w:hint="eastAsia"/>
          <w:b/>
          <w:bCs/>
          <w:color w:val="000000"/>
          <w:szCs w:val="28"/>
        </w:rPr>
        <w:t>-</w:t>
      </w:r>
      <w:r>
        <w:rPr>
          <w:rFonts w:ascii="Times New Roman" w:eastAsia="方正仿宋_GBK" w:hAnsi="Times New Roman"/>
          <w:b/>
          <w:bCs/>
          <w:color w:val="000000"/>
          <w:szCs w:val="28"/>
        </w:rPr>
        <w:t>1</w:t>
      </w:r>
      <w:r>
        <w:rPr>
          <w:rFonts w:ascii="方正仿宋_GBK" w:eastAsia="方正仿宋_GBK" w:hAnsi="方正仿宋_GBK" w:cs="方正仿宋_GBK" w:hint="eastAsia"/>
          <w:b/>
          <w:bCs/>
          <w:color w:val="000000"/>
          <w:szCs w:val="28"/>
        </w:rPr>
        <w:t xml:space="preserve"> </w:t>
      </w:r>
      <w:r>
        <w:rPr>
          <w:rFonts w:ascii="方正仿宋_GBK" w:eastAsia="方正仿宋_GBK" w:hAnsi="方正仿宋_GBK" w:cs="方正仿宋_GBK" w:hint="eastAsia"/>
          <w:b/>
          <w:bCs/>
          <w:color w:val="000000"/>
          <w:szCs w:val="28"/>
        </w:rPr>
        <w:t>应急预案体系图</w:t>
      </w:r>
    </w:p>
    <w:p w:rsidR="005B6D5B" w:rsidRDefault="00AF4D67">
      <w:pPr>
        <w:pStyle w:val="1"/>
        <w:spacing w:line="460" w:lineRule="exact"/>
        <w:rPr>
          <w:rFonts w:ascii="方正黑体_GBK" w:eastAsia="方正黑体_GBK"/>
          <w:b/>
          <w:color w:val="000000"/>
          <w:sz w:val="32"/>
        </w:rPr>
      </w:pPr>
      <w:bookmarkStart w:id="684" w:name="_Toc23896"/>
      <w:r>
        <w:rPr>
          <w:color w:val="000000"/>
          <w:sz w:val="32"/>
        </w:rPr>
        <w:object w:dxaOrig="1440" w:dyaOrig="1440">
          <v:shape id="对象 1" o:spid="_x0000_s1117" type="#_x0000_t75" style="position:absolute;left:0;text-align:left;margin-left:114.9pt;margin-top:504.8pt;width:347.1pt;height:243.95pt;z-index:251753472;mso-position-horizontal-relative:page;mso-position-vertical-relative:page;mso-width-relative:page;mso-height-relative:page">
            <v:imagedata r:id="rId28" o:title=""/>
            <w10:wrap anchorx="page" anchory="page"/>
          </v:shape>
          <o:OLEObject Type="Embed" ProgID="Visio.Drawing.11" ShapeID="对象 1" DrawAspect="Content" ObjectID="_1703664595" r:id="rId29"/>
        </w:object>
      </w:r>
      <w:r>
        <w:rPr>
          <w:rFonts w:hint="eastAsia"/>
          <w:color w:val="000000"/>
          <w:sz w:val="32"/>
        </w:rPr>
        <w:br w:type="page"/>
      </w:r>
      <w:r>
        <w:rPr>
          <w:rFonts w:ascii="方正黑体_GBK" w:eastAsia="方正黑体_GBK" w:hint="eastAsia"/>
          <w:b/>
          <w:color w:val="000000"/>
          <w:sz w:val="32"/>
        </w:rPr>
        <w:lastRenderedPageBreak/>
        <w:t xml:space="preserve">2  </w:t>
      </w:r>
      <w:r>
        <w:rPr>
          <w:rFonts w:ascii="方正黑体_GBK" w:eastAsia="方正黑体_GBK" w:hint="eastAsia"/>
          <w:b/>
          <w:color w:val="000000"/>
          <w:sz w:val="32"/>
        </w:rPr>
        <w:t>组织指挥体系及职责</w:t>
      </w:r>
      <w:bookmarkEnd w:id="684"/>
    </w:p>
    <w:p w:rsidR="005B6D5B" w:rsidRDefault="00AF4D67">
      <w:pPr>
        <w:pStyle w:val="2"/>
        <w:rPr>
          <w:color w:val="000000"/>
        </w:rPr>
      </w:pPr>
      <w:bookmarkStart w:id="685" w:name="_Toc28484"/>
      <w:r>
        <w:rPr>
          <w:rFonts w:ascii="Times New Roman" w:hAnsi="Times New Roman"/>
          <w:color w:val="000000"/>
        </w:rPr>
        <w:t>2</w:t>
      </w:r>
      <w:r>
        <w:rPr>
          <w:color w:val="000000"/>
        </w:rPr>
        <w:t>.</w:t>
      </w:r>
      <w:r>
        <w:rPr>
          <w:rFonts w:ascii="Times New Roman" w:hAnsi="Times New Roman"/>
          <w:color w:val="000000"/>
        </w:rPr>
        <w:t>1</w:t>
      </w:r>
      <w:r>
        <w:rPr>
          <w:rFonts w:hint="eastAsia"/>
          <w:color w:val="000000"/>
        </w:rPr>
        <w:t>应急组织机构及职责</w:t>
      </w:r>
      <w:bookmarkEnd w:id="685"/>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自然灾害应急组织体系</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按照“精简、统一、高效”的原则，在区减灾委员会（以下简称“区减灾委”）领导下设立区防汛抗旱指挥部、区森林防灭火指挥部、区抗震救灾和地质灾害防治救援指挥部、区气象灾害应急指挥部。各专项应急指挥部由区政府常务副区长担任指挥长；分管副区长，区政府办公室、区人武部、区公安分局分管领导，区政府行业主管部门、区应急局主要领导担任副指挥长；成员单位由区生态环境局、区交通局等有关部门及各镇人民政府、街道办事处、园区（平台公司）组成，具体见表</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）各专项应急指挥部办公室设在区应急局，承担应急指挥部日常工作，区应急</w:t>
      </w:r>
      <w:r>
        <w:rPr>
          <w:rFonts w:ascii="方正仿宋_GBK" w:eastAsia="方正仿宋_GBK" w:hAnsi="方正仿宋_GBK" w:cs="方正仿宋_GBK" w:hint="eastAsia"/>
          <w:color w:val="000000"/>
          <w:sz w:val="32"/>
          <w:szCs w:val="32"/>
        </w:rPr>
        <w:t>局分管领导兼任办公室主任。</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区自然灾害专项应急指挥部及成员单位职责</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）应急指挥部主要职责</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在区减灾委的领导下全面负责应急响应工作，宣布启动应急预案；研究决定全区自然灾害应急处置的重大决策和指导意见；部署全区自然灾害应急处置工作；协调全区应急资源、队伍调配；现场救援力量不足或灾害现场有扩大趋势时请求上级政府支援；在发生重特大自然灾害和跨区域、影响面宽、隐患十分突出的自</w:t>
      </w:r>
      <w:r>
        <w:rPr>
          <w:rFonts w:ascii="方正仿宋_GBK" w:eastAsia="方正仿宋_GBK" w:hAnsi="方正仿宋_GBK" w:cs="方正仿宋_GBK" w:hint="eastAsia"/>
          <w:color w:val="000000"/>
          <w:sz w:val="32"/>
          <w:szCs w:val="32"/>
        </w:rPr>
        <w:lastRenderedPageBreak/>
        <w:t>然灾害时，做好信息传递和共享、应急联动处置等各项基础工作，并按照分级响应的原则组织实施抢险救灾。</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）应急指挥部成员单位及职责见</w:t>
      </w:r>
      <w:r>
        <w:rPr>
          <w:rFonts w:ascii="方正仿宋_GBK" w:eastAsia="方正仿宋_GBK" w:hAnsi="方正仿宋_GBK" w:cs="方正仿宋_GBK" w:hint="eastAsia"/>
          <w:color w:val="000000"/>
          <w:sz w:val="32"/>
          <w:szCs w:val="32"/>
        </w:rPr>
        <w:t>表</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p>
    <w:p w:rsidR="005B6D5B" w:rsidRDefault="00AF4D67">
      <w:pPr>
        <w:widowControl/>
        <w:spacing w:line="6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表</w:t>
      </w:r>
      <w:r>
        <w:rPr>
          <w:rFonts w:ascii="Times New Roman" w:eastAsia="方正仿宋_GBK" w:hAnsi="Times New Roman"/>
          <w:b/>
          <w:bCs/>
          <w:color w:val="000000"/>
          <w:sz w:val="28"/>
          <w:szCs w:val="28"/>
        </w:rPr>
        <w:t>2</w:t>
      </w:r>
      <w:r>
        <w:rPr>
          <w:rFonts w:ascii="方正仿宋_GBK" w:eastAsia="方正仿宋_GBK" w:hAnsi="方正仿宋_GBK" w:cs="方正仿宋_GBK" w:hint="eastAsia"/>
          <w:b/>
          <w:bCs/>
          <w:color w:val="000000"/>
          <w:sz w:val="28"/>
          <w:szCs w:val="28"/>
        </w:rPr>
        <w:t>-</w:t>
      </w:r>
      <w:r>
        <w:rPr>
          <w:rFonts w:ascii="Times New Roman" w:eastAsia="方正仿宋_GBK" w:hAnsi="Times New Roman"/>
          <w:b/>
          <w:bCs/>
          <w:color w:val="000000"/>
          <w:sz w:val="28"/>
          <w:szCs w:val="28"/>
        </w:rPr>
        <w:t>1</w:t>
      </w:r>
      <w:r>
        <w:rPr>
          <w:rFonts w:ascii="方正仿宋_GBK" w:eastAsia="方正仿宋_GBK" w:hAnsi="方正仿宋_GBK" w:cs="方正仿宋_GBK" w:hint="eastAsia"/>
          <w:b/>
          <w:bCs/>
          <w:color w:val="000000"/>
          <w:sz w:val="28"/>
          <w:szCs w:val="28"/>
        </w:rPr>
        <w:t xml:space="preserve"> </w:t>
      </w:r>
      <w:r>
        <w:rPr>
          <w:rFonts w:ascii="方正仿宋_GBK" w:eastAsia="方正仿宋_GBK" w:hAnsi="方正仿宋_GBK" w:cs="方正仿宋_GBK" w:hint="eastAsia"/>
          <w:b/>
          <w:bCs/>
          <w:color w:val="000000"/>
          <w:sz w:val="28"/>
          <w:szCs w:val="28"/>
        </w:rPr>
        <w:t>区自然灾害应急指挥部成员单位及职责表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7"/>
        <w:gridCol w:w="1773"/>
        <w:gridCol w:w="6861"/>
      </w:tblGrid>
      <w:tr w:rsidR="005B6D5B">
        <w:trPr>
          <w:trHeight w:val="607"/>
          <w:tblHeader/>
        </w:trPr>
        <w:tc>
          <w:tcPr>
            <w:tcW w:w="787"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序号</w:t>
            </w:r>
          </w:p>
        </w:tc>
        <w:tc>
          <w:tcPr>
            <w:tcW w:w="1773"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成员单位</w:t>
            </w:r>
          </w:p>
        </w:tc>
        <w:tc>
          <w:tcPr>
            <w:tcW w:w="6861"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应急职责</w:t>
            </w:r>
          </w:p>
        </w:tc>
      </w:tr>
      <w:tr w:rsidR="005B6D5B">
        <w:trPr>
          <w:trHeight w:val="1274"/>
        </w:trPr>
        <w:tc>
          <w:tcPr>
            <w:tcW w:w="787"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1</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区委宣传部</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负责组织协调区内外新闻媒体，开展防汛抗旱知识宣传教育，正确引导舆论，客观公正报道抗灾救灾情况。</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836"/>
        </w:trPr>
        <w:tc>
          <w:tcPr>
            <w:tcW w:w="787"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2</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区人武部</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负责协助抢险救灾和营救群众的任务，紧急时负责执行重大抗灾救灾使命。</w:t>
            </w:r>
          </w:p>
        </w:tc>
      </w:tr>
      <w:tr w:rsidR="005B6D5B">
        <w:trPr>
          <w:trHeight w:val="1274"/>
        </w:trPr>
        <w:tc>
          <w:tcPr>
            <w:tcW w:w="787"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3</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区新闻</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信息中心、</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color w:val="000000"/>
                <w:sz w:val="28"/>
                <w:szCs w:val="28"/>
              </w:rPr>
              <w:t>九龙报社</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组织开展防灾减灾应急救援和灾后恢复生产、重建工作的宣传报道工作；实施防灾减灾救灾群众宣传报道；</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2090"/>
        </w:trPr>
        <w:tc>
          <w:tcPr>
            <w:tcW w:w="787"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4</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区发展</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改革委</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编制和组织实施综合防灾减灾规划；</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安排年度防灾减灾和灾后恢复重建项目，组织防灾减灾项目的立项审批、设计审查和竣工验收工作；</w:t>
            </w:r>
          </w:p>
          <w:p w:rsidR="005B6D5B" w:rsidRDefault="00AF4D67">
            <w:pPr>
              <w:spacing w:line="400" w:lineRule="exact"/>
              <w:rPr>
                <w:rFonts w:ascii="方正仿宋_GBK" w:eastAsia="方正仿宋_GBK" w:hAnsi="方正仿宋_GBK" w:cs="方正仿宋_GBK"/>
                <w:color w:val="000000"/>
                <w:sz w:val="28"/>
                <w:szCs w:val="28"/>
                <w:lang w:val="zh-CN"/>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组织调配粮油等生活必需物资，保证灾区需要；</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3415"/>
        </w:trPr>
        <w:tc>
          <w:tcPr>
            <w:tcW w:w="787"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5</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区教委</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制定全区教育系统（学校、幼儿园）突发自然灾害应急预案，组织开展应急演练；</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组织全区学校、幼儿园师生员工防灾减灾救灾知识教育培训及开展防灾减灾应急救援演练；</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组织灾区学校师生的紧急转移安置和负责组织恢复灾区的正常教学秩序，协助做好损毁校舍的恢复重建工作；</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1274"/>
        </w:trPr>
        <w:tc>
          <w:tcPr>
            <w:tcW w:w="787"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lastRenderedPageBreak/>
              <w:t>6</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区科技局</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负责相关科学知识普及，统筹协调促进应急救援前沿技术引进、研发和创新；</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c>
          <w:tcPr>
            <w:tcW w:w="787"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7</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区经济</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信息委</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组织工业企业防灾减灾知识的宣传教育和培训，协助开展应急救援工作，及时报告灾情；</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紧急处置灾区压缩天然气、液化石油气、液化天然气、二甲醚和醇基燃料等物质泄漏，防止次生灾害发生；</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协调通讯运营商在全区发布防灾减灾公益短信，保障应急救援通信畅通；</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协调供电公司、天然气公司保障灾区电力、天然气供应；</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5</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2468"/>
        </w:trPr>
        <w:tc>
          <w:tcPr>
            <w:tcW w:w="787"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8</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区民族</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宗教委</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开展少数民族群众、宗教团体或组织的防灾减灾宣传教育和培训；</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开展少数民族群众、宗教团体和组织应急救援工作；</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动员协调少数民族群众、宗教团体和组织积极有序参与应急救援活动；</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1707"/>
        </w:trPr>
        <w:tc>
          <w:tcPr>
            <w:tcW w:w="787"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9</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区民政局</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组织、指导灾后社会捐赠工作；组织实施灾区儿童的收养、孤残儿童救助工作；落实灾区老年关怀政策，做好老年人慰问慰藉工作；</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2488"/>
        </w:trPr>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10</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区司法局</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指导全区防灾减灾救灾应急救援规范性文件制定，作好实施过程中的法律、法规、规范性文件指导和争议的解释、协调、处理工作；</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指导防灾减灾应急救援行政复议、行政应诉、行政赔偿案件；</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1452"/>
        </w:trPr>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lastRenderedPageBreak/>
              <w:t>11</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区财政局</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落实突发公共</w:t>
            </w:r>
            <w:r>
              <w:rPr>
                <w:rFonts w:ascii="方正仿宋_GBK" w:eastAsia="方正仿宋_GBK" w:hAnsi="方正仿宋_GBK" w:cs="方正仿宋_GBK"/>
                <w:color w:val="000000"/>
                <w:sz w:val="28"/>
                <w:szCs w:val="28"/>
              </w:rPr>
              <w:t>事件</w:t>
            </w:r>
            <w:r>
              <w:rPr>
                <w:rFonts w:ascii="方正仿宋_GBK" w:eastAsia="方正仿宋_GBK" w:hAnsi="方正仿宋_GBK" w:cs="方正仿宋_GBK" w:hint="eastAsia"/>
                <w:color w:val="000000"/>
                <w:sz w:val="28"/>
                <w:szCs w:val="28"/>
              </w:rPr>
              <w:t>资金预算安排、审核和拨付，监督资金的使用；</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3472"/>
        </w:trPr>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12</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区生态</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环境局</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结合环境保护业务，开展防灾减灾知识的宣传教育和培训；</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组织实施保护和改善环境工程，提供全区环境监测、环境统计、环境信息等有关资料；编制次生环境事件应急预案；</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做好突发灾害期间的环境监测，及时报告环境信息；指导次生环境事件的动态预报、防治和应急抢险工作；</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2253"/>
        </w:trPr>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13</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区住房</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城乡建委</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组织住建系统防灾减灾知识的宣传教育和培训，开展应急救援工作，及时报告灾情；</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组织和指导有关防灾减灾工程建筑设计与建设，开展灾后损失评估，指导建筑工程的灾后重建工作；</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2165"/>
        </w:trPr>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14</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区城管局</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统计核实上报市政基础设施受损情况，开展灾后市政设施管理维护和修复；</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开展城区防灾减灾应急救援工作；协调城市供水企业，保障自来水公司保障灾区自来水供应；</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3804"/>
        </w:trPr>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lastRenderedPageBreak/>
              <w:t>15</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区交通局</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结合交通安全业务，开展防灾减灾知识的宣传教育和培训；</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组织开展交通运输行业防灾减灾应急救援和灾后恢复重建工作；</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做好防灾减灾救灾工作期间的公路设施的抢通保通和维护管理工作；</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根据减灾工作的需要，组织应急救援运输车辆，做好减灾物资紧急运输工作；</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5</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7339"/>
        </w:trPr>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16</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区农业</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农村委</w:t>
            </w:r>
          </w:p>
        </w:tc>
        <w:tc>
          <w:tcPr>
            <w:tcW w:w="6861" w:type="dxa"/>
            <w:vAlign w:val="center"/>
          </w:tcPr>
          <w:p w:rsidR="005B6D5B" w:rsidRDefault="00AF4D67">
            <w:pPr>
              <w:spacing w:line="42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编制区农业有害生物灾害应急预案；</w:t>
            </w:r>
          </w:p>
          <w:p w:rsidR="005B6D5B" w:rsidRDefault="00AF4D67">
            <w:pPr>
              <w:spacing w:line="42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结合全区农业实际提供防灾减灾对策与建议，开展防灾减灾知识的宣传教育和培训；</w:t>
            </w:r>
          </w:p>
          <w:p w:rsidR="005B6D5B" w:rsidRDefault="00AF4D67">
            <w:pPr>
              <w:spacing w:line="42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组织全区农业减灾及灾后生产自救工作。做好农业有害生物侵害的测报和防治工作，组织农技人员赴灾区帮助指导灾民生产自救，恢复农业生产；</w:t>
            </w:r>
          </w:p>
          <w:p w:rsidR="005B6D5B" w:rsidRDefault="00AF4D67">
            <w:pPr>
              <w:spacing w:line="42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做好一般、较大有害生物灾害救灾工作，协助市做好重、特大农业有害生物灾害的先期救灾工作；</w:t>
            </w:r>
          </w:p>
          <w:p w:rsidR="005B6D5B" w:rsidRDefault="00AF4D67">
            <w:pPr>
              <w:spacing w:line="42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5</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及时向区减灾委和市农业农村委报告重、特大农业有害生物灾害和农业损失情况；</w:t>
            </w:r>
          </w:p>
          <w:p w:rsidR="005B6D5B" w:rsidRDefault="00AF4D67">
            <w:pPr>
              <w:spacing w:line="42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调查核实全区农机系统受灾情况；</w:t>
            </w:r>
          </w:p>
          <w:p w:rsidR="005B6D5B" w:rsidRDefault="00AF4D67">
            <w:pPr>
              <w:spacing w:line="42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7</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负责承担全区水利工程及设施</w:t>
            </w:r>
            <w:r>
              <w:rPr>
                <w:rFonts w:ascii="方正仿宋_GBK" w:eastAsia="方正仿宋_GBK" w:hAnsi="方正仿宋_GBK" w:cs="方正仿宋_GBK" w:hint="eastAsia"/>
                <w:color w:val="000000"/>
                <w:sz w:val="28"/>
                <w:szCs w:val="28"/>
              </w:rPr>
              <w:t>的运行安全监管和应急抢险责任，协助开展全区防汛抗旱预防和抢险工作；</w:t>
            </w:r>
          </w:p>
          <w:p w:rsidR="005B6D5B" w:rsidRDefault="00AF4D67">
            <w:pPr>
              <w:spacing w:line="42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8</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协调村镇供水企业，保障灾区供水服务；</w:t>
            </w:r>
          </w:p>
          <w:p w:rsidR="005B6D5B" w:rsidRDefault="00AF4D67">
            <w:pPr>
              <w:spacing w:line="42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9</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负责全区的水情旱情</w:t>
            </w:r>
            <w:r>
              <w:rPr>
                <w:rFonts w:ascii="方正仿宋_GBK" w:eastAsia="方正仿宋_GBK" w:hAnsi="方正仿宋_GBK" w:cs="方正仿宋_GBK"/>
                <w:color w:val="000000"/>
                <w:sz w:val="28"/>
                <w:szCs w:val="28"/>
              </w:rPr>
              <w:t>监测预警工作</w:t>
            </w:r>
            <w:r>
              <w:rPr>
                <w:rFonts w:ascii="方正仿宋_GBK" w:eastAsia="方正仿宋_GBK" w:hAnsi="方正仿宋_GBK" w:cs="方正仿宋_GBK" w:hint="eastAsia"/>
                <w:color w:val="000000"/>
                <w:sz w:val="28"/>
                <w:szCs w:val="28"/>
              </w:rPr>
              <w:t>，提出防汛抗旱应急处置工作建议和意见；</w:t>
            </w:r>
          </w:p>
          <w:p w:rsidR="005B6D5B" w:rsidRDefault="00AF4D67">
            <w:pPr>
              <w:spacing w:line="42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10</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3323"/>
        </w:trPr>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lastRenderedPageBreak/>
              <w:t>17</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区商务委</w:t>
            </w:r>
          </w:p>
        </w:tc>
        <w:tc>
          <w:tcPr>
            <w:tcW w:w="6861" w:type="dxa"/>
            <w:vAlign w:val="center"/>
          </w:tcPr>
          <w:p w:rsidR="005B6D5B" w:rsidRDefault="00AF4D67">
            <w:pPr>
              <w:spacing w:line="42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结合商业系统业务，开展防灾减灾知识的宣传教育和培训；</w:t>
            </w:r>
          </w:p>
          <w:p w:rsidR="005B6D5B" w:rsidRDefault="00AF4D67">
            <w:pPr>
              <w:spacing w:line="42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组织商业系统防灾减灾救灾和灾后恢复重建工作；</w:t>
            </w:r>
          </w:p>
          <w:p w:rsidR="005B6D5B" w:rsidRDefault="00AF4D67">
            <w:pPr>
              <w:spacing w:line="42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负责商业系统灾情的核实、上报；积极组织</w:t>
            </w:r>
            <w:r w:rsidR="00F35AC6">
              <w:rPr>
                <w:rFonts w:ascii="方正仿宋_GBK" w:eastAsia="方正仿宋_GBK" w:hAnsi="方正仿宋_GBK" w:cs="方正仿宋_GBK" w:hint="eastAsia"/>
                <w:color w:val="000000"/>
                <w:sz w:val="28"/>
                <w:szCs w:val="28"/>
              </w:rPr>
              <w:t>救灾物资</w:t>
            </w:r>
            <w:r>
              <w:rPr>
                <w:rFonts w:ascii="方正仿宋_GBK" w:eastAsia="方正仿宋_GBK" w:hAnsi="方正仿宋_GBK" w:cs="方正仿宋_GBK" w:hint="eastAsia"/>
                <w:color w:val="000000"/>
                <w:sz w:val="28"/>
                <w:szCs w:val="28"/>
              </w:rPr>
              <w:t>，帮助商贸受灾企业搞好生产自救，及时恢复生产和营业；</w:t>
            </w:r>
          </w:p>
          <w:p w:rsidR="005B6D5B" w:rsidRDefault="00AF4D67">
            <w:pPr>
              <w:spacing w:line="42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3716"/>
        </w:trPr>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18</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区文化</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旅游委</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组织编制区旅游景点突发自然灾害预案，开展应急预案演练；</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结合文化、旅游系统业务，开展防灾减灾知识的宣传教育和培训；</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组织文化、旅游系统防灾减灾应急救援和灾后恢复重建工作；</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w w:val="90"/>
                <w:sz w:val="28"/>
                <w:szCs w:val="28"/>
              </w:rPr>
              <w:t>及时报告灾情，恢复灾毁设施，确保广播电视信号畅通</w:t>
            </w:r>
            <w:r>
              <w:rPr>
                <w:rFonts w:ascii="方正仿宋_GBK" w:eastAsia="方正仿宋_GBK" w:hAnsi="方正仿宋_GBK" w:cs="方正仿宋_GBK" w:hint="eastAsia"/>
                <w:color w:val="000000"/>
                <w:sz w:val="28"/>
                <w:szCs w:val="28"/>
              </w:rPr>
              <w:t>；</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5</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4519"/>
        </w:trPr>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19</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区卫生</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健康委</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结合公共卫生系统业务，开展防灾减灾知识的宣传教育和培训；</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组织、指挥和协调重大灾害性事件伤员救治工作和灾后防病、防疫工作；</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及时报告重大灾害和疫情信息。负责受灾地区卫生部门、卫生监督监测机构</w:t>
            </w:r>
            <w:r>
              <w:rPr>
                <w:rFonts w:ascii="方正仿宋_GBK" w:eastAsia="方正仿宋_GBK" w:hAnsi="方正仿宋_GBK" w:cs="方正仿宋_GBK" w:hint="eastAsia"/>
                <w:color w:val="000000"/>
                <w:sz w:val="28"/>
                <w:szCs w:val="28"/>
              </w:rPr>
              <w:t>开展生活饮用水卫生、环境卫生监督监测工作和卫生知识宣传工作；</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及时向灾区提供所需药品和医疗器械；负责统计并报告卫生行业受灾损失；</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5</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597"/>
        </w:trPr>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lastRenderedPageBreak/>
              <w:t>20</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区应急局</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综合统筹、协调、指导全区自然灾害防治和应急救援；制定全区灾后救援规划和标准；</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建立自然灾害应急指挥部，组织灾后救助及各种救灾物资、资金的分发，组织相关单位开展灾情调查处理；开展防灾减灾应急救援考核督导；</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负责统筹协调全区地质灾害和抗震救灾应急处置工作；</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1307"/>
        </w:trPr>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21</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区审计局</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负责对各级、各部门安排的防灾减灾、应急救援资金和接收的捐赠资金、物资进行审计监督；</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1416"/>
        </w:trPr>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22</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区统计局</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协助做好灾情统计工作，协助分析、汇总灾情统计数据；</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完成区减灾委安排的其他任务。</w:t>
            </w:r>
          </w:p>
        </w:tc>
      </w:tr>
      <w:tr w:rsidR="005B6D5B">
        <w:trPr>
          <w:trHeight w:val="2654"/>
        </w:trPr>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23</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区人民</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防空办</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依托民防群众组织、民防志愿者队伍的建设和训练，开展防灾减灾知识的宣传教育和培训；负责建设、维护人民防空指挥场所，为区政府提供应急救援指挥平台；</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组织人防工程及设备设施的开发利用和应急救援与平时的转换；</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3044"/>
        </w:trPr>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24</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区公安分局</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负责维护灾区治安及交通等秩序，严厉打击各类违法犯罪活动；</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确保灾区重点目标安全，做好交通疏导、交通管制、开辟救灾车辆绿色通道以及相关工作，确保救灾物资运输畅通；</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协助组织灾区群众的紧急转移、疏散及安置等工作；</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rPr>
          <w:trHeight w:val="4357"/>
        </w:trPr>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lastRenderedPageBreak/>
              <w:t>25</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区规划</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自然资源局（区林业局）</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编制执行地质灾害、森林火灾应急预案；</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编制执行全区应急救援场所土地利用总体规划；参与地质灾害、森林火灾灾后调查评估；</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做好地质灾害的调查评价和预警预报，负责地质灾害防治和应急救援；承担地质环境监测工作；开展地质环境信息和技术推广服务；</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负责森林防火安全监管，制定防范森林火灾的措施和对策，开展森林火灾防治、扑救；负责所属林场或林业企事业单位的森林防火；</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5</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26</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区市场</w:t>
            </w:r>
          </w:p>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监管局</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负责提供救灾物资及捐赠物资的产品质量检验技术等服务；</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加强灾区价格监督管理，必要时实施价格干预措施，开展价格监督检查，打击价格违法行为，保持灾区市场价格稳定；</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完成区减灾委安排的其他任务。</w:t>
            </w:r>
          </w:p>
        </w:tc>
      </w:tr>
      <w:tr w:rsidR="005B6D5B">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27</w:t>
            </w:r>
          </w:p>
        </w:tc>
        <w:tc>
          <w:tcPr>
            <w:tcW w:w="1773"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区消防支队</w:t>
            </w:r>
          </w:p>
        </w:tc>
        <w:tc>
          <w:tcPr>
            <w:tcW w:w="6861" w:type="dxa"/>
            <w:vAlign w:val="center"/>
          </w:tcPr>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结合消防业务，开展防灾减灾工作和相关知识的宣传教育、演练；</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组织消防指战员参加应急救援和抢险救灾工作；协助灾转移危险地区的群众；</w:t>
            </w:r>
          </w:p>
          <w:p w:rsidR="005B6D5B" w:rsidRDefault="00AF4D67">
            <w:pPr>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w:t>
            </w:r>
            <w:r>
              <w:rPr>
                <w:rFonts w:ascii="方正仿宋_GBK" w:eastAsia="方正仿宋_GBK" w:hAnsi="方正仿宋_GBK" w:cs="方正仿宋_GBK" w:hint="eastAsia"/>
                <w:color w:val="000000"/>
                <w:sz w:val="28"/>
                <w:szCs w:val="28"/>
              </w:rPr>
              <w:t>.</w:t>
            </w:r>
            <w:r>
              <w:rPr>
                <w:rFonts w:ascii="方正仿宋_GBK" w:eastAsia="方正仿宋_GBK" w:hAnsi="方正仿宋_GBK" w:cs="方正仿宋_GBK" w:hint="eastAsia"/>
                <w:color w:val="000000"/>
                <w:sz w:val="28"/>
                <w:szCs w:val="28"/>
              </w:rPr>
              <w:t>完成区减灾委安排的其他工作任务。</w:t>
            </w:r>
          </w:p>
        </w:tc>
      </w:tr>
      <w:tr w:rsidR="005B6D5B">
        <w:tc>
          <w:tcPr>
            <w:tcW w:w="787"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28</w:t>
            </w:r>
          </w:p>
        </w:tc>
        <w:tc>
          <w:tcPr>
            <w:tcW w:w="1773"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镇人民政府、街道办事处、园区</w:t>
            </w:r>
          </w:p>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（平台公司）</w:t>
            </w:r>
          </w:p>
        </w:tc>
        <w:tc>
          <w:tcPr>
            <w:tcW w:w="6861" w:type="dxa"/>
            <w:vAlign w:val="center"/>
          </w:tcPr>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1</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组建防灾减灾应急救援队伍，完善预测预警机制，开展常规数据监测，作好辖区各类灾害源台账管理，组织开展防灾减灾宣教、培训、演练，拟定各类自然灾害应急救援预案；参与灾后评估；</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2</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做好重、特大灾害先期应急处置工作，按规定上报灾害信息；</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3</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积极组织处置一般和较大灾害的处置</w:t>
            </w:r>
            <w:r>
              <w:rPr>
                <w:rFonts w:ascii="方正仿宋_GBK" w:eastAsia="方正仿宋_GBK" w:hAnsi="方正仿宋_GBK" w:cs="方正仿宋_GBK" w:hint="eastAsia"/>
                <w:sz w:val="28"/>
                <w:szCs w:val="28"/>
              </w:rPr>
              <w:t>工作，在灾后第一时间组织力量抢险救灾；</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lastRenderedPageBreak/>
              <w:t>4</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动员和组织灾区群众，开展生产自救、重建家园工作；</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5</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保护国家财产，维护灾区社会稳定，及时恢复灾区正常的生产、生活秩序；抢救伤病员，安抚遇难者家属，处理善后事宜；</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6</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救济灾民和安置无家可归者，确保灾民的衣、食、住等基本生活需要，防止流行疫病发生；</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7</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在本级财政中安排专项应急救援资金，储备应急救援物资；</w:t>
            </w:r>
          </w:p>
          <w:p w:rsidR="005B6D5B" w:rsidRDefault="00AF4D67">
            <w:pPr>
              <w:spacing w:line="400" w:lineRule="exact"/>
              <w:rPr>
                <w:rFonts w:ascii="方正仿宋_GBK" w:eastAsia="方正仿宋_GBK" w:hAnsi="方正仿宋_GBK" w:cs="方正仿宋_GBK"/>
                <w:sz w:val="28"/>
                <w:szCs w:val="28"/>
              </w:rPr>
            </w:pPr>
            <w:r>
              <w:rPr>
                <w:rFonts w:ascii="Times New Roman" w:eastAsia="方正仿宋_GBK" w:hAnsi="Times New Roman"/>
                <w:sz w:val="28"/>
                <w:szCs w:val="28"/>
              </w:rPr>
              <w:t>8</w:t>
            </w:r>
            <w:r>
              <w:rPr>
                <w:rFonts w:ascii="方正仿宋_GBK" w:eastAsia="方正仿宋_GBK" w:hAnsi="方正仿宋_GBK" w:cs="方正仿宋_GBK" w:hint="eastAsia"/>
                <w:sz w:val="28"/>
                <w:szCs w:val="28"/>
              </w:rPr>
              <w:t>.</w:t>
            </w:r>
            <w:r>
              <w:rPr>
                <w:rFonts w:ascii="方正仿宋_GBK" w:eastAsia="方正仿宋_GBK" w:hAnsi="方正仿宋_GBK" w:cs="方正仿宋_GBK" w:hint="eastAsia"/>
                <w:sz w:val="28"/>
                <w:szCs w:val="28"/>
              </w:rPr>
              <w:t>完成区减灾委安排的其他工作任务。</w:t>
            </w:r>
          </w:p>
        </w:tc>
      </w:tr>
    </w:tbl>
    <w:p w:rsidR="005B6D5B" w:rsidRDefault="00AF4D67">
      <w:pPr>
        <w:pStyle w:val="2"/>
        <w:rPr>
          <w:color w:val="000000"/>
        </w:rPr>
      </w:pPr>
      <w:bookmarkStart w:id="686" w:name="_Toc15365"/>
      <w:r>
        <w:rPr>
          <w:rFonts w:ascii="Times New Roman" w:hAnsi="Times New Roman"/>
          <w:color w:val="000000"/>
        </w:rPr>
        <w:lastRenderedPageBreak/>
        <w:t>2</w:t>
      </w:r>
      <w:r>
        <w:rPr>
          <w:rFonts w:hint="eastAsia"/>
          <w:color w:val="000000"/>
        </w:rPr>
        <w:t>.</w:t>
      </w:r>
      <w:r>
        <w:rPr>
          <w:rFonts w:ascii="Times New Roman" w:hAnsi="Times New Roman"/>
          <w:color w:val="000000"/>
        </w:rPr>
        <w:t>2</w:t>
      </w:r>
      <w:r>
        <w:rPr>
          <w:rFonts w:ascii="方正黑体_GBK" w:eastAsia="方正黑体_GBK" w:hint="eastAsia"/>
          <w:color w:val="000000"/>
        </w:rPr>
        <w:t>组织体系框架描述</w:t>
      </w:r>
      <w:bookmarkEnd w:id="686"/>
    </w:p>
    <w:p w:rsidR="005B6D5B" w:rsidRDefault="00AF4D67">
      <w:pPr>
        <w:widowControl/>
        <w:spacing w:line="600" w:lineRule="exact"/>
        <w:ind w:firstLineChars="201" w:firstLine="643"/>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区应急指挥部、行业主管部门、应急救援队伍和各镇人民政府、街道办事处、园区（平台公司）按照“统一指挥、分级负责、资源共享、条块结合”的原则，开展自然灾害应急处置工作。</w:t>
      </w:r>
    </w:p>
    <w:p w:rsidR="005B6D5B" w:rsidRDefault="00AF4D67">
      <w:pPr>
        <w:widowControl/>
        <w:spacing w:line="600" w:lineRule="exact"/>
        <w:ind w:firstLineChars="201" w:firstLine="643"/>
        <w:jc w:val="left"/>
        <w:rPr>
          <w:rFonts w:ascii="方正仿宋_GBK" w:eastAsia="方正仿宋_GBK" w:hAnsi="方正仿宋_GBK" w:cs="方正仿宋_GBK"/>
          <w:color w:val="000000"/>
          <w:sz w:val="32"/>
          <w:szCs w:val="32"/>
        </w:rPr>
      </w:pP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组织体系框架图</w:t>
      </w:r>
    </w:p>
    <w:p w:rsidR="005B6D5B" w:rsidRDefault="00AF4D67">
      <w:pPr>
        <w:widowControl/>
        <w:spacing w:line="600" w:lineRule="exact"/>
        <w:ind w:firstLineChars="201" w:firstLine="643"/>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组织体系框架图见图</w:t>
      </w:r>
      <w:r>
        <w:rPr>
          <w:rFonts w:ascii="Times New Roman" w:eastAsia="方正仿宋_GBK" w:hAnsi="Times New Roman"/>
          <w:color w:val="000000"/>
          <w:sz w:val="32"/>
          <w:szCs w:val="32"/>
        </w:rPr>
        <w:t>2</w:t>
      </w:r>
      <w:r>
        <w:rPr>
          <w:rFonts w:ascii="方正仿宋_GBK" w:eastAsia="方正仿宋_GBK" w:hAnsi="方正仿宋_GBK" w:cs="方正仿宋_GBK" w:hint="eastAsia"/>
          <w:color w:val="000000"/>
          <w:sz w:val="32"/>
          <w:szCs w:val="32"/>
        </w:rPr>
        <w:t>-</w:t>
      </w:r>
      <w:r>
        <w:rPr>
          <w:rFonts w:ascii="Times New Roman" w:eastAsia="方正仿宋_GBK" w:hAnsi="Times New Roman"/>
          <w:color w:val="000000"/>
          <w:sz w:val="32"/>
          <w:szCs w:val="32"/>
        </w:rPr>
        <w:t>1</w:t>
      </w:r>
      <w:r>
        <w:rPr>
          <w:rFonts w:ascii="方正仿宋_GBK" w:eastAsia="方正仿宋_GBK" w:hAnsi="方正仿宋_GBK" w:cs="方正仿宋_GBK" w:hint="eastAsia"/>
          <w:color w:val="000000"/>
          <w:sz w:val="32"/>
          <w:szCs w:val="32"/>
        </w:rPr>
        <w:t>。</w:t>
      </w:r>
    </w:p>
    <w:p w:rsidR="005B6D5B" w:rsidRDefault="00AF4D67">
      <w:pPr>
        <w:widowControl/>
        <w:spacing w:line="600" w:lineRule="exact"/>
        <w:jc w:val="center"/>
      </w:pPr>
      <w:r>
        <w:rPr>
          <w:rFonts w:ascii="方正仿宋_GBK" w:eastAsia="方正仿宋_GBK" w:hAnsi="方正仿宋_GBK" w:cs="方正仿宋_GBK" w:hint="eastAsia"/>
          <w:b/>
          <w:bCs/>
          <w:color w:val="000000"/>
          <w:szCs w:val="28"/>
        </w:rPr>
        <w:br w:type="page"/>
      </w:r>
      <w:r>
        <w:rPr>
          <w:rFonts w:ascii="方正仿宋_GBK" w:eastAsia="方正仿宋_GBK" w:hAnsi="方正仿宋_GBK" w:cs="方正仿宋_GBK"/>
          <w:b/>
          <w:bCs/>
          <w:color w:val="000000"/>
          <w:sz w:val="24"/>
        </w:rPr>
        <w:lastRenderedPageBreak/>
        <w:object w:dxaOrig="1440" w:dyaOrig="1440">
          <v:shape id="对象 3" o:spid="_x0000_s1118" type="#_x0000_t75" style="position:absolute;left:0;text-align:left;margin-left:75.6pt;margin-top:141.3pt;width:423pt;height:381pt;z-index:251754496;mso-wrap-distance-top:0;mso-wrap-distance-bottom:0;mso-position-horizontal-relative:page;mso-position-vertical-relative:page;mso-width-relative:page;mso-height-relative:page">
            <v:imagedata r:id="rId30" o:title=""/>
            <w10:wrap type="topAndBottom" anchorx="page" anchory="page"/>
          </v:shape>
          <o:OLEObject Type="Embed" ProgID="Visio.Drawing.11" ShapeID="对象 3" DrawAspect="Content" ObjectID="_1703664596" r:id="rId31"/>
        </w:object>
      </w:r>
      <w:r>
        <w:rPr>
          <w:rFonts w:ascii="方正仿宋_GBK" w:eastAsia="方正仿宋_GBK" w:hAnsi="方正仿宋_GBK" w:cs="方正仿宋_GBK" w:hint="eastAsia"/>
          <w:b/>
          <w:bCs/>
          <w:color w:val="000000"/>
          <w:szCs w:val="28"/>
        </w:rPr>
        <w:t>图</w:t>
      </w:r>
      <w:r>
        <w:rPr>
          <w:rFonts w:ascii="Times New Roman" w:eastAsia="方正仿宋_GBK" w:hAnsi="Times New Roman"/>
          <w:b/>
          <w:bCs/>
          <w:color w:val="000000"/>
          <w:szCs w:val="28"/>
        </w:rPr>
        <w:t>2</w:t>
      </w:r>
      <w:r>
        <w:rPr>
          <w:rFonts w:ascii="方正仿宋_GBK" w:eastAsia="方正仿宋_GBK" w:hAnsi="方正仿宋_GBK" w:cs="方正仿宋_GBK" w:hint="eastAsia"/>
          <w:b/>
          <w:bCs/>
          <w:color w:val="000000"/>
          <w:szCs w:val="28"/>
        </w:rPr>
        <w:t>-</w:t>
      </w:r>
      <w:r>
        <w:rPr>
          <w:rFonts w:ascii="Times New Roman" w:eastAsia="方正仿宋_GBK" w:hAnsi="Times New Roman"/>
          <w:b/>
          <w:bCs/>
          <w:color w:val="000000"/>
          <w:szCs w:val="28"/>
        </w:rPr>
        <w:t>1</w:t>
      </w:r>
      <w:r>
        <w:rPr>
          <w:rFonts w:ascii="方正仿宋_GBK" w:eastAsia="方正仿宋_GBK" w:hAnsi="方正仿宋_GBK" w:cs="方正仿宋_GBK" w:hint="eastAsia"/>
          <w:b/>
          <w:bCs/>
          <w:color w:val="000000"/>
          <w:szCs w:val="28"/>
        </w:rPr>
        <w:t xml:space="preserve"> </w:t>
      </w:r>
      <w:r>
        <w:rPr>
          <w:rFonts w:ascii="方正仿宋_GBK" w:eastAsia="方正仿宋_GBK" w:hAnsi="方正仿宋_GBK" w:cs="方正仿宋_GBK" w:hint="eastAsia"/>
          <w:b/>
          <w:bCs/>
          <w:color w:val="000000"/>
          <w:szCs w:val="28"/>
        </w:rPr>
        <w:t>组织体系框架图</w:t>
      </w:r>
    </w:p>
    <w:p w:rsidR="005B6D5B" w:rsidRDefault="00AF4D67">
      <w:pPr>
        <w:widowControl/>
        <w:spacing w:line="600" w:lineRule="exact"/>
        <w:ind w:firstLineChars="201" w:firstLine="643"/>
        <w:jc w:val="left"/>
        <w:rPr>
          <w:rFonts w:ascii="方正仿宋_GBK" w:eastAsia="方正仿宋_GBK" w:hAnsi="方正仿宋_GBK" w:cs="方正仿宋_GBK"/>
          <w:color w:val="000000"/>
          <w:sz w:val="32"/>
          <w:szCs w:val="32"/>
        </w:rPr>
      </w:pPr>
      <w:bookmarkStart w:id="687" w:name="_Toc30119"/>
      <w:r>
        <w:rPr>
          <w:rFonts w:ascii="方正仿宋_GBK" w:eastAsia="方正仿宋_GBK" w:hAnsi="方正仿宋_GBK" w:cs="方正仿宋_GBK" w:hint="eastAsia"/>
          <w:color w:val="000000"/>
          <w:sz w:val="32"/>
          <w:szCs w:val="32"/>
        </w:rPr>
        <w:t>现场指挥部下属工作组职责分工见本预案</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p>
    <w:p w:rsidR="005B6D5B" w:rsidRDefault="00AF4D67">
      <w:pPr>
        <w:pStyle w:val="2"/>
        <w:spacing w:line="600" w:lineRule="exact"/>
        <w:rPr>
          <w:color w:val="000000"/>
        </w:rPr>
      </w:pPr>
      <w:r>
        <w:rPr>
          <w:rFonts w:ascii="Times New Roman" w:hAnsi="Times New Roman"/>
          <w:color w:val="000000"/>
        </w:rPr>
        <w:t>2</w:t>
      </w:r>
      <w:r>
        <w:rPr>
          <w:rFonts w:hint="eastAsia"/>
          <w:color w:val="000000"/>
        </w:rPr>
        <w:t>.</w:t>
      </w:r>
      <w:r>
        <w:rPr>
          <w:rFonts w:ascii="Times New Roman" w:hAnsi="Times New Roman"/>
          <w:color w:val="000000"/>
        </w:rPr>
        <w:t>3</w:t>
      </w:r>
      <w:r>
        <w:rPr>
          <w:rFonts w:ascii="方正黑体_GBK" w:eastAsia="方正黑体_GBK" w:hint="eastAsia"/>
          <w:color w:val="000000"/>
        </w:rPr>
        <w:t>专家组</w:t>
      </w:r>
      <w:bookmarkEnd w:id="687"/>
    </w:p>
    <w:p w:rsidR="005B6D5B" w:rsidRDefault="00AF4D67">
      <w:pPr>
        <w:widowControl/>
        <w:spacing w:line="600" w:lineRule="exact"/>
        <w:ind w:firstLineChars="201" w:firstLine="643"/>
        <w:jc w:val="lef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根据自然灾害应急处置需要，应急指挥部从区政府自然灾害技术专家库和应急管理专家库中抽调专家，组成专家组赶赴灾区，分析灾情状况、灾害成因、危险程度、发展趋势，研究提出对自然灾害处置、排危除险措施、技术方案及步骤建议，</w:t>
      </w:r>
      <w:r>
        <w:rPr>
          <w:rFonts w:ascii="方正仿宋_GBK" w:eastAsia="方正仿宋_GBK" w:hAnsi="方正仿宋_GBK" w:cs="方正仿宋_GBK" w:hint="eastAsia"/>
          <w:color w:val="000000"/>
          <w:sz w:val="32"/>
          <w:szCs w:val="32"/>
        </w:rPr>
        <w:lastRenderedPageBreak/>
        <w:t>提出对抢险救援人员、排险作业人员的安全防护手段及措施的建议，提出对险情控制、监测预警、群众疏散等方面的建议意见，为区减灾委、区自然灾害应急指挥部领导科学决策提供重要依据。区应急局加强对各类自然灾害信息进行综合集成、分析处理，开展自然灾害风险评估，建立自然灾害动态数据库，形成紧急指挥决策咨询机制。</w:t>
      </w:r>
    </w:p>
    <w:p w:rsidR="005B6D5B" w:rsidRDefault="00AF4D67">
      <w:pPr>
        <w:pStyle w:val="1"/>
        <w:spacing w:line="600" w:lineRule="exact"/>
        <w:rPr>
          <w:rFonts w:ascii="方正黑体_GBK" w:eastAsia="方正黑体_GBK"/>
          <w:b/>
          <w:color w:val="000000"/>
          <w:sz w:val="32"/>
        </w:rPr>
      </w:pPr>
      <w:r>
        <w:rPr>
          <w:b/>
          <w:color w:val="000000"/>
        </w:rPr>
        <w:br w:type="page"/>
      </w:r>
      <w:bookmarkStart w:id="688" w:name="_Toc12989"/>
      <w:r>
        <w:rPr>
          <w:rFonts w:ascii="方正黑体_GBK" w:eastAsia="方正黑体_GBK" w:hint="eastAsia"/>
          <w:b/>
          <w:color w:val="000000"/>
          <w:sz w:val="32"/>
        </w:rPr>
        <w:lastRenderedPageBreak/>
        <w:t xml:space="preserve">3  </w:t>
      </w:r>
      <w:r>
        <w:rPr>
          <w:rFonts w:ascii="方正黑体_GBK" w:eastAsia="方正黑体_GBK" w:hint="eastAsia"/>
          <w:b/>
          <w:color w:val="000000"/>
          <w:sz w:val="32"/>
        </w:rPr>
        <w:t>预警和预防机制</w:t>
      </w:r>
      <w:bookmarkEnd w:id="688"/>
    </w:p>
    <w:p w:rsidR="005B6D5B" w:rsidRDefault="00AF4D67">
      <w:pPr>
        <w:pStyle w:val="2"/>
        <w:rPr>
          <w:color w:val="000000"/>
        </w:rPr>
      </w:pPr>
      <w:bookmarkStart w:id="689" w:name="_Toc483322874"/>
      <w:bookmarkStart w:id="690" w:name="_Toc483296818"/>
      <w:bookmarkStart w:id="691" w:name="_Toc12976"/>
      <w:bookmarkStart w:id="692" w:name="_Toc8311"/>
      <w:r>
        <w:rPr>
          <w:rFonts w:ascii="Times New Roman" w:hAnsi="Times New Roman"/>
          <w:color w:val="000000"/>
        </w:rPr>
        <w:t>3</w:t>
      </w:r>
      <w:r>
        <w:rPr>
          <w:color w:val="000000"/>
        </w:rPr>
        <w:t>.</w:t>
      </w:r>
      <w:r>
        <w:rPr>
          <w:rFonts w:ascii="Times New Roman" w:hAnsi="Times New Roman"/>
          <w:color w:val="000000"/>
        </w:rPr>
        <w:t>1</w:t>
      </w:r>
      <w:bookmarkEnd w:id="689"/>
      <w:bookmarkEnd w:id="690"/>
      <w:bookmarkEnd w:id="691"/>
      <w:r>
        <w:rPr>
          <w:rFonts w:ascii="方正黑体_GBK" w:eastAsia="方正黑体_GBK" w:hint="eastAsia"/>
          <w:color w:val="000000"/>
        </w:rPr>
        <w:t>信息监测与报告</w:t>
      </w:r>
      <w:bookmarkEnd w:id="692"/>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应用移动通信等先进技术，实行专业监测与群众监测相结合，建立全区自然灾害基础信息数据库，完善监测网络，运用先进技术加强对自然灾害的监测预警；同时应密切关注相邻区县的预警信息，对可能蔓延或波及九龙坡区的灾害警情应纳入监测范围。</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按照“早发现、早报告、早处置”的原则，区行业主管部门和各镇人民政府、街道办事处、园区（平台公司）及时上报自然灾害信息，上报信息主要包括：可能发生或已发生灾害的时间、地点、灾种、危害程度、拟采取的措施。区自然灾害应急指挥部接到</w:t>
      </w:r>
      <w:r>
        <w:rPr>
          <w:rFonts w:ascii="方正仿宋_GBK" w:eastAsia="方正仿宋_GBK" w:hAnsi="方正仿宋_GBK" w:cs="方正仿宋_GBK" w:hint="eastAsia"/>
          <w:color w:val="000000"/>
          <w:sz w:val="32"/>
          <w:szCs w:val="32"/>
        </w:rPr>
        <w:t>重、特大自然灾害信息后，应立即向区减灾委上报，区减灾委立即上报市减灾委，同时组织做好前期处置工作。</w:t>
      </w:r>
      <w:r>
        <w:rPr>
          <w:rFonts w:ascii="方正仿宋_GBK" w:eastAsia="方正仿宋_GBK" w:hAnsi="方正仿宋_GBK" w:cs="方正仿宋_GBK" w:hint="eastAsia"/>
          <w:noProof/>
          <w:color w:val="000000"/>
          <w:sz w:val="32"/>
          <w:szCs w:val="32"/>
        </w:rPr>
        <mc:AlternateContent>
          <mc:Choice Requires="wps">
            <w:drawing>
              <wp:anchor distT="0" distB="0" distL="114300" distR="114300" simplePos="0" relativeHeight="251752448" behindDoc="0" locked="0" layoutInCell="1" allowOverlap="1">
                <wp:simplePos x="0" y="0"/>
                <wp:positionH relativeFrom="column">
                  <wp:posOffset>3133725</wp:posOffset>
                </wp:positionH>
                <wp:positionV relativeFrom="paragraph">
                  <wp:posOffset>-50145950</wp:posOffset>
                </wp:positionV>
                <wp:extent cx="1591310" cy="0"/>
                <wp:effectExtent l="38100" t="76200" r="27940" b="95250"/>
                <wp:wrapNone/>
                <wp:docPr id="34" name="直接箭头连接符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91310" cy="0"/>
                        </a:xfrm>
                        <a:prstGeom prst="straightConnector1">
                          <a:avLst/>
                        </a:prstGeom>
                        <a:noFill/>
                        <a:ln w="9525">
                          <a:solidFill>
                            <a:srgbClr val="000000"/>
                          </a:solidFill>
                          <a:round/>
                          <a:headEnd type="triangle" w="med" len="med"/>
                          <a:tailEnd type="triangle" w="med" len="med"/>
                        </a:ln>
                        <a:effectLst/>
                      </wps:spPr>
                      <wps:bodyPr/>
                    </wps:wsp>
                  </a:graphicData>
                </a:graphic>
              </wp:anchor>
            </w:drawing>
          </mc:Choice>
          <mc:Fallback xmlns:wpsCustomData="http://www.wps.cn/officeDocument/2013/wpsCustomData">
            <w:pict>
              <v:shape id="_x0000_s1026" o:spid="_x0000_s1026" o:spt="32" type="#_x0000_t32" style="position:absolute;left:0pt;margin-left:246.75pt;margin-top:-3948.5pt;height:0pt;width:125.3pt;z-index:251752448;mso-width-relative:page;mso-height-relative:page;" filled="f" stroked="t" coordsize="21600,21600" o:gfxdata="UEsDBAoAAAAAAIdO4kAAAAAAAAAAAAAAAAAEAAAAZHJzL1BLAwQUAAAACACHTuJAICZtONsAAAAP&#10;AQAADwAAAGRycy9kb3ducmV2LnhtbE2PTU/DMAyG70j8h8hI3La0UNatNN2BDwntghjbJG5Za9qK&#10;xKmadC38eswFONp+9Pp58/VkjThh71tHCuJ5BAKpdFVLtYLd6+NsCcIHTZU2jlDBJ3pYF+dnuc4q&#10;N9ILnrahFhxCPtMKmhC6TEpfNmi1n7sOiW/vrrc68NjXsur1yOHWyKsoWkirW+IPje7wrsHyYztY&#10;BYb2zw8H/eQ3i2HC/ebtS9rxXqnLizi6BRFwCn8w/OizOhTsdHQDVV4YBcnq+oZRBbN0uUq5FjNp&#10;ksQgjr87WeTyf4/iG1BLAwQUAAAACACHTuJASl9gjBsCAAAqBAAADgAAAGRycy9lMm9Eb2MueG1s&#10;rVPNbhMxEL4j8Q6W72SzKUF0lU0PCeVSoFLLAzi2d9fC9li2k01eghdA4gScCqfeeRooj8HY+aGU&#10;Sw7sYTX2zHwz3zfjydnaaLKSPiiwNS0HQ0qk5SCUbWv69vr8yXNKQmRWMA1W1nQjAz2bPn406V0l&#10;R9CBFtITBLGh6l1NuxhdVRSBd9KwMAAnLTob8IZFPPq2EJ71iG50MRoOnxU9eOE8cBkC3s63TrpD&#10;9McAQtMoLufAl0bauEX1UrOIlEKnXKDT3G3TSB7fNE2QkeiaItOY/1gE7UX6F9MJq1rPXKf4rgV2&#10;TAsPOBmmLBY9QM1ZZGTp1T9QRnEPAZo44GCKLZGsCLIohw+0ueqYk5kLSh3cQfTw/2D569WlJ0rU&#10;9OQpJZYZnPjdh9uf7z/fffv649Ptr+8fk33zhaAfxepdqDBnZi99osvX9spdAH8XiIVZx2wrc9PX&#10;G4dAZcoo/kpJh+Cw5KJ/BQJj2DJCVm7deJMgUROyzgPaHAYk15FwvCzHp+VJibPje1/Bqn2i8yG+&#10;lGBIMmoaomeq7eIMrMU1AF/mMmx1EWJqi1X7hFTVwrnSOm+DtqSv6el4NM4JAbQSyZnCgm8XM+3J&#10;iqV9yl/miJ77YR6WVmSwTjLxwgoSsyDRK5RIS5oqGCko0RIfYbJydGRKHxuNBLRNPcm85jtWe323&#10;k1qA2Fz6xDbd4wpl3rt1Tzt6/5yj/jzx6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gJm042wAA&#10;AA8BAAAPAAAAAAAAAAEAIAAAACIAAABkcnMvZG93bnJldi54bWxQSwECFAAUAAAACACHTuJASl9g&#10;jBsCAAAqBAAADgAAAAAAAAABACAAAAAqAQAAZHJzL2Uyb0RvYy54bWxQSwUGAAAAAAYABgBZAQAA&#10;twUAAAAA&#10;">
                <v:fill on="f" focussize="0,0"/>
                <v:stroke color="#000000" joinstyle="round" startarrow="block" endarrow="block"/>
                <v:imagedata o:title=""/>
                <o:lock v:ext="edit" aspectratio="f"/>
              </v:shape>
            </w:pict>
          </mc:Fallback>
        </mc:AlternateContent>
      </w:r>
    </w:p>
    <w:p w:rsidR="005B6D5B" w:rsidRDefault="00AF4D67">
      <w:pPr>
        <w:pStyle w:val="2"/>
        <w:rPr>
          <w:color w:val="000000"/>
        </w:rPr>
      </w:pPr>
      <w:bookmarkStart w:id="693" w:name="_Toc10974"/>
      <w:bookmarkStart w:id="694" w:name="_Toc483296819"/>
      <w:bookmarkStart w:id="695" w:name="_Toc483322875"/>
      <w:bookmarkStart w:id="696" w:name="_Toc32646"/>
      <w:r>
        <w:rPr>
          <w:rFonts w:ascii="Times New Roman" w:hAnsi="Times New Roman"/>
          <w:color w:val="000000"/>
        </w:rPr>
        <w:t>3</w:t>
      </w:r>
      <w:r>
        <w:rPr>
          <w:rFonts w:hint="eastAsia"/>
          <w:color w:val="000000"/>
        </w:rPr>
        <w:t>.</w:t>
      </w:r>
      <w:r>
        <w:rPr>
          <w:rFonts w:ascii="Times New Roman" w:hAnsi="Times New Roman"/>
          <w:color w:val="000000"/>
        </w:rPr>
        <w:t>2</w:t>
      </w:r>
      <w:bookmarkEnd w:id="693"/>
      <w:bookmarkEnd w:id="694"/>
      <w:bookmarkEnd w:id="695"/>
      <w:r>
        <w:rPr>
          <w:rFonts w:ascii="方正黑体_GBK" w:eastAsia="方正黑体_GBK" w:hint="eastAsia"/>
          <w:color w:val="000000"/>
        </w:rPr>
        <w:t>预警级别及发布</w:t>
      </w:r>
      <w:bookmarkEnd w:id="696"/>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确定预警级别。根据对自然灾害预测分析，对可能发生和可以预警的自然灾害进行预警。按照自然灾害发生的紧急程度、发展势态和可能造成的危害程度分为Ⅰ、Ⅱ、Ⅲ、Ⅳ级，即特大自然灾害为Ⅰ级，重大自然灾害为Ⅱ级，较大自然灾害为Ⅲ级，一般自然灾害为Ⅳ级，分别用红色、橙色、黄色和蓝色标示，</w:t>
      </w:r>
    </w:p>
    <w:p w:rsidR="005B6D5B" w:rsidRDefault="00AF4D67">
      <w:pPr>
        <w:widowControl/>
        <w:spacing w:line="600" w:lineRule="exac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自然灾害事件等级划分详见附则</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发布预警信息</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区行业主管部门和各镇人民政府、街道办事处、园区（平台公司）负责依照自然灾害监测结果和各自应急预案规定的预警等级，向区应急局提出发布和解除行政区划内预警的建议。区应急局及时组织相关部门负责人和专家组进行风险研判和预警级别确定。</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）蓝色（Ⅳ级）、黄色（Ⅲ级）预警信息，由区政府按照《重庆市突发事件预警信息发布管理办法》相关规定予以发布。</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）橙色（Ⅱ级）、红色（Ⅰ级）预警信息，由区应急局上报市应急局，并由市政府按照《重庆市突发事件预警信息发布管理办法》相关规定予以发布。</w:t>
      </w:r>
    </w:p>
    <w:p w:rsidR="005B6D5B" w:rsidRDefault="00AF4D67">
      <w:pPr>
        <w:pStyle w:val="2"/>
        <w:rPr>
          <w:color w:val="000000"/>
        </w:rPr>
      </w:pPr>
      <w:bookmarkStart w:id="697" w:name="_Toc25622"/>
      <w:r>
        <w:rPr>
          <w:rFonts w:ascii="Times New Roman" w:hAnsi="Times New Roman"/>
          <w:color w:val="000000"/>
        </w:rPr>
        <w:t>3</w:t>
      </w:r>
      <w:r>
        <w:rPr>
          <w:rFonts w:hint="eastAsia"/>
          <w:color w:val="000000"/>
        </w:rPr>
        <w:t>.</w:t>
      </w:r>
      <w:r>
        <w:rPr>
          <w:rFonts w:ascii="Times New Roman" w:hAnsi="Times New Roman"/>
          <w:color w:val="000000"/>
        </w:rPr>
        <w:t>3</w:t>
      </w:r>
      <w:r>
        <w:rPr>
          <w:rFonts w:ascii="方正黑体_GBK" w:eastAsia="方正黑体_GBK" w:hint="eastAsia"/>
          <w:color w:val="000000"/>
        </w:rPr>
        <w:t>预警预防行动</w:t>
      </w:r>
      <w:bookmarkEnd w:id="697"/>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发布</w:t>
      </w:r>
      <w:r>
        <w:rPr>
          <w:rFonts w:ascii="方正仿宋_GBK" w:eastAsia="方正仿宋_GBK" w:hAnsi="方正仿宋_GBK" w:cs="方正仿宋_GBK" w:hint="eastAsia"/>
          <w:color w:val="000000"/>
          <w:sz w:val="32"/>
          <w:szCs w:val="32"/>
        </w:rPr>
        <w:t>蓝色（Ⅳ级）、黄色（Ⅲ级）预警后，区政府自然灾害应急指挥部立即启动应急预案，组织有关部门和机构、专家，随时对突发事件信息进行分析评估，预测发生突发事件可能性的大小、影响范围和强度以及可能发生的突发事件级别；各镇人民政府、街道办事处、园区（平台公司）、区行业主管部门和相关职能部门应加强自然灾害信息监测，并定时向社会公布预测信息</w:t>
      </w:r>
    </w:p>
    <w:p w:rsidR="005B6D5B" w:rsidRDefault="00AF4D67">
      <w:pPr>
        <w:widowControl/>
        <w:spacing w:line="600" w:lineRule="exac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和分析评估结果，并对预测信息的报道工作进行管理。属地政府、</w:t>
      </w:r>
    </w:p>
    <w:p w:rsidR="005B6D5B" w:rsidRDefault="00AF4D67">
      <w:pPr>
        <w:widowControl/>
        <w:spacing w:line="600" w:lineRule="exac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新闻媒体单位应做好避免、减轻危害的常识宣传工作。</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发布橙色（Ⅱ级）、红色（Ⅰ级）预警后，各镇人民政府、街道办事处、</w:t>
      </w:r>
      <w:r>
        <w:rPr>
          <w:rFonts w:ascii="方正仿宋_GBK" w:eastAsia="方正仿宋_GBK" w:hAnsi="方正仿宋_GBK" w:cs="方正仿宋_GBK" w:hint="eastAsia"/>
          <w:color w:val="000000"/>
          <w:sz w:val="32"/>
          <w:szCs w:val="32"/>
        </w:rPr>
        <w:t>园区（平台公司）、区自然灾害协调管理机构和相关职能部门在采取蓝色、黄色预警响应措施的基础上，应做好应急救援队伍及相关人员、应急物资、设备设施的动员准备工作，采取措施维护重要设备、公共设施的安全和运行，转移、疏散或者撤离易受突发事件危害的人员并予以妥善安置，转移重要财产；关闭或者限制使用易受突发事件危害的场所，控制或者限制容易导致危害扩大的公共场所的活动。</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各镇人民政府、街道办事处、园区（平台公司）和区相关部门应当充分利用广播、电视、报刊、互联网、手机短信、微信、微博、电子显示屏或组织人员通知等方式</w:t>
      </w:r>
      <w:r>
        <w:rPr>
          <w:rFonts w:ascii="方正仿宋_GBK" w:eastAsia="方正仿宋_GBK" w:hAnsi="方正仿宋_GBK" w:cs="方正仿宋_GBK" w:hint="eastAsia"/>
          <w:color w:val="000000"/>
          <w:sz w:val="32"/>
          <w:szCs w:val="32"/>
        </w:rPr>
        <w:t>，快速、及时、准确地将预警信息传播给社会各界和公众。对老、幼、病、残、孕等特殊人群以及医院、学校等特殊场所和警报盲区，应当采取足以周知的有效传播方式。</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预警信息发布部门和单位应当根据事态发展，适时调整预警级别并重新发布。当确定预警的自然灾害事件不可能发生或者险情已经解除时，预警发布部门应立即宣布解除预警，并通报相关部门。</w:t>
      </w:r>
    </w:p>
    <w:p w:rsidR="005B6D5B" w:rsidRDefault="00AF4D67">
      <w:pPr>
        <w:pStyle w:val="2"/>
        <w:rPr>
          <w:color w:val="000000"/>
        </w:rPr>
      </w:pPr>
      <w:bookmarkStart w:id="698" w:name="_Toc479"/>
      <w:r>
        <w:rPr>
          <w:rFonts w:ascii="Times New Roman" w:hAnsi="Times New Roman"/>
          <w:color w:val="000000"/>
        </w:rPr>
        <w:lastRenderedPageBreak/>
        <w:t>3</w:t>
      </w:r>
      <w:r>
        <w:rPr>
          <w:rFonts w:hint="eastAsia"/>
          <w:color w:val="000000"/>
        </w:rPr>
        <w:t>.</w:t>
      </w:r>
      <w:r>
        <w:rPr>
          <w:rFonts w:ascii="Times New Roman" w:hAnsi="Times New Roman"/>
          <w:color w:val="000000"/>
        </w:rPr>
        <w:t>4</w:t>
      </w:r>
      <w:r>
        <w:rPr>
          <w:rFonts w:ascii="方正黑体_GBK" w:eastAsia="方正黑体_GBK" w:hint="eastAsia"/>
          <w:color w:val="000000"/>
        </w:rPr>
        <w:t>预警支持系统</w:t>
      </w:r>
      <w:bookmarkEnd w:id="698"/>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加强各类自然灾害预测预警系统建设，建立健全各类自然灾害预警指数和等级标准；充分利用现代化技术监测手段，加强对雨情、水情、旱情、疫情、森林火情、地质灾害险情等发生发展趋势的监测预报，强化专业预警预报信息系统建设。由区应急局会同区信息化产业领导小组办公室，主要依托中国应急信息网和九龙坡区党政办公系统现有网络资源，整合区政府有关部门现有信息资源和民间监测信息资源，逐步建立九龙坡区自然灾害与应急指挥信息管理系统，实现全区自然灾害应急指挥部与区级各行业主管部门和各镇人民政府、街道办事处、园区（平台公司）灾害信息实时传</w:t>
      </w:r>
      <w:r>
        <w:rPr>
          <w:rFonts w:ascii="方正仿宋_GBK" w:eastAsia="方正仿宋_GBK" w:hAnsi="方正仿宋_GBK" w:cs="方正仿宋_GBK" w:hint="eastAsia"/>
          <w:color w:val="000000"/>
          <w:sz w:val="32"/>
          <w:szCs w:val="32"/>
        </w:rPr>
        <w:t>送，形成高效统一的应急指挥系统。</w:t>
      </w:r>
    </w:p>
    <w:p w:rsidR="005B6D5B" w:rsidRDefault="00AF4D67">
      <w:pPr>
        <w:pStyle w:val="1"/>
        <w:spacing w:line="600" w:lineRule="exact"/>
        <w:rPr>
          <w:rFonts w:ascii="方正黑体_GBK" w:eastAsia="方正黑体_GBK"/>
          <w:b/>
          <w:color w:val="000000"/>
          <w:sz w:val="32"/>
        </w:rPr>
      </w:pPr>
      <w:r>
        <w:rPr>
          <w:rFonts w:ascii="方正黑体_GBK" w:eastAsia="方正黑体_GBK" w:hint="eastAsia"/>
          <w:b/>
          <w:color w:val="000000"/>
          <w:sz w:val="32"/>
        </w:rPr>
        <w:br w:type="page"/>
      </w:r>
      <w:bookmarkStart w:id="699" w:name="_Toc5125"/>
      <w:r>
        <w:rPr>
          <w:rFonts w:ascii="方正黑体_GBK" w:eastAsia="方正黑体_GBK" w:hint="eastAsia"/>
          <w:b/>
          <w:color w:val="000000"/>
          <w:sz w:val="32"/>
        </w:rPr>
        <w:lastRenderedPageBreak/>
        <w:t xml:space="preserve">4  </w:t>
      </w:r>
      <w:r>
        <w:rPr>
          <w:rFonts w:ascii="方正黑体_GBK" w:eastAsia="方正黑体_GBK" w:hint="eastAsia"/>
          <w:b/>
          <w:color w:val="000000"/>
          <w:sz w:val="32"/>
        </w:rPr>
        <w:t>应急响应</w:t>
      </w:r>
      <w:bookmarkEnd w:id="699"/>
    </w:p>
    <w:p w:rsidR="005B6D5B" w:rsidRDefault="00AF4D67">
      <w:pPr>
        <w:pStyle w:val="2"/>
        <w:rPr>
          <w:color w:val="000000"/>
        </w:rPr>
      </w:pPr>
      <w:bookmarkStart w:id="700" w:name="_Toc28994"/>
      <w:r>
        <w:rPr>
          <w:rFonts w:ascii="Times New Roman" w:hAnsi="Times New Roman"/>
          <w:color w:val="000000"/>
        </w:rPr>
        <w:t>4</w:t>
      </w:r>
      <w:r>
        <w:rPr>
          <w:rFonts w:hint="eastAsia"/>
          <w:color w:val="000000"/>
        </w:rPr>
        <w:t>.</w:t>
      </w:r>
      <w:r>
        <w:rPr>
          <w:rFonts w:ascii="Times New Roman" w:hAnsi="Times New Roman"/>
          <w:color w:val="000000"/>
        </w:rPr>
        <w:t>1</w:t>
      </w:r>
      <w:r>
        <w:rPr>
          <w:rFonts w:ascii="方正黑体_GBK" w:eastAsia="方正黑体_GBK" w:hint="eastAsia"/>
          <w:color w:val="000000"/>
        </w:rPr>
        <w:t>分级响应程序</w:t>
      </w:r>
      <w:bookmarkEnd w:id="700"/>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shd w:val="clear" w:color="auto" w:fill="FFFFFF"/>
        </w:rPr>
      </w:pPr>
      <w:r>
        <w:rPr>
          <w:rFonts w:ascii="方正仿宋_GBK" w:eastAsia="方正仿宋_GBK" w:hAnsi="方正仿宋_GBK" w:cs="方正仿宋_GBK" w:hint="eastAsia"/>
          <w:color w:val="000000"/>
          <w:sz w:val="32"/>
          <w:szCs w:val="32"/>
          <w:shd w:val="clear" w:color="auto" w:fill="FFFFFF"/>
        </w:rPr>
        <w:t>突发自然灾害事件发生后，由事发地人民政府、街道办事处、园区（平台公司）开展先期处置，同时上报区应急局和行业主管部门、区农业农村委、区规划自然资源局等部门。接到报告后，各相关部门立即核查相关灾情，及时审核、分析、研判，按照相关预案规定开展先期处置工作，收集灾害现场信息，抢救受伤受困人员，及时疏导现场交通，维护现场秩序，防止发生次生、衍生灾害，最大限度减轻公众生命财产损失。</w:t>
      </w:r>
    </w:p>
    <w:p w:rsidR="005B6D5B" w:rsidRDefault="00AF4D67">
      <w:pPr>
        <w:widowControl/>
        <w:spacing w:line="600" w:lineRule="exact"/>
        <w:ind w:firstLineChars="201" w:firstLine="643"/>
        <w:rPr>
          <w:rFonts w:ascii="方正仿宋_GBK" w:eastAsia="方正仿宋_GBK" w:hAnsi="方正仿宋_GBK" w:cs="方正仿宋_GBK"/>
          <w:sz w:val="32"/>
          <w:szCs w:val="32"/>
        </w:rPr>
      </w:pPr>
      <w:r>
        <w:rPr>
          <w:rFonts w:ascii="方正仿宋_GBK" w:eastAsia="方正仿宋_GBK" w:hAnsi="方正仿宋_GBK" w:cs="方正仿宋_GBK" w:hint="eastAsia"/>
          <w:color w:val="000000"/>
          <w:sz w:val="32"/>
          <w:szCs w:val="32"/>
          <w:shd w:val="clear" w:color="auto" w:fill="FFFFFF"/>
        </w:rPr>
        <w:t>根据自然灾害的可控性、严重程度及影响</w:t>
      </w:r>
      <w:r>
        <w:rPr>
          <w:rFonts w:ascii="方正仿宋_GBK" w:eastAsia="方正仿宋_GBK" w:hAnsi="方正仿宋_GBK" w:cs="方正仿宋_GBK" w:hint="eastAsia"/>
          <w:color w:val="000000"/>
          <w:sz w:val="32"/>
          <w:szCs w:val="32"/>
        </w:rPr>
        <w:t>范围，对应</w:t>
      </w:r>
      <w:r>
        <w:rPr>
          <w:rFonts w:ascii="方正仿宋_GBK" w:eastAsia="方正仿宋_GBK" w:hAnsi="方正仿宋_GBK" w:cs="方正仿宋_GBK" w:hint="eastAsia"/>
          <w:sz w:val="32"/>
          <w:szCs w:val="32"/>
        </w:rPr>
        <w:t>地将自然灾害应急响应</w:t>
      </w:r>
      <w:r>
        <w:rPr>
          <w:rFonts w:ascii="方正仿宋_GBK" w:eastAsia="方正仿宋_GBK" w:hAnsi="方正仿宋_GBK" w:cs="方正仿宋_GBK" w:hint="eastAsia"/>
          <w:sz w:val="32"/>
          <w:szCs w:val="32"/>
        </w:rPr>
        <w:t>级别分为Ⅲ级、Ⅱ级、Ⅰ级三个等级。</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 xml:space="preserve"> </w:t>
      </w:r>
      <w:r>
        <w:rPr>
          <w:rFonts w:ascii="方正仿宋_GBK" w:eastAsia="方正仿宋_GBK" w:hAnsi="方正仿宋_GBK" w:cs="方正仿宋_GBK" w:hint="eastAsia"/>
          <w:color w:val="000000"/>
          <w:sz w:val="32"/>
          <w:szCs w:val="32"/>
        </w:rPr>
        <w:t>Ⅲ级响应</w:t>
      </w:r>
    </w:p>
    <w:p w:rsidR="005B6D5B" w:rsidRDefault="00AF4D67">
      <w:pPr>
        <w:widowControl/>
        <w:spacing w:line="600" w:lineRule="exact"/>
        <w:ind w:firstLineChars="201" w:firstLine="643"/>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发生一般自然灾害事件，由事发地镇人民政府、街道办事处、园区（平台公司）接到事故报告后立即启动本级应急预案进行应急响应处置，并立即上报区应急局及相关部门；区应急局接到事故报告后应立即核实险情，并按规定上报区政府办公室。</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 xml:space="preserve"> </w:t>
      </w:r>
      <w:r>
        <w:rPr>
          <w:rFonts w:ascii="方正仿宋_GBK" w:eastAsia="方正仿宋_GBK" w:hAnsi="方正仿宋_GBK" w:cs="方正仿宋_GBK" w:hint="eastAsia"/>
          <w:color w:val="000000"/>
          <w:sz w:val="32"/>
          <w:szCs w:val="32"/>
        </w:rPr>
        <w:t>Ⅱ级响应</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发生较大自然灾害事件，由事发地镇人民政府、街道办事处、园区（平台公司）接到灾害报告后立即启动本级应急预案进行先期应急响应处置，并立即上报区应急局；区应急局接到事故报告</w:t>
      </w:r>
      <w:r>
        <w:rPr>
          <w:rFonts w:ascii="方正仿宋_GBK" w:eastAsia="方正仿宋_GBK" w:hAnsi="方正仿宋_GBK" w:cs="方正仿宋_GBK" w:hint="eastAsia"/>
          <w:color w:val="000000"/>
          <w:sz w:val="32"/>
          <w:szCs w:val="32"/>
        </w:rPr>
        <w:lastRenderedPageBreak/>
        <w:t>后应立即核实险情，按规定上报区政府办公室及相关部门，同时启动应急预案，成立现</w:t>
      </w:r>
      <w:r>
        <w:rPr>
          <w:rFonts w:ascii="方正仿宋_GBK" w:eastAsia="方正仿宋_GBK" w:hAnsi="方正仿宋_GBK" w:cs="方正仿宋_GBK" w:hint="eastAsia"/>
          <w:sz w:val="32"/>
          <w:szCs w:val="32"/>
        </w:rPr>
        <w:t>场指挥部，由区长或分管副区长（或授权委托人）任指挥长，组</w:t>
      </w:r>
      <w:r>
        <w:rPr>
          <w:rFonts w:ascii="方正仿宋_GBK" w:eastAsia="方正仿宋_GBK" w:hAnsi="方正仿宋_GBK" w:cs="方正仿宋_GBK" w:hint="eastAsia"/>
          <w:color w:val="000000"/>
          <w:sz w:val="32"/>
          <w:szCs w:val="32"/>
        </w:rPr>
        <w:t>织研判制定应急处置方案，并协调成员单位进行应急处置。</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 xml:space="preserve"> </w:t>
      </w:r>
      <w:r>
        <w:rPr>
          <w:rFonts w:ascii="方正仿宋_GBK" w:eastAsia="方正仿宋_GBK" w:hAnsi="方正仿宋_GBK" w:cs="方正仿宋_GBK" w:hint="eastAsia"/>
          <w:color w:val="000000"/>
          <w:sz w:val="32"/>
          <w:szCs w:val="32"/>
        </w:rPr>
        <w:t>Ⅰ级响应</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发生重大及特别重大自然灾害事件，由区级现场指挥部在Ⅱ级响应的基础上按照职责分工开展先期应急处置，同时区政府办公室立即向市政府办公厅报告，区相关部门向市相关部门报告，并待市政府现场指挥部成立后移交指挥权，服从市应急指挥部的统一调度。</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扩大应急</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事发地人民政府、行业主管部门救援能力不足、先期处置未能有效控制事态、救灾工作组认为事态难以控制或有扩大、发展趋势的，应立即上报区政府请求支援，区政府现场指挥部立即核实灾情，并组织救援力量实施现场救援工作，由区政府现场指挥部统一指挥；</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区政府现场指挥部实施应急处</w:t>
      </w:r>
      <w:r>
        <w:rPr>
          <w:rFonts w:ascii="方正仿宋_GBK" w:eastAsia="方正仿宋_GBK" w:hAnsi="方正仿宋_GBK" w:cs="方正仿宋_GBK" w:hint="eastAsia"/>
          <w:color w:val="000000"/>
          <w:sz w:val="32"/>
          <w:szCs w:val="32"/>
        </w:rPr>
        <w:t>置后未得到控制的灾害事件，经应急指挥部研判认为事态难以控制或有扩大、发展趋势的，经区减灾委领导批准，由区应急局向市应急局请求支援，区政府现场指挥部做好先期处置工作，并待市政府现场指挥部成立后移交指挥权，服从市政府现场指挥部的统一调度。</w:t>
      </w:r>
    </w:p>
    <w:p w:rsidR="005B6D5B" w:rsidRDefault="00AF4D67">
      <w:pPr>
        <w:pStyle w:val="2"/>
        <w:rPr>
          <w:color w:val="000000"/>
        </w:rPr>
      </w:pPr>
      <w:bookmarkStart w:id="701" w:name="_Toc23530"/>
      <w:r>
        <w:rPr>
          <w:rFonts w:ascii="Times New Roman" w:hAnsi="Times New Roman"/>
          <w:color w:val="000000"/>
        </w:rPr>
        <w:lastRenderedPageBreak/>
        <w:t>4</w:t>
      </w:r>
      <w:r>
        <w:rPr>
          <w:rFonts w:hint="eastAsia"/>
          <w:color w:val="000000"/>
        </w:rPr>
        <w:t>.</w:t>
      </w:r>
      <w:r>
        <w:rPr>
          <w:rFonts w:ascii="Times New Roman" w:hAnsi="Times New Roman"/>
          <w:color w:val="000000"/>
        </w:rPr>
        <w:t>2</w:t>
      </w:r>
      <w:r>
        <w:rPr>
          <w:rFonts w:ascii="方正黑体_GBK" w:eastAsia="方正黑体_GBK" w:hint="eastAsia"/>
          <w:color w:val="000000"/>
        </w:rPr>
        <w:t>信息共享和处理</w:t>
      </w:r>
      <w:bookmarkEnd w:id="701"/>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信息报送</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一旦发现自然灾害征兆或发生自然灾害，有关单位和所在镇人民政府、街道办事处、园区（平台公司）接到报告后立即将有关信息报告所在地政府、区政府办公室、区应急局和行业主管部门，紧急情况时可越级上报。市民有义务通过各专项灾害的报警电话和其他多种方式迅速报警。</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）发生自然灾害事件，事发地政府接到报告后立即核查灾情，按照相关预案规定开展先期处置工作。并立即通过值班电话向区政府办公室、区应急局和相关主管部门报告，</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小时内通过传真或加密网书面报告灾害详细情况。区级各部门根据市政府突发事件信息报送相关规定，及时向市级主管</w:t>
      </w:r>
      <w:r>
        <w:rPr>
          <w:rFonts w:ascii="方正仿宋_GBK" w:eastAsia="方正仿宋_GBK" w:hAnsi="方正仿宋_GBK" w:cs="方正仿宋_GBK" w:hint="eastAsia"/>
          <w:color w:val="000000"/>
          <w:sz w:val="32"/>
          <w:szCs w:val="32"/>
        </w:rPr>
        <w:t>部门上报。</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受灾情况书面报告主要内容包括：灾种，发生时间、地点，负责现场指挥的主要人员姓名、职务和联系方式，初步原因、初判等级，事故简要经过、损失情况、伤亡及被困人数（包括下落不明的人数）、发展趋势评估，伤亡人员抢救情况、已采取的处置措施及进展，是否需要增援，报告人姓名、职务、联系方式等内容。</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现场信息采集</w:t>
      </w:r>
    </w:p>
    <w:p w:rsidR="005B6D5B" w:rsidRDefault="00AF4D67">
      <w:pPr>
        <w:pStyle w:val="15"/>
        <w:spacing w:line="600" w:lineRule="exact"/>
        <w:ind w:firstLine="640"/>
        <w:jc w:val="both"/>
        <w:rPr>
          <w:rFonts w:ascii="方正仿宋_GBK" w:eastAsia="方正仿宋_GBK"/>
        </w:rPr>
      </w:pPr>
      <w:r>
        <w:rPr>
          <w:rFonts w:ascii="方正仿宋_GBK" w:eastAsia="方正仿宋_GBK" w:hAnsi="方正仿宋_GBK" w:cs="方正仿宋_GBK" w:hint="eastAsia"/>
          <w:color w:val="000000"/>
          <w:sz w:val="32"/>
          <w:szCs w:val="32"/>
        </w:rPr>
        <w:t>各镇人民政府、街道办事处、园区</w:t>
      </w:r>
      <w:r>
        <w:rPr>
          <w:rFonts w:ascii="方正仿宋_GBK" w:eastAsia="方正仿宋_GBK" w:hAnsi="方正仿宋_GBK" w:cs="方正仿宋_GBK" w:hint="eastAsia"/>
          <w:color w:val="000000"/>
          <w:sz w:val="32"/>
          <w:szCs w:val="32"/>
          <w:shd w:val="clear" w:color="auto" w:fill="FFFFFF"/>
        </w:rPr>
        <w:t>（平台公司）</w:t>
      </w:r>
      <w:r>
        <w:rPr>
          <w:rFonts w:ascii="方正仿宋_GBK" w:eastAsia="方正仿宋_GBK" w:hAnsi="方正仿宋_GBK" w:cs="方正仿宋_GBK" w:hint="eastAsia"/>
          <w:color w:val="000000"/>
          <w:sz w:val="32"/>
          <w:szCs w:val="32"/>
        </w:rPr>
        <w:t>和区政府有</w:t>
      </w:r>
    </w:p>
    <w:p w:rsidR="005B6D5B" w:rsidRDefault="00AF4D67">
      <w:pPr>
        <w:pStyle w:val="15"/>
        <w:spacing w:line="600" w:lineRule="exact"/>
        <w:ind w:firstLineChars="0" w:firstLine="0"/>
        <w:jc w:val="both"/>
        <w:rPr>
          <w:rFonts w:ascii="方正仿宋_GBK" w:eastAsia="方正仿宋_GBK"/>
        </w:rPr>
      </w:pPr>
      <w:r>
        <w:rPr>
          <w:rFonts w:ascii="方正仿宋_GBK" w:eastAsia="方正仿宋_GBK" w:hAnsi="方正仿宋_GBK" w:cs="方正仿宋_GBK" w:hint="eastAsia"/>
          <w:color w:val="000000"/>
          <w:sz w:val="32"/>
          <w:szCs w:val="32"/>
        </w:rPr>
        <w:lastRenderedPageBreak/>
        <w:t>关部门赶赴抢险救灾现场后，组织抢险并及时收集现场情况，包</w:t>
      </w:r>
    </w:p>
    <w:p w:rsidR="005B6D5B" w:rsidRDefault="00AF4D67">
      <w:pPr>
        <w:widowControl/>
        <w:spacing w:line="600" w:lineRule="exac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括灾害基本情况和抗灾救灾措施，并通过值班电话或加密网向应急指挥部及时报告灾</w:t>
      </w:r>
      <w:r>
        <w:rPr>
          <w:rFonts w:ascii="方正仿宋_GBK" w:eastAsia="方正仿宋_GBK" w:hAnsi="方正仿宋_GBK" w:cs="方正仿宋_GBK" w:hint="eastAsia"/>
          <w:color w:val="000000"/>
          <w:sz w:val="32"/>
          <w:szCs w:val="32"/>
        </w:rPr>
        <w:t>害现场的最新信息。</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信息分析与共享</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应急指挥部负责收集、研判各类灾害信息和动态信息，若属重、特大自然灾害或跨区域、影响面宽、隐患十分突出的较大自然灾害，要及时提出应急处置建议，并及时通报相关单位，为自然灾害应急处置提供指挥、决策依据。经审核的受灾信息除按规定上报外，要登录到突发自然灾害信息专网，并及时更新，实现信息资源共享。</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跨区域和涉外信息通报</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自然灾害涉及或影响到行政区域外的，灾害发生地镇人民政府、街道办事处、园区</w:t>
      </w:r>
      <w:r>
        <w:rPr>
          <w:rFonts w:ascii="方正仿宋_GBK" w:eastAsia="方正仿宋_GBK" w:hAnsi="方正仿宋_GBK" w:cs="方正仿宋_GBK" w:hint="eastAsia"/>
          <w:color w:val="000000"/>
          <w:sz w:val="32"/>
          <w:szCs w:val="32"/>
          <w:shd w:val="clear" w:color="auto" w:fill="FFFFFF"/>
        </w:rPr>
        <w:t>（平台公司）</w:t>
      </w:r>
      <w:r>
        <w:rPr>
          <w:rFonts w:ascii="方正仿宋_GBK" w:eastAsia="方正仿宋_GBK" w:hAnsi="方正仿宋_GBK" w:cs="方正仿宋_GBK" w:hint="eastAsia"/>
          <w:color w:val="000000"/>
          <w:sz w:val="32"/>
          <w:szCs w:val="32"/>
        </w:rPr>
        <w:t>要将灾害发生时间、地点、成因、危害等迅速通报毗邻政府。需要</w:t>
      </w:r>
      <w:r>
        <w:rPr>
          <w:rFonts w:ascii="方正仿宋_GBK" w:eastAsia="方正仿宋_GBK" w:hAnsi="方正仿宋_GBK" w:cs="方正仿宋_GBK" w:hint="eastAsia"/>
          <w:color w:val="000000"/>
          <w:sz w:val="32"/>
          <w:szCs w:val="32"/>
        </w:rPr>
        <w:t>通报周边区县政府的，由区应急局通知毗邻相关区县政府应急局，同时按规定上报市政府。自然灾害中有港澳台或外籍人员伤亡、失踪、被困的，区政府外办、侨办要及时上报市外办、市侨办按规定处理。</w:t>
      </w:r>
    </w:p>
    <w:p w:rsidR="005B6D5B" w:rsidRDefault="00AF4D67">
      <w:pPr>
        <w:pStyle w:val="2"/>
        <w:rPr>
          <w:color w:val="000000"/>
        </w:rPr>
      </w:pPr>
      <w:bookmarkStart w:id="702" w:name="_Toc7304"/>
      <w:r>
        <w:rPr>
          <w:rFonts w:ascii="Times New Roman" w:hAnsi="Times New Roman"/>
          <w:color w:val="000000"/>
        </w:rPr>
        <w:t>4</w:t>
      </w:r>
      <w:r>
        <w:rPr>
          <w:rFonts w:hint="eastAsia"/>
          <w:color w:val="000000"/>
        </w:rPr>
        <w:t>.</w:t>
      </w:r>
      <w:r>
        <w:rPr>
          <w:rFonts w:ascii="Times New Roman" w:hAnsi="Times New Roman"/>
          <w:color w:val="000000"/>
        </w:rPr>
        <w:t>3</w:t>
      </w:r>
      <w:r>
        <w:rPr>
          <w:rFonts w:ascii="方正黑体_GBK" w:eastAsia="方正黑体_GBK" w:hint="eastAsia"/>
          <w:color w:val="000000"/>
        </w:rPr>
        <w:t>指挥与协调</w:t>
      </w:r>
      <w:bookmarkEnd w:id="702"/>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指挥协调原则</w:t>
      </w:r>
    </w:p>
    <w:p w:rsidR="005B6D5B" w:rsidRDefault="00AF4D67">
      <w:pPr>
        <w:pStyle w:val="15"/>
        <w:spacing w:line="600" w:lineRule="exact"/>
        <w:ind w:firstLine="640"/>
        <w:jc w:val="both"/>
        <w:rPr>
          <w:rFonts w:ascii="方正仿宋_GBK" w:eastAsia="方正仿宋_GBK"/>
        </w:rPr>
      </w:pPr>
      <w:r>
        <w:rPr>
          <w:rFonts w:ascii="方正仿宋_GBK" w:eastAsia="方正仿宋_GBK" w:hAnsi="方正仿宋_GBK" w:cs="方正仿宋_GBK" w:hint="eastAsia"/>
          <w:color w:val="000000"/>
          <w:sz w:val="32"/>
          <w:szCs w:val="32"/>
        </w:rPr>
        <w:t>区减灾委统一领导全区自然灾害救灾应急工作。自然灾害应</w:t>
      </w:r>
    </w:p>
    <w:p w:rsidR="005B6D5B" w:rsidRDefault="00AF4D67">
      <w:pPr>
        <w:widowControl/>
        <w:spacing w:line="600" w:lineRule="exac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急处置以事发地政府为主，有关部门和单位协调配合。区政府分管领导可根据情况赴现场设立现场指挥部，动员社会力量，组织民众疏散，研究决定救援方案和紧急处置方案，迅速地实施处置，采取有力措施，减轻灾害损失，做好救援人员的防护工作，防止次生、衍生灾害的连锁反应。</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现场指挥部</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指挥长</w:t>
      </w:r>
      <w:r>
        <w:rPr>
          <w:rFonts w:ascii="方正仿宋_GBK" w:eastAsia="方正仿宋_GBK" w:hAnsi="方正仿宋_GBK" w:cs="方正仿宋_GBK" w:hint="eastAsia"/>
          <w:sz w:val="32"/>
          <w:szCs w:val="32"/>
        </w:rPr>
        <w:t>：区长或副区长（或授权委托人）</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副指挥长：由指挥长确定。一般情况下由区人武部、区政府分管副主任、区应急局和区行业主管部门领导，事发地镇人民政府、街道办事处、园区</w:t>
      </w:r>
      <w:r>
        <w:rPr>
          <w:rFonts w:ascii="方正仿宋_GBK" w:eastAsia="方正仿宋_GBK" w:hAnsi="方正仿宋_GBK" w:cs="方正仿宋_GBK" w:hint="eastAsia"/>
          <w:color w:val="000000"/>
          <w:sz w:val="32"/>
          <w:szCs w:val="32"/>
          <w:shd w:val="clear" w:color="auto" w:fill="FFFFFF"/>
        </w:rPr>
        <w:t>（平台公司）</w:t>
      </w:r>
      <w:r>
        <w:rPr>
          <w:rFonts w:ascii="方正仿宋_GBK" w:eastAsia="方正仿宋_GBK" w:hAnsi="方正仿宋_GBK" w:cs="方正仿宋_GBK" w:hint="eastAsia"/>
          <w:color w:val="000000"/>
          <w:sz w:val="32"/>
          <w:szCs w:val="32"/>
        </w:rPr>
        <w:t>党政主要领导担任。</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成员单位：根据灾害种类由指挥长确定参与单位，一般情况下由区教委、区公安分局、区应急局、区民政局、区财政局、区规划自然资源局、区住房城乡建委、区交通局、区农业农村委、区卫生健康委、区文化旅游委、区商务委、区人防办、区经济信息委、区城管局、区生态环境局、区科技局等部门和单位参加。区应急局负责协调相关工作。</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现场指挥部工作组职责及分工</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）现场指挥部可设立综合协调、抢险救援、灾民安置、灾情核查、治安保卫、医疗卫生、舆论引导、后勤保障等工作组，各工作组分工负责开展抢险救灾工作。指挥部可根据现场情况调整工</w:t>
      </w:r>
      <w:r>
        <w:rPr>
          <w:rFonts w:ascii="方正仿宋_GBK" w:eastAsia="方正仿宋_GBK" w:hAnsi="方正仿宋_GBK" w:cs="方正仿宋_GBK" w:hint="eastAsia"/>
          <w:color w:val="000000"/>
          <w:sz w:val="32"/>
          <w:szCs w:val="32"/>
        </w:rPr>
        <w:t>作组，优化救援工作。</w:t>
      </w:r>
    </w:p>
    <w:p w:rsidR="005B6D5B" w:rsidRDefault="00AF4D67">
      <w:pPr>
        <w:widowControl/>
        <w:spacing w:line="600" w:lineRule="exact"/>
        <w:ind w:firstLineChars="201" w:firstLine="643"/>
        <w:rPr>
          <w:rFonts w:ascii="方正仿宋_GBK" w:eastAsia="方正仿宋_GBK" w:hAnsi="方正仿宋_GBK" w:cs="方正仿宋_GBK"/>
          <w:b/>
          <w:bCs/>
          <w:color w:val="000000"/>
          <w:szCs w:val="28"/>
        </w:rPr>
      </w:pPr>
      <w:r>
        <w:rPr>
          <w:rFonts w:ascii="方正仿宋_GBK" w:eastAsia="方正仿宋_GBK" w:hAnsi="方正仿宋_GBK" w:cs="方正仿宋_GBK" w:hint="eastAsia"/>
          <w:color w:val="000000"/>
          <w:sz w:val="32"/>
          <w:szCs w:val="32"/>
        </w:rPr>
        <w:lastRenderedPageBreak/>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）现场指挥部工作组职责分工见表</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p>
    <w:p w:rsidR="005B6D5B" w:rsidRDefault="00AF4D67">
      <w:pPr>
        <w:widowControl/>
        <w:spacing w:line="6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表</w:t>
      </w:r>
      <w:r>
        <w:rPr>
          <w:rFonts w:ascii="Times New Roman" w:eastAsia="方正仿宋_GBK" w:hAnsi="Times New Roman"/>
          <w:b/>
          <w:bCs/>
          <w:color w:val="000000"/>
          <w:sz w:val="28"/>
          <w:szCs w:val="28"/>
        </w:rPr>
        <w:t>4</w:t>
      </w:r>
      <w:r>
        <w:rPr>
          <w:rFonts w:ascii="方正仿宋_GBK" w:eastAsia="方正仿宋_GBK" w:hAnsi="方正仿宋_GBK" w:cs="方正仿宋_GBK" w:hint="eastAsia"/>
          <w:b/>
          <w:bCs/>
          <w:color w:val="000000"/>
          <w:sz w:val="28"/>
          <w:szCs w:val="28"/>
        </w:rPr>
        <w:t>-</w:t>
      </w:r>
      <w:r>
        <w:rPr>
          <w:rFonts w:ascii="Times New Roman" w:eastAsia="方正仿宋_GBK" w:hAnsi="Times New Roman"/>
          <w:b/>
          <w:bCs/>
          <w:color w:val="000000"/>
          <w:sz w:val="28"/>
          <w:szCs w:val="28"/>
        </w:rPr>
        <w:t>1</w:t>
      </w:r>
      <w:r>
        <w:rPr>
          <w:rFonts w:ascii="方正仿宋_GBK" w:eastAsia="方正仿宋_GBK" w:hAnsi="方正仿宋_GBK" w:cs="方正仿宋_GBK" w:hint="eastAsia"/>
          <w:b/>
          <w:bCs/>
          <w:color w:val="000000"/>
          <w:sz w:val="28"/>
          <w:szCs w:val="28"/>
        </w:rPr>
        <w:t xml:space="preserve"> </w:t>
      </w:r>
      <w:r>
        <w:rPr>
          <w:rFonts w:ascii="方正仿宋_GBK" w:eastAsia="方正仿宋_GBK" w:hAnsi="方正仿宋_GBK" w:cs="方正仿宋_GBK" w:hint="eastAsia"/>
          <w:b/>
          <w:bCs/>
          <w:color w:val="000000"/>
          <w:sz w:val="28"/>
          <w:szCs w:val="28"/>
        </w:rPr>
        <w:t>现场指挥部工作组成员单位及职责</w:t>
      </w:r>
    </w:p>
    <w:tbl>
      <w:tblPr>
        <w:tblW w:w="0" w:type="auto"/>
        <w:tblInd w:w="-2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5"/>
        <w:gridCol w:w="1406"/>
        <w:gridCol w:w="2624"/>
        <w:gridCol w:w="4749"/>
      </w:tblGrid>
      <w:tr w:rsidR="005B6D5B">
        <w:trPr>
          <w:trHeight w:val="366"/>
          <w:tblHeader/>
        </w:trPr>
        <w:tc>
          <w:tcPr>
            <w:tcW w:w="825"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序号</w:t>
            </w:r>
          </w:p>
        </w:tc>
        <w:tc>
          <w:tcPr>
            <w:tcW w:w="1406"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应急小组</w:t>
            </w:r>
          </w:p>
        </w:tc>
        <w:tc>
          <w:tcPr>
            <w:tcW w:w="2624"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成员单位</w:t>
            </w:r>
          </w:p>
        </w:tc>
        <w:tc>
          <w:tcPr>
            <w:tcW w:w="4749"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应急职责</w:t>
            </w:r>
          </w:p>
        </w:tc>
      </w:tr>
      <w:tr w:rsidR="005B6D5B">
        <w:trPr>
          <w:trHeight w:val="934"/>
        </w:trPr>
        <w:tc>
          <w:tcPr>
            <w:tcW w:w="825" w:type="dxa"/>
            <w:vMerge w:val="restart"/>
            <w:vAlign w:val="center"/>
          </w:tcPr>
          <w:p w:rsidR="005B6D5B" w:rsidRDefault="00AF4D67">
            <w:pPr>
              <w:tabs>
                <w:tab w:val="left" w:pos="540"/>
              </w:tabs>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1</w:t>
            </w:r>
          </w:p>
        </w:tc>
        <w:tc>
          <w:tcPr>
            <w:tcW w:w="1406" w:type="dxa"/>
            <w:vMerge w:val="restart"/>
            <w:vAlign w:val="center"/>
          </w:tcPr>
          <w:p w:rsidR="005B6D5B" w:rsidRDefault="00AF4D67">
            <w:pPr>
              <w:tabs>
                <w:tab w:val="left" w:pos="540"/>
              </w:tabs>
              <w:spacing w:line="400" w:lineRule="exact"/>
              <w:jc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综合</w:t>
            </w:r>
          </w:p>
          <w:p w:rsidR="005B6D5B" w:rsidRDefault="00AF4D67">
            <w:pPr>
              <w:tabs>
                <w:tab w:val="left" w:pos="540"/>
              </w:tabs>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协调组</w:t>
            </w:r>
          </w:p>
        </w:tc>
        <w:tc>
          <w:tcPr>
            <w:tcW w:w="2624" w:type="dxa"/>
            <w:vAlign w:val="center"/>
          </w:tcPr>
          <w:p w:rsidR="005B6D5B" w:rsidRDefault="00AF4D67">
            <w:pPr>
              <w:tabs>
                <w:tab w:val="left" w:pos="540"/>
              </w:tabs>
              <w:spacing w:line="400" w:lineRule="exac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牵头部门：区应急局</w:t>
            </w:r>
          </w:p>
        </w:tc>
        <w:tc>
          <w:tcPr>
            <w:tcW w:w="4749" w:type="dxa"/>
            <w:vMerge w:val="restart"/>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制作应急通信联络手册，传达现场指挥部工作指令，负责上下工作联络；</w:t>
            </w:r>
          </w:p>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2</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收集其他工作小组抢险救援情况，起草灾情及抢险救灾工作动态报告；</w:t>
            </w:r>
          </w:p>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3</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负责现场指挥部会议通知、领导讲话录音、起草汇报材料、会议纪要和工作文件；</w:t>
            </w:r>
          </w:p>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4</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完成指挥部安排的其他任务。</w:t>
            </w:r>
          </w:p>
        </w:tc>
      </w:tr>
      <w:tr w:rsidR="005B6D5B">
        <w:tc>
          <w:tcPr>
            <w:tcW w:w="825"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00000"/>
                <w:sz w:val="28"/>
                <w:szCs w:val="28"/>
              </w:rPr>
            </w:pPr>
          </w:p>
        </w:tc>
        <w:tc>
          <w:tcPr>
            <w:tcW w:w="1406"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00000"/>
                <w:sz w:val="28"/>
                <w:szCs w:val="28"/>
              </w:rPr>
            </w:pPr>
          </w:p>
        </w:tc>
        <w:tc>
          <w:tcPr>
            <w:tcW w:w="2624" w:type="dxa"/>
            <w:vAlign w:val="center"/>
          </w:tcPr>
          <w:p w:rsidR="005B6D5B" w:rsidRDefault="00AF4D67">
            <w:pPr>
              <w:tabs>
                <w:tab w:val="left" w:pos="540"/>
              </w:tabs>
              <w:spacing w:line="400" w:lineRule="exact"/>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成员：区行业主管部门、受灾地镇人民政府、街道办事处、园区（平台公司）等</w:t>
            </w:r>
          </w:p>
        </w:tc>
        <w:tc>
          <w:tcPr>
            <w:tcW w:w="4749" w:type="dxa"/>
            <w:vMerge/>
            <w:vAlign w:val="center"/>
          </w:tcPr>
          <w:p w:rsidR="005B6D5B" w:rsidRDefault="005B6D5B">
            <w:pPr>
              <w:tabs>
                <w:tab w:val="left" w:pos="540"/>
              </w:tabs>
              <w:spacing w:line="400" w:lineRule="exact"/>
              <w:rPr>
                <w:rFonts w:ascii="方正仿宋_GBK" w:eastAsia="方正仿宋_GBK" w:hAnsi="方正仿宋_GBK" w:cs="方正仿宋_GBK"/>
                <w:color w:val="000000"/>
                <w:kern w:val="0"/>
                <w:sz w:val="28"/>
                <w:szCs w:val="28"/>
              </w:rPr>
            </w:pPr>
          </w:p>
        </w:tc>
      </w:tr>
      <w:tr w:rsidR="005B6D5B">
        <w:tc>
          <w:tcPr>
            <w:tcW w:w="825" w:type="dxa"/>
            <w:vMerge w:val="restart"/>
            <w:vAlign w:val="center"/>
          </w:tcPr>
          <w:p w:rsidR="005B6D5B" w:rsidRDefault="00AF4D67">
            <w:pPr>
              <w:tabs>
                <w:tab w:val="left" w:pos="540"/>
              </w:tabs>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2</w:t>
            </w:r>
          </w:p>
        </w:tc>
        <w:tc>
          <w:tcPr>
            <w:tcW w:w="1406" w:type="dxa"/>
            <w:vMerge w:val="restart"/>
            <w:vAlign w:val="center"/>
          </w:tcPr>
          <w:p w:rsidR="005B6D5B" w:rsidRDefault="00AF4D67">
            <w:pPr>
              <w:tabs>
                <w:tab w:val="left" w:pos="540"/>
              </w:tabs>
              <w:spacing w:line="400" w:lineRule="exact"/>
              <w:jc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抢险</w:t>
            </w:r>
          </w:p>
          <w:p w:rsidR="005B6D5B" w:rsidRDefault="00AF4D67">
            <w:pPr>
              <w:tabs>
                <w:tab w:val="left" w:pos="540"/>
              </w:tabs>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救援组</w:t>
            </w:r>
          </w:p>
        </w:tc>
        <w:tc>
          <w:tcPr>
            <w:tcW w:w="2624" w:type="dxa"/>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牵头部门：区应急局</w:t>
            </w:r>
          </w:p>
        </w:tc>
        <w:tc>
          <w:tcPr>
            <w:tcW w:w="4749" w:type="dxa"/>
            <w:vMerge w:val="restart"/>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以确保灾区群众生命安全为首要目标，紧急转移险区内人员，转移贵重物资和财产；</w:t>
            </w:r>
          </w:p>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2</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搜救失踪被困人员和重要财物；</w:t>
            </w:r>
          </w:p>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3</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组织应急救援队伍对灾害进行控制、消除；</w:t>
            </w:r>
          </w:p>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4</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完成指挥部安排的其他任务。</w:t>
            </w:r>
          </w:p>
        </w:tc>
      </w:tr>
      <w:tr w:rsidR="005B6D5B">
        <w:tc>
          <w:tcPr>
            <w:tcW w:w="825"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00000"/>
                <w:sz w:val="28"/>
                <w:szCs w:val="28"/>
              </w:rPr>
            </w:pPr>
          </w:p>
        </w:tc>
        <w:tc>
          <w:tcPr>
            <w:tcW w:w="1406"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00000"/>
                <w:sz w:val="28"/>
                <w:szCs w:val="28"/>
              </w:rPr>
            </w:pPr>
          </w:p>
        </w:tc>
        <w:tc>
          <w:tcPr>
            <w:tcW w:w="2624" w:type="dxa"/>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成员：区人武部、区交通局、区公安分局、区消防支队、区行业主管部门、受灾地镇人民政府、街道办事处、园区（平台公司）等</w:t>
            </w:r>
          </w:p>
        </w:tc>
        <w:tc>
          <w:tcPr>
            <w:tcW w:w="4749" w:type="dxa"/>
            <w:vMerge/>
            <w:vAlign w:val="center"/>
          </w:tcPr>
          <w:p w:rsidR="005B6D5B" w:rsidRDefault="005B6D5B">
            <w:pPr>
              <w:tabs>
                <w:tab w:val="left" w:pos="540"/>
              </w:tabs>
              <w:spacing w:line="400" w:lineRule="exact"/>
              <w:rPr>
                <w:rFonts w:ascii="方正仿宋_GBK" w:eastAsia="方正仿宋_GBK" w:hAnsi="方正仿宋_GBK" w:cs="方正仿宋_GBK"/>
                <w:color w:val="000000"/>
                <w:sz w:val="28"/>
                <w:szCs w:val="28"/>
              </w:rPr>
            </w:pPr>
          </w:p>
        </w:tc>
      </w:tr>
      <w:tr w:rsidR="005B6D5B">
        <w:tc>
          <w:tcPr>
            <w:tcW w:w="825" w:type="dxa"/>
            <w:vMerge w:val="restart"/>
            <w:vAlign w:val="center"/>
          </w:tcPr>
          <w:p w:rsidR="005B6D5B" w:rsidRDefault="00AF4D67">
            <w:pPr>
              <w:tabs>
                <w:tab w:val="left" w:pos="540"/>
              </w:tabs>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3</w:t>
            </w:r>
          </w:p>
        </w:tc>
        <w:tc>
          <w:tcPr>
            <w:tcW w:w="1406" w:type="dxa"/>
            <w:vMerge w:val="restart"/>
            <w:vAlign w:val="center"/>
          </w:tcPr>
          <w:p w:rsidR="005B6D5B" w:rsidRDefault="00AF4D67">
            <w:pPr>
              <w:tabs>
                <w:tab w:val="left" w:pos="540"/>
              </w:tabs>
              <w:spacing w:line="400" w:lineRule="exact"/>
              <w:jc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灾情</w:t>
            </w:r>
          </w:p>
          <w:p w:rsidR="005B6D5B" w:rsidRDefault="00AF4D67">
            <w:pPr>
              <w:tabs>
                <w:tab w:val="left" w:pos="540"/>
              </w:tabs>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核查组</w:t>
            </w:r>
          </w:p>
        </w:tc>
        <w:tc>
          <w:tcPr>
            <w:tcW w:w="2624" w:type="dxa"/>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牵头部门：区应急局</w:t>
            </w:r>
          </w:p>
        </w:tc>
        <w:tc>
          <w:tcPr>
            <w:tcW w:w="4749" w:type="dxa"/>
            <w:vMerge w:val="restart"/>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负责灾情信息收集整理，对灾害损失以及灾害对人民群众生产生活造成的影响情况进行评估；</w:t>
            </w:r>
          </w:p>
          <w:p w:rsidR="005B6D5B" w:rsidRDefault="00AF4D67">
            <w:pPr>
              <w:tabs>
                <w:tab w:val="left" w:pos="540"/>
              </w:tabs>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2</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完成指挥部安排的其他任务。</w:t>
            </w:r>
          </w:p>
        </w:tc>
      </w:tr>
      <w:tr w:rsidR="005B6D5B">
        <w:tc>
          <w:tcPr>
            <w:tcW w:w="825"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00000"/>
                <w:sz w:val="28"/>
                <w:szCs w:val="28"/>
              </w:rPr>
            </w:pPr>
          </w:p>
        </w:tc>
        <w:tc>
          <w:tcPr>
            <w:tcW w:w="1406"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00000"/>
                <w:sz w:val="28"/>
                <w:szCs w:val="28"/>
              </w:rPr>
            </w:pPr>
          </w:p>
        </w:tc>
        <w:tc>
          <w:tcPr>
            <w:tcW w:w="2624" w:type="dxa"/>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成员：区行业主管部门、受灾地镇人民政府、街道办事处、园区（平台公司）等</w:t>
            </w:r>
          </w:p>
        </w:tc>
        <w:tc>
          <w:tcPr>
            <w:tcW w:w="4749" w:type="dxa"/>
            <w:vMerge/>
            <w:vAlign w:val="center"/>
          </w:tcPr>
          <w:p w:rsidR="005B6D5B" w:rsidRDefault="005B6D5B">
            <w:pPr>
              <w:tabs>
                <w:tab w:val="left" w:pos="540"/>
              </w:tabs>
              <w:spacing w:line="400" w:lineRule="exact"/>
              <w:rPr>
                <w:rFonts w:ascii="方正仿宋_GBK" w:eastAsia="方正仿宋_GBK" w:hAnsi="方正仿宋_GBK" w:cs="方正仿宋_GBK"/>
                <w:color w:val="000000"/>
                <w:sz w:val="28"/>
                <w:szCs w:val="28"/>
              </w:rPr>
            </w:pPr>
          </w:p>
        </w:tc>
      </w:tr>
      <w:tr w:rsidR="005B6D5B">
        <w:trPr>
          <w:trHeight w:val="753"/>
        </w:trPr>
        <w:tc>
          <w:tcPr>
            <w:tcW w:w="825" w:type="dxa"/>
            <w:vMerge w:val="restart"/>
            <w:vAlign w:val="center"/>
          </w:tcPr>
          <w:p w:rsidR="005B6D5B" w:rsidRDefault="00AF4D67">
            <w:pPr>
              <w:tabs>
                <w:tab w:val="left" w:pos="540"/>
              </w:tabs>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4</w:t>
            </w:r>
          </w:p>
        </w:tc>
        <w:tc>
          <w:tcPr>
            <w:tcW w:w="1406" w:type="dxa"/>
            <w:vMerge w:val="restart"/>
            <w:vAlign w:val="center"/>
          </w:tcPr>
          <w:p w:rsidR="005B6D5B" w:rsidRDefault="00AF4D67">
            <w:pPr>
              <w:tabs>
                <w:tab w:val="left" w:pos="540"/>
              </w:tabs>
              <w:spacing w:line="400" w:lineRule="exact"/>
              <w:jc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治安</w:t>
            </w:r>
          </w:p>
          <w:p w:rsidR="005B6D5B" w:rsidRDefault="00AF4D67">
            <w:pPr>
              <w:tabs>
                <w:tab w:val="left" w:pos="540"/>
              </w:tabs>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保卫组</w:t>
            </w:r>
          </w:p>
        </w:tc>
        <w:tc>
          <w:tcPr>
            <w:tcW w:w="2624" w:type="dxa"/>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牵头部门：区公安</w:t>
            </w:r>
          </w:p>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分局</w:t>
            </w:r>
          </w:p>
        </w:tc>
        <w:tc>
          <w:tcPr>
            <w:tcW w:w="4749" w:type="dxa"/>
            <w:vMerge w:val="restart"/>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实行灾区交通管制、安全警戒，组织警力对抢险救灾现场秩序进行维护，确保抢险救灾工作顺利进行。</w:t>
            </w:r>
          </w:p>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2</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加强灾区治安巡逻，打击偷盗抢劫、造谣惑众等各种违法犯罪活动，确保人民群众生命财产、重要目标和要害</w:t>
            </w:r>
            <w:r>
              <w:rPr>
                <w:rFonts w:ascii="方正仿宋_GBK" w:eastAsia="方正仿宋_GBK" w:hAnsi="方正仿宋_GBK" w:cs="方正仿宋_GBK" w:hint="eastAsia"/>
                <w:color w:val="000000"/>
                <w:kern w:val="0"/>
                <w:sz w:val="28"/>
                <w:szCs w:val="28"/>
              </w:rPr>
              <w:lastRenderedPageBreak/>
              <w:t>部门的安全；</w:t>
            </w:r>
          </w:p>
          <w:p w:rsidR="005B6D5B" w:rsidRDefault="00AF4D67">
            <w:pPr>
              <w:tabs>
                <w:tab w:val="left" w:pos="540"/>
              </w:tabs>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3</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完成指挥部安排的其他任务。</w:t>
            </w:r>
          </w:p>
        </w:tc>
      </w:tr>
      <w:tr w:rsidR="005B6D5B">
        <w:tc>
          <w:tcPr>
            <w:tcW w:w="825"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00000"/>
                <w:sz w:val="28"/>
                <w:szCs w:val="28"/>
              </w:rPr>
            </w:pPr>
          </w:p>
        </w:tc>
        <w:tc>
          <w:tcPr>
            <w:tcW w:w="1406"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00000"/>
                <w:sz w:val="28"/>
                <w:szCs w:val="28"/>
              </w:rPr>
            </w:pPr>
          </w:p>
        </w:tc>
        <w:tc>
          <w:tcPr>
            <w:tcW w:w="2624" w:type="dxa"/>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成员：驻区武警部队、受灾地镇人民政府、街道办事处、园区（平台公司）、派</w:t>
            </w:r>
            <w:r>
              <w:rPr>
                <w:rFonts w:ascii="方正仿宋_GBK" w:eastAsia="方正仿宋_GBK" w:hAnsi="方正仿宋_GBK" w:cs="方正仿宋_GBK" w:hint="eastAsia"/>
                <w:color w:val="000000"/>
                <w:kern w:val="0"/>
                <w:sz w:val="28"/>
                <w:szCs w:val="28"/>
              </w:rPr>
              <w:lastRenderedPageBreak/>
              <w:t>出所等</w:t>
            </w:r>
          </w:p>
        </w:tc>
        <w:tc>
          <w:tcPr>
            <w:tcW w:w="4749" w:type="dxa"/>
            <w:vMerge/>
            <w:vAlign w:val="center"/>
          </w:tcPr>
          <w:p w:rsidR="005B6D5B" w:rsidRDefault="005B6D5B">
            <w:pPr>
              <w:tabs>
                <w:tab w:val="left" w:pos="540"/>
              </w:tabs>
              <w:spacing w:line="400" w:lineRule="exact"/>
              <w:rPr>
                <w:rFonts w:ascii="方正仿宋_GBK" w:eastAsia="方正仿宋_GBK" w:hAnsi="方正仿宋_GBK" w:cs="方正仿宋_GBK"/>
                <w:color w:val="000000"/>
                <w:sz w:val="28"/>
                <w:szCs w:val="28"/>
              </w:rPr>
            </w:pPr>
          </w:p>
        </w:tc>
      </w:tr>
      <w:tr w:rsidR="005B6D5B">
        <w:tc>
          <w:tcPr>
            <w:tcW w:w="825" w:type="dxa"/>
            <w:vMerge w:val="restart"/>
            <w:vAlign w:val="center"/>
          </w:tcPr>
          <w:p w:rsidR="005B6D5B" w:rsidRDefault="00AF4D67">
            <w:pPr>
              <w:tabs>
                <w:tab w:val="left" w:pos="540"/>
              </w:tabs>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5</w:t>
            </w:r>
          </w:p>
        </w:tc>
        <w:tc>
          <w:tcPr>
            <w:tcW w:w="1406" w:type="dxa"/>
            <w:vMerge w:val="restart"/>
            <w:vAlign w:val="center"/>
          </w:tcPr>
          <w:p w:rsidR="005B6D5B" w:rsidRDefault="00AF4D67">
            <w:pPr>
              <w:tabs>
                <w:tab w:val="left" w:pos="540"/>
              </w:tabs>
              <w:spacing w:line="400" w:lineRule="exact"/>
              <w:jc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医疗</w:t>
            </w:r>
          </w:p>
          <w:p w:rsidR="005B6D5B" w:rsidRDefault="00AF4D67">
            <w:pPr>
              <w:tabs>
                <w:tab w:val="left" w:pos="540"/>
              </w:tabs>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救护组</w:t>
            </w:r>
          </w:p>
        </w:tc>
        <w:tc>
          <w:tcPr>
            <w:tcW w:w="2624" w:type="dxa"/>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牵头部门：区卫生</w:t>
            </w:r>
          </w:p>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健康委</w:t>
            </w:r>
          </w:p>
        </w:tc>
        <w:tc>
          <w:tcPr>
            <w:tcW w:w="4749" w:type="dxa"/>
            <w:vMerge w:val="restart"/>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为灾民和抢险救援人员提供医疗救治，组织开展卫生防疫、环境清理、疫情监测；</w:t>
            </w:r>
          </w:p>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2</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接收、管理和发放国内外捐助药品和器械；</w:t>
            </w:r>
          </w:p>
          <w:p w:rsidR="005B6D5B" w:rsidRDefault="00AF4D67">
            <w:pPr>
              <w:tabs>
                <w:tab w:val="left" w:pos="540"/>
              </w:tabs>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3</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完成指挥部安排的其他任务。</w:t>
            </w:r>
          </w:p>
        </w:tc>
      </w:tr>
      <w:tr w:rsidR="005B6D5B">
        <w:tc>
          <w:tcPr>
            <w:tcW w:w="825"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00000"/>
                <w:sz w:val="28"/>
                <w:szCs w:val="28"/>
              </w:rPr>
            </w:pPr>
          </w:p>
        </w:tc>
        <w:tc>
          <w:tcPr>
            <w:tcW w:w="1406"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00000"/>
                <w:sz w:val="28"/>
                <w:szCs w:val="28"/>
              </w:rPr>
            </w:pPr>
          </w:p>
        </w:tc>
        <w:tc>
          <w:tcPr>
            <w:tcW w:w="2624" w:type="dxa"/>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成员：区食药监分局、区卫生健康委、区红十字会、受灾地镇人民政府、街道办事处、园区（平台公司）等</w:t>
            </w:r>
          </w:p>
        </w:tc>
        <w:tc>
          <w:tcPr>
            <w:tcW w:w="4749" w:type="dxa"/>
            <w:vMerge/>
            <w:vAlign w:val="center"/>
          </w:tcPr>
          <w:p w:rsidR="005B6D5B" w:rsidRDefault="005B6D5B">
            <w:pPr>
              <w:tabs>
                <w:tab w:val="left" w:pos="540"/>
              </w:tabs>
              <w:spacing w:line="400" w:lineRule="exact"/>
              <w:rPr>
                <w:rFonts w:ascii="方正仿宋_GBK" w:eastAsia="方正仿宋_GBK" w:hAnsi="方正仿宋_GBK" w:cs="方正仿宋_GBK"/>
                <w:color w:val="000000"/>
                <w:sz w:val="28"/>
                <w:szCs w:val="28"/>
              </w:rPr>
            </w:pPr>
          </w:p>
        </w:tc>
      </w:tr>
      <w:tr w:rsidR="005B6D5B">
        <w:tc>
          <w:tcPr>
            <w:tcW w:w="825" w:type="dxa"/>
            <w:vMerge w:val="restart"/>
            <w:vAlign w:val="center"/>
          </w:tcPr>
          <w:p w:rsidR="005B6D5B" w:rsidRDefault="00AF4D67">
            <w:pPr>
              <w:tabs>
                <w:tab w:val="left" w:pos="540"/>
              </w:tabs>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6</w:t>
            </w:r>
          </w:p>
        </w:tc>
        <w:tc>
          <w:tcPr>
            <w:tcW w:w="1406" w:type="dxa"/>
            <w:vMerge w:val="restart"/>
            <w:vAlign w:val="center"/>
          </w:tcPr>
          <w:p w:rsidR="005B6D5B" w:rsidRDefault="00AF4D67">
            <w:pPr>
              <w:tabs>
                <w:tab w:val="left" w:pos="540"/>
              </w:tabs>
              <w:spacing w:line="400" w:lineRule="exact"/>
              <w:jc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灾民</w:t>
            </w:r>
          </w:p>
          <w:p w:rsidR="005B6D5B" w:rsidRDefault="00AF4D67">
            <w:pPr>
              <w:tabs>
                <w:tab w:val="left" w:pos="540"/>
              </w:tabs>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安置组</w:t>
            </w:r>
          </w:p>
        </w:tc>
        <w:tc>
          <w:tcPr>
            <w:tcW w:w="2624" w:type="dxa"/>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牵头部门：区应急局</w:t>
            </w:r>
          </w:p>
        </w:tc>
        <w:tc>
          <w:tcPr>
            <w:tcW w:w="4749" w:type="dxa"/>
            <w:vMerge w:val="restart"/>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调集救灾帐篷、食品、衣被等救灾物资，落实紧急避难场所；</w:t>
            </w:r>
          </w:p>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2</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开通救灾物资运送“绿色通道”，及时将救灾物资运往灾区；</w:t>
            </w:r>
          </w:p>
          <w:p w:rsidR="005B6D5B" w:rsidRDefault="00AF4D67">
            <w:pPr>
              <w:tabs>
                <w:tab w:val="left" w:pos="540"/>
              </w:tabs>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3</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完成指挥部安排的其他任务。</w:t>
            </w:r>
          </w:p>
        </w:tc>
      </w:tr>
      <w:tr w:rsidR="005B6D5B">
        <w:tc>
          <w:tcPr>
            <w:tcW w:w="825"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00000"/>
                <w:sz w:val="28"/>
                <w:szCs w:val="28"/>
              </w:rPr>
            </w:pPr>
          </w:p>
        </w:tc>
        <w:tc>
          <w:tcPr>
            <w:tcW w:w="1406"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00000"/>
                <w:sz w:val="28"/>
                <w:szCs w:val="28"/>
              </w:rPr>
            </w:pPr>
          </w:p>
        </w:tc>
        <w:tc>
          <w:tcPr>
            <w:tcW w:w="2624" w:type="dxa"/>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成员：区民政局、区财政局、区商务委、区供销社、区交通局、受灾地镇人民政府、街道办事处、园区（平台公司）等</w:t>
            </w:r>
          </w:p>
        </w:tc>
        <w:tc>
          <w:tcPr>
            <w:tcW w:w="4749" w:type="dxa"/>
            <w:vMerge/>
            <w:vAlign w:val="center"/>
          </w:tcPr>
          <w:p w:rsidR="005B6D5B" w:rsidRDefault="005B6D5B">
            <w:pPr>
              <w:tabs>
                <w:tab w:val="left" w:pos="540"/>
              </w:tabs>
              <w:spacing w:line="400" w:lineRule="exact"/>
              <w:rPr>
                <w:rFonts w:ascii="方正仿宋_GBK" w:eastAsia="方正仿宋_GBK" w:hAnsi="方正仿宋_GBK" w:cs="方正仿宋_GBK"/>
                <w:color w:val="000000"/>
                <w:sz w:val="28"/>
                <w:szCs w:val="28"/>
              </w:rPr>
            </w:pPr>
          </w:p>
        </w:tc>
      </w:tr>
      <w:tr w:rsidR="005B6D5B">
        <w:trPr>
          <w:trHeight w:val="714"/>
        </w:trPr>
        <w:tc>
          <w:tcPr>
            <w:tcW w:w="825" w:type="dxa"/>
            <w:vMerge w:val="restart"/>
            <w:vAlign w:val="center"/>
          </w:tcPr>
          <w:p w:rsidR="005B6D5B" w:rsidRDefault="00AF4D67">
            <w:pPr>
              <w:tabs>
                <w:tab w:val="left" w:pos="540"/>
              </w:tabs>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7</w:t>
            </w:r>
          </w:p>
        </w:tc>
        <w:tc>
          <w:tcPr>
            <w:tcW w:w="1406" w:type="dxa"/>
            <w:vMerge w:val="restart"/>
            <w:vAlign w:val="center"/>
          </w:tcPr>
          <w:p w:rsidR="005B6D5B" w:rsidRDefault="00AF4D67">
            <w:pPr>
              <w:tabs>
                <w:tab w:val="left" w:pos="540"/>
              </w:tabs>
              <w:spacing w:line="400" w:lineRule="exact"/>
              <w:jc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舆论</w:t>
            </w:r>
          </w:p>
          <w:p w:rsidR="005B6D5B" w:rsidRDefault="00AF4D67">
            <w:pPr>
              <w:tabs>
                <w:tab w:val="left" w:pos="540"/>
              </w:tabs>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引导组</w:t>
            </w:r>
          </w:p>
        </w:tc>
        <w:tc>
          <w:tcPr>
            <w:tcW w:w="2624" w:type="dxa"/>
            <w:vAlign w:val="center"/>
          </w:tcPr>
          <w:p w:rsidR="005B6D5B" w:rsidRDefault="00AF4D67">
            <w:pPr>
              <w:tabs>
                <w:tab w:val="left" w:pos="540"/>
              </w:tabs>
              <w:spacing w:line="400" w:lineRule="exact"/>
              <w:jc w:val="distribute"/>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牵头部门：区委</w:t>
            </w:r>
          </w:p>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宣传部</w:t>
            </w:r>
          </w:p>
        </w:tc>
        <w:tc>
          <w:tcPr>
            <w:tcW w:w="4749" w:type="dxa"/>
            <w:vMerge w:val="restart"/>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对新闻媒体单位实施管理与协调指导，加强正面宣传报道，用正确的舆论引导、鼓舞和激励广大干部群众；</w:t>
            </w:r>
          </w:p>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2</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制作向市政府和市有关部门汇报灾情的专题片，全面、客观、准确地反映自然灾害及抗灾救灾工作情况；</w:t>
            </w:r>
          </w:p>
          <w:p w:rsidR="005B6D5B" w:rsidRDefault="00AF4D67">
            <w:pPr>
              <w:tabs>
                <w:tab w:val="left" w:pos="540"/>
              </w:tabs>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3</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完成指挥部安排的其他任务。</w:t>
            </w:r>
          </w:p>
        </w:tc>
      </w:tr>
      <w:tr w:rsidR="005B6D5B">
        <w:trPr>
          <w:trHeight w:val="2247"/>
        </w:trPr>
        <w:tc>
          <w:tcPr>
            <w:tcW w:w="825"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00000"/>
                <w:sz w:val="28"/>
                <w:szCs w:val="28"/>
              </w:rPr>
            </w:pPr>
          </w:p>
        </w:tc>
        <w:tc>
          <w:tcPr>
            <w:tcW w:w="1406" w:type="dxa"/>
            <w:vMerge/>
            <w:vAlign w:val="center"/>
          </w:tcPr>
          <w:p w:rsidR="005B6D5B" w:rsidRDefault="005B6D5B">
            <w:pPr>
              <w:tabs>
                <w:tab w:val="left" w:pos="540"/>
              </w:tabs>
              <w:spacing w:line="400" w:lineRule="exact"/>
              <w:jc w:val="center"/>
              <w:rPr>
                <w:rFonts w:ascii="方正仿宋_GBK" w:eastAsia="方正仿宋_GBK" w:hAnsi="方正仿宋_GBK" w:cs="方正仿宋_GBK"/>
                <w:color w:val="000000"/>
                <w:sz w:val="28"/>
                <w:szCs w:val="28"/>
              </w:rPr>
            </w:pPr>
          </w:p>
        </w:tc>
        <w:tc>
          <w:tcPr>
            <w:tcW w:w="2624" w:type="dxa"/>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成员：区新闻信息中心、九龙</w:t>
            </w:r>
            <w:r>
              <w:rPr>
                <w:rFonts w:ascii="方正仿宋_GBK" w:eastAsia="方正仿宋_GBK" w:hAnsi="方正仿宋_GBK" w:cs="方正仿宋_GBK"/>
                <w:color w:val="000000"/>
                <w:kern w:val="0"/>
                <w:sz w:val="28"/>
                <w:szCs w:val="28"/>
              </w:rPr>
              <w:t>报社、</w:t>
            </w:r>
            <w:r>
              <w:rPr>
                <w:rFonts w:ascii="方正仿宋_GBK" w:eastAsia="方正仿宋_GBK" w:hAnsi="方正仿宋_GBK" w:cs="方正仿宋_GBK" w:hint="eastAsia"/>
                <w:color w:val="000000"/>
                <w:kern w:val="0"/>
                <w:sz w:val="28"/>
                <w:szCs w:val="28"/>
              </w:rPr>
              <w:t>受灾地镇人民政府、街道办事处、园区（平台公司）等</w:t>
            </w:r>
          </w:p>
        </w:tc>
        <w:tc>
          <w:tcPr>
            <w:tcW w:w="4749" w:type="dxa"/>
            <w:vMerge/>
            <w:vAlign w:val="center"/>
          </w:tcPr>
          <w:p w:rsidR="005B6D5B" w:rsidRDefault="005B6D5B">
            <w:pPr>
              <w:tabs>
                <w:tab w:val="left" w:pos="540"/>
              </w:tabs>
              <w:spacing w:line="400" w:lineRule="exact"/>
              <w:rPr>
                <w:rFonts w:ascii="方正仿宋_GBK" w:eastAsia="方正仿宋_GBK" w:hAnsi="方正仿宋_GBK" w:cs="方正仿宋_GBK"/>
                <w:color w:val="000000"/>
                <w:sz w:val="28"/>
                <w:szCs w:val="28"/>
              </w:rPr>
            </w:pPr>
          </w:p>
        </w:tc>
      </w:tr>
      <w:tr w:rsidR="005B6D5B">
        <w:trPr>
          <w:trHeight w:val="527"/>
        </w:trPr>
        <w:tc>
          <w:tcPr>
            <w:tcW w:w="825" w:type="dxa"/>
            <w:vMerge w:val="restart"/>
            <w:vAlign w:val="center"/>
          </w:tcPr>
          <w:p w:rsidR="005B6D5B" w:rsidRDefault="00AF4D67">
            <w:pPr>
              <w:tabs>
                <w:tab w:val="left" w:pos="540"/>
              </w:tabs>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8</w:t>
            </w:r>
          </w:p>
        </w:tc>
        <w:tc>
          <w:tcPr>
            <w:tcW w:w="1406" w:type="dxa"/>
            <w:vMerge w:val="restart"/>
            <w:vAlign w:val="center"/>
          </w:tcPr>
          <w:p w:rsidR="005B6D5B" w:rsidRDefault="00AF4D67">
            <w:pPr>
              <w:tabs>
                <w:tab w:val="left" w:pos="540"/>
              </w:tabs>
              <w:spacing w:line="400" w:lineRule="exact"/>
              <w:jc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后勤</w:t>
            </w:r>
          </w:p>
          <w:p w:rsidR="005B6D5B" w:rsidRDefault="00AF4D67">
            <w:pPr>
              <w:tabs>
                <w:tab w:val="left" w:pos="540"/>
              </w:tabs>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保障组</w:t>
            </w:r>
          </w:p>
        </w:tc>
        <w:tc>
          <w:tcPr>
            <w:tcW w:w="2624" w:type="dxa"/>
            <w:vAlign w:val="center"/>
          </w:tcPr>
          <w:p w:rsidR="005B6D5B" w:rsidRDefault="00AF4D67">
            <w:pPr>
              <w:tabs>
                <w:tab w:val="left" w:pos="540"/>
              </w:tabs>
              <w:spacing w:line="400" w:lineRule="exact"/>
              <w:rPr>
                <w:rFonts w:ascii="方正仿宋_GBK" w:eastAsia="方正仿宋_GBK" w:hAnsi="方正仿宋_GBK" w:cs="方正仿宋_GBK"/>
                <w:kern w:val="0"/>
                <w:sz w:val="28"/>
                <w:szCs w:val="28"/>
              </w:rPr>
            </w:pPr>
            <w:r>
              <w:rPr>
                <w:rFonts w:ascii="方正仿宋_GBK" w:eastAsia="方正仿宋_GBK" w:hAnsi="方正仿宋_GBK" w:cs="方正仿宋_GBK" w:hint="eastAsia"/>
                <w:kern w:val="0"/>
                <w:sz w:val="28"/>
                <w:szCs w:val="28"/>
              </w:rPr>
              <w:t>牵头部门：区应急局</w:t>
            </w:r>
          </w:p>
        </w:tc>
        <w:tc>
          <w:tcPr>
            <w:tcW w:w="4749" w:type="dxa"/>
            <w:vMerge w:val="restart"/>
            <w:vAlign w:val="center"/>
          </w:tcPr>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负责抢险救援人员、新闻记者的食宿、车辆安排；</w:t>
            </w:r>
          </w:p>
          <w:p w:rsidR="005B6D5B" w:rsidRDefault="00AF4D67">
            <w:pPr>
              <w:tabs>
                <w:tab w:val="left" w:pos="540"/>
              </w:tabs>
              <w:spacing w:line="400" w:lineRule="exact"/>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2</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负责提供抢险救援必要的办公用品、物资和设施设备；</w:t>
            </w:r>
          </w:p>
          <w:p w:rsidR="005B6D5B" w:rsidRDefault="00AF4D67">
            <w:pPr>
              <w:tabs>
                <w:tab w:val="left" w:pos="540"/>
              </w:tabs>
              <w:spacing w:line="400" w:lineRule="exact"/>
              <w:rPr>
                <w:rFonts w:ascii="方正仿宋_GBK" w:eastAsia="方正仿宋_GBK" w:hAnsi="方正仿宋_GBK" w:cs="方正仿宋_GBK"/>
                <w:color w:val="000000"/>
                <w:sz w:val="28"/>
                <w:szCs w:val="28"/>
              </w:rPr>
            </w:pPr>
            <w:r>
              <w:rPr>
                <w:rFonts w:ascii="Times New Roman" w:eastAsia="方正仿宋_GBK" w:hAnsi="Times New Roman"/>
                <w:color w:val="000000"/>
                <w:kern w:val="0"/>
                <w:sz w:val="28"/>
                <w:szCs w:val="28"/>
              </w:rPr>
              <w:t>3</w:t>
            </w:r>
            <w:r>
              <w:rPr>
                <w:rFonts w:ascii="方正仿宋_GBK" w:eastAsia="方正仿宋_GBK" w:hAnsi="方正仿宋_GBK" w:cs="方正仿宋_GBK" w:hint="eastAsia"/>
                <w:color w:val="000000"/>
                <w:kern w:val="0"/>
                <w:sz w:val="28"/>
                <w:szCs w:val="28"/>
              </w:rPr>
              <w:t>.</w:t>
            </w:r>
            <w:r>
              <w:rPr>
                <w:rFonts w:ascii="方正仿宋_GBK" w:eastAsia="方正仿宋_GBK" w:hAnsi="方正仿宋_GBK" w:cs="方正仿宋_GBK" w:hint="eastAsia"/>
                <w:color w:val="000000"/>
                <w:kern w:val="0"/>
                <w:sz w:val="28"/>
                <w:szCs w:val="28"/>
              </w:rPr>
              <w:t>完成指挥部安排的其他任务。</w:t>
            </w:r>
          </w:p>
        </w:tc>
      </w:tr>
      <w:tr w:rsidR="005B6D5B">
        <w:trPr>
          <w:trHeight w:val="1613"/>
        </w:trPr>
        <w:tc>
          <w:tcPr>
            <w:tcW w:w="825" w:type="dxa"/>
            <w:vMerge/>
            <w:vAlign w:val="center"/>
          </w:tcPr>
          <w:p w:rsidR="005B6D5B" w:rsidRDefault="005B6D5B">
            <w:pPr>
              <w:tabs>
                <w:tab w:val="left" w:pos="540"/>
              </w:tabs>
              <w:spacing w:line="400" w:lineRule="exact"/>
              <w:rPr>
                <w:rFonts w:ascii="方正仿宋_GBK" w:eastAsia="方正仿宋_GBK" w:hAnsi="方正仿宋_GBK" w:cs="方正仿宋_GBK"/>
                <w:color w:val="000000"/>
                <w:sz w:val="28"/>
                <w:szCs w:val="28"/>
              </w:rPr>
            </w:pPr>
          </w:p>
        </w:tc>
        <w:tc>
          <w:tcPr>
            <w:tcW w:w="1406" w:type="dxa"/>
            <w:vMerge/>
            <w:vAlign w:val="center"/>
          </w:tcPr>
          <w:p w:rsidR="005B6D5B" w:rsidRDefault="005B6D5B">
            <w:pPr>
              <w:tabs>
                <w:tab w:val="left" w:pos="540"/>
              </w:tabs>
              <w:spacing w:line="400" w:lineRule="exact"/>
              <w:rPr>
                <w:rFonts w:ascii="方正仿宋_GBK" w:eastAsia="方正仿宋_GBK" w:hAnsi="方正仿宋_GBK" w:cs="方正仿宋_GBK"/>
                <w:color w:val="000000"/>
                <w:sz w:val="28"/>
                <w:szCs w:val="28"/>
              </w:rPr>
            </w:pPr>
          </w:p>
        </w:tc>
        <w:tc>
          <w:tcPr>
            <w:tcW w:w="2624" w:type="dxa"/>
            <w:vAlign w:val="center"/>
          </w:tcPr>
          <w:p w:rsidR="005B6D5B" w:rsidRDefault="00AF4D67">
            <w:pPr>
              <w:tabs>
                <w:tab w:val="left" w:pos="540"/>
              </w:tabs>
              <w:spacing w:line="400" w:lineRule="exact"/>
              <w:rPr>
                <w:rFonts w:ascii="方正仿宋_GBK" w:eastAsia="方正仿宋_GBK" w:hAnsi="方正仿宋_GBK" w:cs="方正仿宋_GBK"/>
                <w:kern w:val="0"/>
                <w:sz w:val="28"/>
                <w:szCs w:val="28"/>
              </w:rPr>
            </w:pPr>
            <w:r>
              <w:rPr>
                <w:rFonts w:ascii="方正仿宋_GBK" w:eastAsia="方正仿宋_GBK" w:hAnsi="方正仿宋_GBK" w:cs="方正仿宋_GBK" w:hint="eastAsia"/>
                <w:kern w:val="0"/>
                <w:sz w:val="28"/>
                <w:szCs w:val="28"/>
              </w:rPr>
              <w:t>成员：受灾地镇人民政府、街道办事处、园区（平台公司）等</w:t>
            </w:r>
          </w:p>
        </w:tc>
        <w:tc>
          <w:tcPr>
            <w:tcW w:w="4749" w:type="dxa"/>
            <w:vMerge/>
            <w:vAlign w:val="center"/>
          </w:tcPr>
          <w:p w:rsidR="005B6D5B" w:rsidRDefault="005B6D5B">
            <w:pPr>
              <w:tabs>
                <w:tab w:val="left" w:pos="540"/>
              </w:tabs>
              <w:spacing w:line="400" w:lineRule="exact"/>
              <w:rPr>
                <w:rFonts w:ascii="方正仿宋_GBK" w:eastAsia="方正仿宋_GBK" w:hAnsi="方正仿宋_GBK" w:cs="方正仿宋_GBK"/>
                <w:color w:val="000000"/>
                <w:kern w:val="0"/>
                <w:sz w:val="28"/>
                <w:szCs w:val="28"/>
              </w:rPr>
            </w:pPr>
          </w:p>
        </w:tc>
      </w:tr>
    </w:tbl>
    <w:p w:rsidR="005B6D5B" w:rsidRDefault="00AF4D67">
      <w:pPr>
        <w:pStyle w:val="2"/>
        <w:rPr>
          <w:color w:val="000000"/>
        </w:rPr>
      </w:pPr>
      <w:bookmarkStart w:id="703" w:name="_Toc477"/>
      <w:r>
        <w:rPr>
          <w:rFonts w:ascii="Times New Roman" w:hAnsi="Times New Roman"/>
          <w:color w:val="000000"/>
        </w:rPr>
        <w:lastRenderedPageBreak/>
        <w:t>4</w:t>
      </w:r>
      <w:r>
        <w:rPr>
          <w:rFonts w:hint="eastAsia"/>
          <w:color w:val="000000"/>
        </w:rPr>
        <w:t>.</w:t>
      </w:r>
      <w:r>
        <w:rPr>
          <w:rFonts w:ascii="Times New Roman" w:hAnsi="Times New Roman"/>
          <w:color w:val="000000"/>
        </w:rPr>
        <w:t>4</w:t>
      </w:r>
      <w:r>
        <w:rPr>
          <w:rFonts w:ascii="方正黑体_GBK" w:eastAsia="方正黑体_GBK" w:hint="eastAsia"/>
          <w:color w:val="000000"/>
        </w:rPr>
        <w:t>应急处置措施</w:t>
      </w:r>
      <w:bookmarkEnd w:id="703"/>
    </w:p>
    <w:p w:rsidR="005B6D5B" w:rsidRDefault="00AF4D67">
      <w:pPr>
        <w:widowControl/>
        <w:spacing w:line="600" w:lineRule="exact"/>
        <w:ind w:firstLineChars="201" w:firstLine="643"/>
        <w:rPr>
          <w:rFonts w:ascii="方正仿宋_GBK" w:eastAsia="方正仿宋_GBK" w:hAnsi="方正仿宋_GBK" w:cs="方正仿宋_GBK"/>
          <w:sz w:val="32"/>
          <w:szCs w:val="32"/>
        </w:rPr>
      </w:pPr>
      <w:r>
        <w:rPr>
          <w:rFonts w:ascii="方正仿宋_GBK" w:eastAsia="方正仿宋_GBK" w:hAnsi="Times New Roman" w:hint="eastAsia"/>
          <w:sz w:val="32"/>
          <w:szCs w:val="32"/>
        </w:rPr>
        <w:t>4</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4</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1</w:t>
      </w:r>
      <w:r>
        <w:rPr>
          <w:rFonts w:ascii="方正仿宋_GBK" w:eastAsia="方正仿宋_GBK" w:hAnsi="方正仿宋_GBK" w:cs="方正仿宋_GBK" w:hint="eastAsia"/>
          <w:sz w:val="32"/>
          <w:szCs w:val="32"/>
        </w:rPr>
        <w:t>森林火灾应急处置措施</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当发生森林火灾事故后，由区应急局负责牵头组织应急处置，区规划自然资源局全力配合，事发地镇人民政府、街道办事处、园区</w:t>
      </w:r>
      <w:r>
        <w:rPr>
          <w:rFonts w:ascii="方正仿宋_GBK" w:eastAsia="方正仿宋_GBK" w:hAnsi="方正仿宋_GBK" w:cs="方正仿宋_GBK" w:hint="eastAsia"/>
          <w:color w:val="000000"/>
          <w:sz w:val="32"/>
          <w:szCs w:val="32"/>
          <w:shd w:val="clear" w:color="auto" w:fill="FFFFFF"/>
        </w:rPr>
        <w:t>（平台公司）</w:t>
      </w:r>
      <w:r>
        <w:rPr>
          <w:rFonts w:ascii="方正仿宋_GBK" w:eastAsia="方正仿宋_GBK" w:hAnsi="方正仿宋_GBK" w:cs="方正仿宋_GBK" w:hint="eastAsia"/>
          <w:color w:val="000000"/>
          <w:sz w:val="32"/>
          <w:szCs w:val="32"/>
        </w:rPr>
        <w:t>和相关成员单位、部门派出救援人员参与。应急指挥部根据森林火灾事故现场实际情况，采取下列措施：</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）抢险救援组立即组织应急救援队伍营救受害人员，疏散、撤离并妥善安置受到威胁的人员，医疗救护组及时对现场受伤人员实施医疗救护，重伤者应立即送往医院救治。</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）消防救援队、森林扑火队伍</w:t>
      </w:r>
      <w:r>
        <w:rPr>
          <w:rFonts w:ascii="方正仿宋_GBK" w:eastAsia="方正仿宋_GBK" w:hint="eastAsia"/>
          <w:sz w:val="32"/>
          <w:szCs w:val="32"/>
        </w:rPr>
        <w:t>按照程序参与森林火灾扑救工作</w:t>
      </w:r>
      <w:r>
        <w:rPr>
          <w:rFonts w:ascii="方正仿宋_GBK" w:eastAsia="方正仿宋_GBK" w:hAnsi="方正仿宋_GBK" w:cs="方正仿宋_GBK" w:hint="eastAsia"/>
          <w:color w:val="000000"/>
          <w:sz w:val="32"/>
          <w:szCs w:val="32"/>
        </w:rPr>
        <w:t>；治安保卫组迅速在受灾林区出入口设置警戒，严禁无关人员进入林区；舆论引导组利用网络、广告牌、广播等方式通知受灾林区附近的居民、企业迅速撤离；气象单位利用专业监测工具对现场气象条件进行监测，并将监测数据及时报告指挥部和救援队伍，现场指挥部结合监测数据和现场实际情况研判火灾发展趋势，制定抢险方案，确定重点</w:t>
      </w:r>
      <w:r>
        <w:rPr>
          <w:rFonts w:ascii="方正仿宋_GBK" w:eastAsia="方正仿宋_GBK" w:hAnsi="方正仿宋_GBK" w:cs="方正仿宋_GBK" w:hint="eastAsia"/>
          <w:color w:val="000000"/>
          <w:sz w:val="32"/>
          <w:szCs w:val="32"/>
        </w:rPr>
        <w:t>救援区域。</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）灾民安置组立即设置临时避难场所，向受灾人员发放生活必需品，并负责维护避难场所现场秩序；医疗救护组对受灾人员实施医疗救护，并对避难场所做好卫生防疫。</w:t>
      </w:r>
    </w:p>
    <w:p w:rsidR="005B6D5B" w:rsidRDefault="00AF4D67">
      <w:pPr>
        <w:pStyle w:val="15"/>
        <w:spacing w:line="600" w:lineRule="exact"/>
        <w:ind w:firstLine="640"/>
        <w:jc w:val="both"/>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）当易燃易爆仓库、供变电站等重要目标或重大危险源</w:t>
      </w:r>
    </w:p>
    <w:p w:rsidR="005B6D5B" w:rsidRDefault="00AF4D67">
      <w:pPr>
        <w:widowControl/>
        <w:spacing w:line="600" w:lineRule="exac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受到火灾威胁时，迅速调集应急救援队伍，设立隔离带、清除周边可燃易燃物，全力消除威胁，确保目标安全。</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事发地政府应急物资不足时，现场指挥部向区减灾委报告，必要时由区减灾委上报市政府请求调用市级和其他区县的应急物资、设备、设施、工具；事发地政府积极动员企业、个人提供应急物资、设备、设施、工</w:t>
      </w:r>
      <w:r>
        <w:rPr>
          <w:rFonts w:ascii="方正仿宋_GBK" w:eastAsia="方正仿宋_GBK" w:hAnsi="方正仿宋_GBK" w:cs="方正仿宋_GBK" w:hint="eastAsia"/>
          <w:color w:val="000000"/>
          <w:sz w:val="32"/>
          <w:szCs w:val="32"/>
        </w:rPr>
        <w:t>具，应急结束后按有关规定进行补偿。</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）事发地政府积极动员企业、公民参加应急救援和处置工作；指挥部可调用具有特定专长的人员参与应急处置工作，社会应急救援队伍听从指挥部的统一调度。</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）灾民安置组做好食品、饮用水、燃料等基本生活必需品的供应保障。</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）区市场监管局加强对市场价格的监控，从严惩处囤积居奇、哄抬物价、制假售假等扰乱市场秩序的行为，稳定市场价格，维护市场秩序。</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9</w:t>
      </w:r>
      <w:r>
        <w:rPr>
          <w:rFonts w:ascii="方正仿宋_GBK" w:eastAsia="方正仿宋_GBK" w:hAnsi="方正仿宋_GBK" w:cs="方正仿宋_GBK" w:hint="eastAsia"/>
          <w:color w:val="000000"/>
          <w:sz w:val="32"/>
          <w:szCs w:val="32"/>
        </w:rPr>
        <w:t>）治安保卫组对哄抢财物、干扰破坏应急处置工作等扰乱社会秩序的行为进行从严惩处，维护社会治安。</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10</w:t>
      </w:r>
      <w:r>
        <w:rPr>
          <w:rFonts w:ascii="方正仿宋_GBK" w:eastAsia="方正仿宋_GBK" w:hAnsi="方正仿宋_GBK" w:cs="方正仿宋_GBK" w:hint="eastAsia"/>
          <w:color w:val="000000"/>
          <w:sz w:val="32"/>
          <w:szCs w:val="32"/>
        </w:rPr>
        <w:t>）应急救援队伍应做好自身安全防</w:t>
      </w:r>
      <w:r>
        <w:rPr>
          <w:rFonts w:ascii="方正仿宋_GBK" w:eastAsia="方正仿宋_GBK" w:hAnsi="方正仿宋_GBK" w:cs="方正仿宋_GBK" w:hint="eastAsia"/>
          <w:color w:val="000000"/>
          <w:sz w:val="32"/>
          <w:szCs w:val="32"/>
        </w:rPr>
        <w:t>护工作，及时观察周边环境情况，及时通过对讲机、扩音器及其他通讯工具通知周围其他人员，防止发生次生、衍生灾害。</w:t>
      </w:r>
    </w:p>
    <w:p w:rsidR="005B6D5B" w:rsidRDefault="00AF4D67">
      <w:pPr>
        <w:widowControl/>
        <w:spacing w:line="600" w:lineRule="exact"/>
        <w:ind w:firstLineChars="201" w:firstLine="643"/>
        <w:rPr>
          <w:rFonts w:ascii="方正仿宋_GBK" w:eastAsia="方正仿宋_GBK" w:hAnsi="方正仿宋_GBK" w:cs="方正仿宋_GBK"/>
          <w:sz w:val="32"/>
          <w:szCs w:val="32"/>
        </w:rPr>
      </w:pPr>
      <w:r>
        <w:rPr>
          <w:rFonts w:ascii="方正仿宋_GBK" w:eastAsia="方正仿宋_GBK" w:hAnsi="Times New Roman" w:hint="eastAsia"/>
          <w:sz w:val="32"/>
          <w:szCs w:val="32"/>
        </w:rPr>
        <w:t>4</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4</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2</w:t>
      </w:r>
      <w:r>
        <w:rPr>
          <w:rFonts w:ascii="方正仿宋_GBK" w:eastAsia="方正仿宋_GBK" w:hAnsi="方正仿宋_GBK" w:cs="方正仿宋_GBK" w:hint="eastAsia"/>
          <w:sz w:val="32"/>
          <w:szCs w:val="32"/>
        </w:rPr>
        <w:t>洪涝灾害应急处置措施</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当发生洪涝灾害后，由区应急局负责牵头组织应急处置，区农业农村委全力配合，事发地镇人民政府、街道办事处、园区</w:t>
      </w:r>
      <w:r>
        <w:rPr>
          <w:rFonts w:ascii="方正仿宋_GBK" w:eastAsia="方正仿宋_GBK" w:hAnsi="方正仿宋_GBK" w:cs="方正仿宋_GBK" w:hint="eastAsia"/>
          <w:color w:val="000000"/>
          <w:sz w:val="32"/>
          <w:szCs w:val="32"/>
          <w:shd w:val="clear" w:color="auto" w:fill="FFFFFF"/>
        </w:rPr>
        <w:t>（平台公司）</w:t>
      </w:r>
      <w:r>
        <w:rPr>
          <w:rFonts w:ascii="方正仿宋_GBK" w:eastAsia="方正仿宋_GBK" w:hAnsi="方正仿宋_GBK" w:cs="方正仿宋_GBK" w:hint="eastAsia"/>
          <w:color w:val="000000"/>
          <w:sz w:val="32"/>
          <w:szCs w:val="32"/>
        </w:rPr>
        <w:t>和相关成员单位、部门派出救援人员参与。应急指挥部根据洪涝灾害现场实际情况，采取下列措施：</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）抢险救援组立即组织转移受困群众和财物，灾民安置组设置临时住所妥善安排灾民生活，组织动员人力、物力进行现场抢险救灾等处置工作。</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）水利工程管理单位对水利工程薄弱部位安排专人检查，全面巡查水利工程构（建）筑物，监测工程周围山体滑坡、泥石流的灾害状况，</w:t>
      </w:r>
      <w:r>
        <w:rPr>
          <w:rFonts w:ascii="方正仿宋_GBK" w:eastAsia="方正仿宋_GBK" w:hAnsi="Times New Roman" w:hint="eastAsia"/>
          <w:color w:val="000000"/>
          <w:sz w:val="32"/>
          <w:szCs w:val="32"/>
        </w:rPr>
        <w:t>24</w:t>
      </w:r>
      <w:r>
        <w:rPr>
          <w:rFonts w:ascii="方正仿宋_GBK" w:eastAsia="方正仿宋_GBK" w:hAnsi="方正仿宋_GBK" w:cs="方正仿宋_GBK" w:hint="eastAsia"/>
          <w:color w:val="000000"/>
          <w:sz w:val="32"/>
          <w:szCs w:val="32"/>
        </w:rPr>
        <w:t>小时巡查险工险段，对已发险情部位全力采取抢险加固措施，控制险情，防止险情扩大；现场指挥部结合监测数据和现场实际情况研判灾害发展趋势，制定抢险方案，确定重点救援区域；舆论引导组利用网络、广告牌、广播等方式通知受灾区域附近的居民、企业迅速撤离；治安保卫组对通往险情部位的道路采取交通管制措施，限制车辆进入。</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）灾民安置组立即设置临时避难场所，向受灾人员发放生活必需品，并负责维护避难场所现</w:t>
      </w:r>
      <w:r>
        <w:rPr>
          <w:rFonts w:ascii="方正仿宋_GBK" w:eastAsia="方正仿宋_GBK" w:hAnsi="方正仿宋_GBK" w:cs="方正仿宋_GBK" w:hint="eastAsia"/>
          <w:color w:val="000000"/>
          <w:sz w:val="32"/>
          <w:szCs w:val="32"/>
        </w:rPr>
        <w:t>场秩序；医疗救护组对受灾人员实施医疗救护，并对避难场所做好卫生防疫。</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）可能受灾的镇人民政府、街道办事处、园区</w:t>
      </w:r>
      <w:r>
        <w:rPr>
          <w:rFonts w:ascii="方正仿宋_GBK" w:eastAsia="方正仿宋_GBK" w:hAnsi="方正仿宋_GBK" w:cs="方正仿宋_GBK" w:hint="eastAsia"/>
          <w:color w:val="000000"/>
          <w:sz w:val="32"/>
          <w:szCs w:val="32"/>
          <w:shd w:val="clear" w:color="auto" w:fill="FFFFFF"/>
        </w:rPr>
        <w:t>（平台公司）</w:t>
      </w:r>
      <w:r>
        <w:rPr>
          <w:rFonts w:ascii="方正仿宋_GBK" w:eastAsia="方正仿宋_GBK" w:hAnsi="方正仿宋_GBK" w:cs="方正仿宋_GBK" w:hint="eastAsia"/>
          <w:color w:val="000000"/>
          <w:sz w:val="32"/>
          <w:szCs w:val="32"/>
        </w:rPr>
        <w:t>对辖区内的企业、人员密集场所进行重点管控，必要时可暂停生产、使用，及时疏散人员。</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事发地政府应急物资不足时，现场指挥部向区减灾委报告，必要时由区减灾委上报市政府请求调用市级和其他区县的应急物资、设备、设施、工具；事发地政府积极动员周边企业、个人提供应急物资、设备、设施、工具，应急结束后按有关规定进行补偿。</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）在紧急防汛期，事发地政府应当组织动员社会和公众力量投入抢险救灾工作</w:t>
      </w:r>
      <w:r>
        <w:rPr>
          <w:rFonts w:ascii="方正仿宋_GBK" w:eastAsia="方正仿宋_GBK" w:hAnsi="方正仿宋_GBK" w:cs="方正仿宋_GBK" w:hint="eastAsia"/>
          <w:color w:val="000000"/>
          <w:sz w:val="32"/>
          <w:szCs w:val="32"/>
        </w:rPr>
        <w:t>。任何单位和个人必须听从指挥，承担指挥部分配的抢险任务。</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）灾民安置组做好食品、饮用水、燃料等基本生活必需品的供应保障。</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）区市场监管局加强对市场价格的监控，从严惩处囤积居奇、哄抬物价、制假售假等扰乱市场秩序的行为，稳定市场价格，维护市场秩序。</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9</w:t>
      </w:r>
      <w:r>
        <w:rPr>
          <w:rFonts w:ascii="方正仿宋_GBK" w:eastAsia="方正仿宋_GBK" w:hAnsi="方正仿宋_GBK" w:cs="方正仿宋_GBK" w:hint="eastAsia"/>
          <w:color w:val="000000"/>
          <w:sz w:val="32"/>
          <w:szCs w:val="32"/>
        </w:rPr>
        <w:t>）治安保卫组对哄抢财物、干扰破坏应急处置工作等扰乱社会秩序的行为进行从严惩处，维护社会治安。</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10</w:t>
      </w:r>
      <w:r>
        <w:rPr>
          <w:rFonts w:ascii="方正仿宋_GBK" w:eastAsia="方正仿宋_GBK" w:hAnsi="方正仿宋_GBK" w:cs="方正仿宋_GBK" w:hint="eastAsia"/>
          <w:color w:val="000000"/>
          <w:sz w:val="32"/>
          <w:szCs w:val="32"/>
        </w:rPr>
        <w:t>）应急救援队伍应做好自身安全防护工作，及时观察周边环境情况，并及时通过对讲机、扩音器及其他通讯工具通知周围其他人员，防止发生次生、衍生灾害发生。</w:t>
      </w:r>
    </w:p>
    <w:p w:rsidR="005B6D5B" w:rsidRDefault="00AF4D67">
      <w:pPr>
        <w:widowControl/>
        <w:spacing w:line="600" w:lineRule="exact"/>
        <w:ind w:firstLineChars="201" w:firstLine="643"/>
        <w:rPr>
          <w:rFonts w:ascii="方正仿宋_GBK" w:eastAsia="方正仿宋_GBK" w:hAnsi="方正仿宋_GBK" w:cs="方正仿宋_GBK"/>
          <w:sz w:val="32"/>
          <w:szCs w:val="32"/>
        </w:rPr>
      </w:pPr>
      <w:r>
        <w:rPr>
          <w:rFonts w:ascii="方正仿宋_GBK" w:eastAsia="方正仿宋_GBK" w:hAnsi="Times New Roman" w:hint="eastAsia"/>
          <w:sz w:val="32"/>
          <w:szCs w:val="32"/>
        </w:rPr>
        <w:t>4</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4</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3</w:t>
      </w:r>
      <w:r>
        <w:rPr>
          <w:rFonts w:ascii="方正仿宋_GBK" w:eastAsia="方正仿宋_GBK" w:hAnsi="方正仿宋_GBK" w:cs="方正仿宋_GBK" w:hint="eastAsia"/>
          <w:sz w:val="32"/>
          <w:szCs w:val="32"/>
        </w:rPr>
        <w:t>旱灾应急处置措施</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当发生旱灾后，由区应急局负责牵头组织应急处置，区农业农村委全力配合，事发地镇人民政府、街道办事处、园区</w:t>
      </w:r>
      <w:r>
        <w:rPr>
          <w:rFonts w:ascii="方正仿宋_GBK" w:eastAsia="方正仿宋_GBK" w:hAnsi="方正仿宋_GBK" w:cs="方正仿宋_GBK" w:hint="eastAsia"/>
          <w:color w:val="000000"/>
          <w:sz w:val="32"/>
          <w:szCs w:val="32"/>
          <w:shd w:val="clear" w:color="auto" w:fill="FFFFFF"/>
        </w:rPr>
        <w:t>（平台</w:t>
      </w:r>
      <w:r>
        <w:rPr>
          <w:rFonts w:ascii="方正仿宋_GBK" w:eastAsia="方正仿宋_GBK" w:hAnsi="方正仿宋_GBK" w:cs="方正仿宋_GBK" w:hint="eastAsia"/>
          <w:color w:val="000000"/>
          <w:sz w:val="32"/>
          <w:szCs w:val="32"/>
          <w:shd w:val="clear" w:color="auto" w:fill="FFFFFF"/>
        </w:rPr>
        <w:lastRenderedPageBreak/>
        <w:t>公司）</w:t>
      </w:r>
      <w:r>
        <w:rPr>
          <w:rFonts w:ascii="方正仿宋_GBK" w:eastAsia="方正仿宋_GBK" w:hAnsi="方正仿宋_GBK" w:cs="方正仿宋_GBK" w:hint="eastAsia"/>
          <w:color w:val="000000"/>
          <w:sz w:val="32"/>
          <w:szCs w:val="32"/>
        </w:rPr>
        <w:t>和相关成员单位、部门派出救援人员参与。应急指挥部根据旱灾实际情况，采取下列措施：</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）启动相关抗旱预案、重要部位应急供水方案，落实应急抗旱资金和抗旱物资；必要时区防汛抗旱指挥部向区政府报告请求从其他区县调用应急物资。</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）应急开源措施：在保证水工程设施安全的情况下，水利工程管理单位适量抽取水库死库容；当地镇街组织应急性打井、挖泉、建蓄水池等；临时设置抽水泵站，开挖输水渠道</w:t>
      </w:r>
      <w:r>
        <w:rPr>
          <w:rFonts w:ascii="方正仿宋_GBK" w:eastAsia="方正仿宋_GBK" w:hAnsi="方正仿宋_GBK" w:cs="方正仿宋_GBK" w:hint="eastAsia"/>
          <w:color w:val="000000"/>
          <w:sz w:val="32"/>
          <w:szCs w:val="32"/>
        </w:rPr>
        <w:t>；依法实施人工增雨作业等。</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应急限水措施：对城镇出现用水严重困难时，行业主管部门可以限制或者暂停高耗水工业用水；限制或者暂停洗车、浴池等高耗水服务业用水；限制或者暂停排放工业污水；自来水公司限时或限量供应生活用水；适当提高水价等。</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）应急调水措施：水利部门组织实施应急性跨流域调水；临时在江河沟渠内截水等。</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）应急送水措施：区应急局应组织相关部门向干旱造成人畜饮水困难地区开展临时送水；</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）区新闻媒体做好物资捐赠宣传，区民政局可联合红十字会等慈善机构组织社会捐赠活动，并做好物资发放工作。</w:t>
      </w:r>
    </w:p>
    <w:p w:rsidR="005B6D5B" w:rsidRDefault="00AF4D67">
      <w:pPr>
        <w:pStyle w:val="15"/>
        <w:spacing w:line="600" w:lineRule="atLeast"/>
        <w:ind w:firstLine="640"/>
        <w:jc w:val="both"/>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）区市场监管局加强对市场价格的监控，从严惩处囤积</w:t>
      </w:r>
    </w:p>
    <w:p w:rsidR="005B6D5B" w:rsidRDefault="00AF4D67">
      <w:pPr>
        <w:pStyle w:val="15"/>
        <w:spacing w:line="600" w:lineRule="atLeast"/>
        <w:ind w:firstLineChars="62" w:firstLine="198"/>
        <w:jc w:val="both"/>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居奇、哄抬物价、制假售假等扰乱市场秩序的行为，稳定市场</w:t>
      </w:r>
      <w:r>
        <w:rPr>
          <w:rFonts w:ascii="方正仿宋_GBK" w:eastAsia="方正仿宋_GBK" w:hAnsi="方正仿宋_GBK" w:cs="方正仿宋_GBK" w:hint="eastAsia"/>
          <w:color w:val="000000"/>
          <w:sz w:val="32"/>
          <w:szCs w:val="32"/>
        </w:rPr>
        <w:lastRenderedPageBreak/>
        <w:t>价格，维护市场秩序。</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）当地镇人民政府、街道办事处、园区</w:t>
      </w:r>
      <w:r>
        <w:rPr>
          <w:rFonts w:ascii="方正仿宋_GBK" w:eastAsia="方正仿宋_GBK" w:hAnsi="方正仿宋_GBK" w:cs="方正仿宋_GBK" w:hint="eastAsia"/>
          <w:color w:val="000000"/>
          <w:sz w:val="32"/>
          <w:szCs w:val="32"/>
          <w:shd w:val="clear" w:color="auto" w:fill="FFFFFF"/>
        </w:rPr>
        <w:t>（平台公司）</w:t>
      </w:r>
      <w:r>
        <w:rPr>
          <w:rFonts w:ascii="方正仿宋_GBK" w:eastAsia="方正仿宋_GBK" w:hAnsi="方正仿宋_GBK" w:cs="方正仿宋_GBK" w:hint="eastAsia"/>
          <w:color w:val="000000"/>
          <w:sz w:val="32"/>
          <w:szCs w:val="32"/>
        </w:rPr>
        <w:t>要加强严禁野外用火的宣传，防止发生干旱衍生火灾事故。</w:t>
      </w:r>
    </w:p>
    <w:p w:rsidR="005B6D5B" w:rsidRDefault="00AF4D67">
      <w:pPr>
        <w:widowControl/>
        <w:spacing w:line="600" w:lineRule="exact"/>
        <w:ind w:firstLineChars="201" w:firstLine="643"/>
        <w:rPr>
          <w:rFonts w:ascii="方正仿宋_GBK" w:eastAsia="方正仿宋_GBK" w:hAnsi="方正仿宋_GBK" w:cs="方正仿宋_GBK"/>
          <w:sz w:val="32"/>
          <w:szCs w:val="32"/>
        </w:rPr>
      </w:pPr>
      <w:r>
        <w:rPr>
          <w:rFonts w:ascii="方正仿宋_GBK" w:eastAsia="方正仿宋_GBK" w:hAnsi="Times New Roman" w:hint="eastAsia"/>
          <w:sz w:val="32"/>
          <w:szCs w:val="32"/>
        </w:rPr>
        <w:t>4</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4</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4</w:t>
      </w:r>
      <w:r>
        <w:rPr>
          <w:rFonts w:ascii="方正仿宋_GBK" w:eastAsia="方正仿宋_GBK" w:hAnsi="方正仿宋_GBK" w:cs="方正仿宋_GBK" w:hint="eastAsia"/>
          <w:sz w:val="32"/>
          <w:szCs w:val="32"/>
        </w:rPr>
        <w:t>地质灾害应急处置措施</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当发生地质灾害后，由区应急局负责牵头组织应急处置，区规划自然资源局全力配合，事发地镇人民政府、街道办事处、园区</w:t>
      </w:r>
      <w:r>
        <w:rPr>
          <w:rFonts w:ascii="方正仿宋_GBK" w:eastAsia="方正仿宋_GBK" w:hAnsi="方正仿宋_GBK" w:cs="方正仿宋_GBK" w:hint="eastAsia"/>
          <w:color w:val="000000"/>
          <w:sz w:val="32"/>
          <w:szCs w:val="32"/>
          <w:shd w:val="clear" w:color="auto" w:fill="FFFFFF"/>
        </w:rPr>
        <w:t>（平台公司）</w:t>
      </w:r>
      <w:r>
        <w:rPr>
          <w:rFonts w:ascii="方正仿宋_GBK" w:eastAsia="方正仿宋_GBK" w:hAnsi="方正仿宋_GBK" w:cs="方正仿宋_GBK" w:hint="eastAsia"/>
          <w:color w:val="000000"/>
          <w:sz w:val="32"/>
          <w:szCs w:val="32"/>
        </w:rPr>
        <w:t>和相关成员单位、部门派出救援人员参与。应急指挥部根据地质灾害现场实际情况，采取下列措施：</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）抢险救援组制定可行的搜救方案，明确小组成员责任，组织营救受灾、受困人员，并将人员疏散、撤离至指定的安置点；医疗救护组对受伤人员进行现场包扎处理，重伤或危急人员应立即送医院救治。</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行业主管部门安排专业人员对灾害区域实施监测；现场指挥部结合监测数据和现场实际情况研判灾害发展趋势，制定抢险方案；抢险救援组根据专家组风险研判结果，迅速对危险区域采取隔离、封锁等防护措施，防止灾情扩大，并组织专业应急救援队伍对灾害进行控制、消除；舆论引导组利用网络、广告牌、广播等方式通知受灾区域附近的人员迅速撤离；治安保卫组在</w:t>
      </w:r>
      <w:r>
        <w:rPr>
          <w:rFonts w:ascii="方正仿宋_GBK" w:eastAsia="方正仿宋_GBK" w:hAnsi="方正仿宋_GBK" w:cs="方正仿宋_GBK" w:hint="eastAsia"/>
          <w:color w:val="000000"/>
          <w:sz w:val="32"/>
          <w:szCs w:val="32"/>
        </w:rPr>
        <w:t>危险区域外采取设置警示牌、宣传车辆或实行交通管制等措施，防止无关人员、车辆误入受灾区域。</w:t>
      </w:r>
    </w:p>
    <w:p w:rsidR="005B6D5B" w:rsidRDefault="00AF4D67">
      <w:pPr>
        <w:pStyle w:val="15"/>
        <w:spacing w:line="600" w:lineRule="exact"/>
        <w:ind w:firstLine="640"/>
        <w:jc w:val="both"/>
        <w:rPr>
          <w:rFonts w:ascii="方正仿宋_GBK" w:eastAsia="方正仿宋_GBK"/>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）灾民安置组立即设置临时避难场所，向受灾人员发放</w:t>
      </w:r>
    </w:p>
    <w:p w:rsidR="005B6D5B" w:rsidRDefault="00AF4D67">
      <w:pPr>
        <w:widowControl/>
        <w:spacing w:line="600" w:lineRule="exac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生活必需品，并负责维护避难场所现场秩序；医疗救护组对受灾人员实施医疗救护，并对避难场所做好卫生防疫。</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）治安保卫组对受灾区域的有关设备、设施、场所实行管制，中止人员密集的活动或者可能导致危害扩大的生产经营活动。</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）事发地政府应急物资不足时，现场指挥部向区减灾委报告，必要时由区减灾委上报市政府请求调用市级和其他区县的应急物资、设备、设施、工具；事发地政府积极动</w:t>
      </w:r>
      <w:r>
        <w:rPr>
          <w:rFonts w:ascii="方正仿宋_GBK" w:eastAsia="方正仿宋_GBK" w:hAnsi="方正仿宋_GBK" w:cs="方正仿宋_GBK" w:hint="eastAsia"/>
          <w:color w:val="000000"/>
          <w:sz w:val="32"/>
          <w:szCs w:val="32"/>
        </w:rPr>
        <w:t>员周边企业、个人提供应急物资、设备、设施、工具，应急结束后按有关规定进行补偿。</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）事发地政府积极动员企业、公民参加应急救援和处置工作；指挥部可调用具有特定专长的人员参与应急处置工作；社会应急救援队伍听从指挥部的统一调度。</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）灾民安置组做好食品、饮用水、燃料等基本生活必需品的供应保障。</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）区市场监管局加强对市场价格的监控，从严惩处囤积居奇、哄抬物价、制假售假等扰乱市场秩序的行为，稳定市场价格，维护市场秩序。</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9</w:t>
      </w:r>
      <w:r>
        <w:rPr>
          <w:rFonts w:ascii="方正仿宋_GBK" w:eastAsia="方正仿宋_GBK" w:hAnsi="方正仿宋_GBK" w:cs="方正仿宋_GBK" w:hint="eastAsia"/>
          <w:color w:val="000000"/>
          <w:sz w:val="32"/>
          <w:szCs w:val="32"/>
        </w:rPr>
        <w:t>）治安保卫组对哄抢财物、干扰破坏应急处置工作等扰乱社会秩序的行为进行从严惩处，维护社会治安。</w:t>
      </w:r>
    </w:p>
    <w:p w:rsidR="005B6D5B" w:rsidRDefault="00AF4D67">
      <w:pPr>
        <w:pStyle w:val="15"/>
        <w:spacing w:line="600" w:lineRule="exact"/>
        <w:ind w:firstLine="640"/>
        <w:jc w:val="both"/>
        <w:rPr>
          <w:rFonts w:ascii="方正仿宋_GBK" w:eastAsia="方正仿宋_GBK"/>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10</w:t>
      </w:r>
      <w:r>
        <w:rPr>
          <w:rFonts w:ascii="方正仿宋_GBK" w:eastAsia="方正仿宋_GBK" w:hAnsi="方正仿宋_GBK" w:cs="方正仿宋_GBK" w:hint="eastAsia"/>
          <w:color w:val="000000"/>
          <w:sz w:val="32"/>
          <w:szCs w:val="32"/>
        </w:rPr>
        <w:t>）行业主管部门安排专业人员开展</w:t>
      </w:r>
      <w:r>
        <w:rPr>
          <w:rFonts w:ascii="方正仿宋_GBK" w:eastAsia="方正仿宋_GBK" w:hAnsi="Times New Roman" w:hint="eastAsia"/>
          <w:color w:val="000000"/>
          <w:sz w:val="32"/>
          <w:szCs w:val="32"/>
        </w:rPr>
        <w:t>24</w:t>
      </w:r>
      <w:r>
        <w:rPr>
          <w:rFonts w:ascii="方正仿宋_GBK" w:eastAsia="方正仿宋_GBK" w:hAnsi="方正仿宋_GBK" w:cs="方正仿宋_GBK" w:hint="eastAsia"/>
          <w:color w:val="000000"/>
          <w:sz w:val="32"/>
          <w:szCs w:val="32"/>
        </w:rPr>
        <w:t>小时应急监测，</w:t>
      </w:r>
    </w:p>
    <w:p w:rsidR="005B6D5B" w:rsidRDefault="00AF4D67">
      <w:pPr>
        <w:widowControl/>
        <w:spacing w:line="600" w:lineRule="exac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发现异常地质情况及时报告应急指挥部；各救援队伍在救援行动的同时，应做好自身安全防护工作，及时观察周边环境情况，并及时通过对讲机、扩音器及其他专用宣传工具通知周围其他人员，防止发生次生、衍生灾害发生。</w:t>
      </w:r>
    </w:p>
    <w:p w:rsidR="005B6D5B" w:rsidRDefault="00AF4D67">
      <w:pPr>
        <w:widowControl/>
        <w:spacing w:line="600" w:lineRule="exact"/>
        <w:ind w:firstLineChars="201" w:firstLine="643"/>
        <w:rPr>
          <w:rFonts w:ascii="方正仿宋_GBK" w:eastAsia="方正仿宋_GBK" w:hAnsi="方正仿宋_GBK" w:cs="方正仿宋_GBK"/>
          <w:sz w:val="32"/>
          <w:szCs w:val="32"/>
        </w:rPr>
      </w:pPr>
      <w:r>
        <w:rPr>
          <w:rFonts w:ascii="方正仿宋_GBK" w:eastAsia="方正仿宋_GBK" w:hAnsi="Times New Roman" w:hint="eastAsia"/>
          <w:sz w:val="32"/>
          <w:szCs w:val="32"/>
        </w:rPr>
        <w:t>4</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4</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5</w:t>
      </w:r>
      <w:r>
        <w:rPr>
          <w:rFonts w:ascii="方正仿宋_GBK" w:eastAsia="方正仿宋_GBK" w:hAnsi="方正仿宋_GBK" w:cs="方正仿宋_GBK" w:hint="eastAsia"/>
          <w:sz w:val="32"/>
          <w:szCs w:val="32"/>
        </w:rPr>
        <w:t>地震应急处置措施</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当本区有明显震感时，由区应急局负责牵头组织震后灾情核查工作，各镇人民政府、街道办事处、园区</w:t>
      </w:r>
      <w:r>
        <w:rPr>
          <w:rFonts w:ascii="方正仿宋_GBK" w:eastAsia="方正仿宋_GBK" w:hAnsi="方正仿宋_GBK" w:cs="方正仿宋_GBK" w:hint="eastAsia"/>
          <w:color w:val="000000"/>
          <w:sz w:val="32"/>
          <w:szCs w:val="32"/>
          <w:shd w:val="clear" w:color="auto" w:fill="FFFFFF"/>
        </w:rPr>
        <w:t>（平台公司）</w:t>
      </w:r>
      <w:r>
        <w:rPr>
          <w:rFonts w:ascii="方正仿宋_GBK" w:eastAsia="方正仿宋_GBK" w:hAnsi="方正仿宋_GBK" w:cs="方正仿宋_GBK" w:hint="eastAsia"/>
          <w:color w:val="000000"/>
          <w:sz w:val="32"/>
          <w:szCs w:val="32"/>
        </w:rPr>
        <w:t>参与，抢险救援组立即对引发的次生灾害展开救援；舆论引导组对网络舆情进行引导，并做好地震逃生知识宣传。</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当发生地震灾害后，应急指挥部根据地震灾害现场实际情况，采取下列措施：</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）抢险救援组制定可行的搜救方案，明确小组成员责任，组织搜救受灾、受困人员，并将人员疏散、撤离至指定的安置点；医疗救护组对受伤人员进行现场包扎处理，重伤或危急人员应立即送医院救治。</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）行业主管部门安排专业人员对灾害区域实施监测；现场指挥部结合监测数据和现场实际情况研判灾害发展趋势，制定抢险方案；抢险救援组根据专家组风险</w:t>
      </w:r>
      <w:r>
        <w:rPr>
          <w:rFonts w:ascii="方正仿宋_GBK" w:eastAsia="方正仿宋_GBK" w:hAnsi="方正仿宋_GBK" w:cs="方正仿宋_GBK" w:hint="eastAsia"/>
          <w:color w:val="000000"/>
          <w:sz w:val="32"/>
          <w:szCs w:val="32"/>
        </w:rPr>
        <w:t>研判结果，迅速对危险区域采取隔离、封锁等防护措施，防止灾情扩大，并组织专业应急救援队伍对灾害现场进行清理；舆论引导组利用网络、广告牌、广播等方式通知受灾区域附近的人员迅速撤离；治安保卫组在危</w:t>
      </w:r>
      <w:r>
        <w:rPr>
          <w:rFonts w:ascii="方正仿宋_GBK" w:eastAsia="方正仿宋_GBK" w:hAnsi="方正仿宋_GBK" w:cs="方正仿宋_GBK" w:hint="eastAsia"/>
          <w:color w:val="000000"/>
          <w:sz w:val="32"/>
          <w:szCs w:val="32"/>
        </w:rPr>
        <w:lastRenderedPageBreak/>
        <w:t>险区域外采取设置警示牌、宣传车辆或实行交通管制等措施，防止无关人员、车辆误入受灾区域。</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）灾民安置组立即设置临时避难场所，向受灾人员发放生活必需品，并负责维护避难场所现场秩序；医疗救护组对受灾人员实施医疗救护，并对避难场所做好卫生防疫。</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）治安保卫组对受灾区域的有关设备、设施、场所实行管制，中止人员密集的活动或者</w:t>
      </w:r>
      <w:r>
        <w:rPr>
          <w:rFonts w:ascii="方正仿宋_GBK" w:eastAsia="方正仿宋_GBK" w:hAnsi="方正仿宋_GBK" w:cs="方正仿宋_GBK" w:hint="eastAsia"/>
          <w:color w:val="000000"/>
          <w:sz w:val="32"/>
          <w:szCs w:val="32"/>
        </w:rPr>
        <w:t>可能导致危害扩大的生产经营活动；对受地震影响导致破裂、损坏的建筑物实施隔离，并通知专业队伍组织人员疏散、撤离工作。</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事发地政府应急物资不足时，现场指挥部向区减灾委报告，必要时由区减灾委上报市政府请求调用市级和其他区县的应急物资、设备、设施、工具；事发地政府积极动员周边企业、个人提供应急物资、设备、设施、工具，应急结束后按有关规定进行补偿。</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）事发地政府积极动员企业、公民参加应急救援和处置工作。指挥部可调用具有特定专长的人员参与特殊应急处置工作；区应急局及时在应急救援平台上发布救援命令，参与救援的社</w:t>
      </w:r>
      <w:r>
        <w:rPr>
          <w:rFonts w:ascii="方正仿宋_GBK" w:eastAsia="方正仿宋_GBK" w:hAnsi="方正仿宋_GBK" w:cs="方正仿宋_GBK" w:hint="eastAsia"/>
          <w:color w:val="000000"/>
          <w:sz w:val="32"/>
          <w:szCs w:val="32"/>
        </w:rPr>
        <w:t>会应急救援队伍听从指挥部的统一调度。</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）灾民安置组做好食品、饮用水、燃料等基本生活必需品的供应保障。</w:t>
      </w:r>
    </w:p>
    <w:p w:rsidR="005B6D5B" w:rsidRDefault="00AF4D67">
      <w:pPr>
        <w:pStyle w:val="15"/>
        <w:spacing w:line="600" w:lineRule="exact"/>
        <w:ind w:firstLine="640"/>
        <w:jc w:val="both"/>
        <w:rPr>
          <w:rFonts w:ascii="方正仿宋_GBK" w:eastAsia="方正仿宋_GBK"/>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）区市场监管局加强对市场价格的监控，从严惩处囤积</w:t>
      </w:r>
    </w:p>
    <w:p w:rsidR="005B6D5B" w:rsidRDefault="00AF4D67">
      <w:pPr>
        <w:widowControl/>
        <w:spacing w:line="600" w:lineRule="exac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居奇、哄抬物价、制假售假等扰乱市场秩序的行为，稳定市场价格，维护市场秩序。</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9</w:t>
      </w:r>
      <w:r>
        <w:rPr>
          <w:rFonts w:ascii="方正仿宋_GBK" w:eastAsia="方正仿宋_GBK" w:hAnsi="方正仿宋_GBK" w:cs="方正仿宋_GBK" w:hint="eastAsia"/>
          <w:color w:val="000000"/>
          <w:sz w:val="32"/>
          <w:szCs w:val="32"/>
        </w:rPr>
        <w:t>）治安保卫组对哄抢财物、干扰破坏应急处置工作等扰乱社会秩序的行为进行从严惩处，维护社会治安。</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10</w:t>
      </w:r>
      <w:r>
        <w:rPr>
          <w:rFonts w:ascii="方正仿宋_GBK" w:eastAsia="方正仿宋_GBK" w:hAnsi="方正仿宋_GBK" w:cs="方正仿宋_GBK" w:hint="eastAsia"/>
          <w:color w:val="000000"/>
          <w:sz w:val="32"/>
          <w:szCs w:val="32"/>
        </w:rPr>
        <w:t>）行业主管部门安排专业人员开展</w:t>
      </w:r>
      <w:r>
        <w:rPr>
          <w:rFonts w:ascii="方正仿宋_GBK" w:eastAsia="方正仿宋_GBK" w:hAnsi="Times New Roman" w:hint="eastAsia"/>
          <w:color w:val="000000"/>
          <w:sz w:val="32"/>
          <w:szCs w:val="32"/>
        </w:rPr>
        <w:t>24</w:t>
      </w:r>
      <w:r>
        <w:rPr>
          <w:rFonts w:ascii="方正仿宋_GBK" w:eastAsia="方正仿宋_GBK" w:hAnsi="方正仿宋_GBK" w:cs="方正仿宋_GBK" w:hint="eastAsia"/>
          <w:color w:val="000000"/>
          <w:sz w:val="32"/>
          <w:szCs w:val="32"/>
        </w:rPr>
        <w:t>小时应急监测，发现异常情况及时报告应急指挥部；各救援队伍在救援行动的同时，应做好自身安全防护工作，及时观察周边环境情况，并及时通过对讲机、扩音器及其他专用宣传工具通知周围其他人员，防止发生次生、衍生灾害发生。</w:t>
      </w:r>
    </w:p>
    <w:p w:rsidR="005B6D5B" w:rsidRDefault="00AF4D67">
      <w:pPr>
        <w:widowControl/>
        <w:spacing w:line="600" w:lineRule="exact"/>
        <w:ind w:firstLineChars="201" w:firstLine="643"/>
        <w:rPr>
          <w:rFonts w:ascii="方正仿宋_GBK" w:eastAsia="方正仿宋_GBK" w:hAnsi="方正仿宋_GBK" w:cs="方正仿宋_GBK"/>
          <w:sz w:val="32"/>
          <w:szCs w:val="32"/>
        </w:rPr>
      </w:pPr>
      <w:r>
        <w:rPr>
          <w:rFonts w:ascii="方正仿宋_GBK" w:eastAsia="方正仿宋_GBK" w:hAnsi="Times New Roman" w:hint="eastAsia"/>
          <w:sz w:val="32"/>
          <w:szCs w:val="32"/>
        </w:rPr>
        <w:t>4</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4</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6</w:t>
      </w:r>
      <w:r>
        <w:rPr>
          <w:rFonts w:ascii="方正仿宋_GBK" w:eastAsia="方正仿宋_GBK" w:hAnsi="方正仿宋_GBK" w:cs="方正仿宋_GBK" w:hint="eastAsia"/>
          <w:sz w:val="32"/>
          <w:szCs w:val="32"/>
        </w:rPr>
        <w:t>突发气象灾害应急处置措施</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当发生突发气象灾害后，由区应急局负责牵头组织应急处置，区农业农村委和气象单位全力配合，事发地镇人民政府、街道办事处、园区</w:t>
      </w:r>
      <w:r>
        <w:rPr>
          <w:rFonts w:ascii="方正仿宋_GBK" w:eastAsia="方正仿宋_GBK" w:hAnsi="方正仿宋_GBK" w:cs="方正仿宋_GBK" w:hint="eastAsia"/>
          <w:color w:val="000000"/>
          <w:sz w:val="32"/>
          <w:szCs w:val="32"/>
          <w:shd w:val="clear" w:color="auto" w:fill="FFFFFF"/>
        </w:rPr>
        <w:t>（平台公司）</w:t>
      </w:r>
      <w:r>
        <w:rPr>
          <w:rFonts w:ascii="方正仿宋_GBK" w:eastAsia="方正仿宋_GBK" w:hAnsi="方正仿宋_GBK" w:cs="方正仿宋_GBK" w:hint="eastAsia"/>
          <w:color w:val="000000"/>
          <w:sz w:val="32"/>
          <w:szCs w:val="32"/>
        </w:rPr>
        <w:t>和相关成员单位、部门派出救援人员参与。应急指挥部根据气象灾害实际情况，采取下列措施：</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）区应急局根据预警级别进入响应状态，依托市气</w:t>
      </w:r>
      <w:r>
        <w:rPr>
          <w:rFonts w:ascii="方正仿宋_GBK" w:eastAsia="方正仿宋_GBK" w:hAnsi="方正仿宋_GBK" w:cs="方正仿宋_GBK" w:hint="eastAsia"/>
          <w:color w:val="000000"/>
          <w:sz w:val="32"/>
          <w:szCs w:val="32"/>
        </w:rPr>
        <w:t>象部门加强天气变化监测，组织专家进行风险研判，密切关注和跟踪灾害性天气发展态势，及时调整预报预警，提出防御指引和应急处置措施建议。</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）受灾害影响的镇人民政府、街道办事处、园区</w:t>
      </w:r>
      <w:r>
        <w:rPr>
          <w:rFonts w:ascii="方正仿宋_GBK" w:eastAsia="方正仿宋_GBK" w:hAnsi="方正仿宋_GBK" w:cs="方正仿宋_GBK" w:hint="eastAsia"/>
          <w:color w:val="000000"/>
          <w:sz w:val="32"/>
          <w:szCs w:val="32"/>
          <w:shd w:val="clear" w:color="auto" w:fill="FFFFFF"/>
        </w:rPr>
        <w:t>（平台公司）</w:t>
      </w:r>
      <w:r>
        <w:rPr>
          <w:rFonts w:ascii="方正仿宋_GBK" w:eastAsia="方正仿宋_GBK" w:hAnsi="方正仿宋_GBK" w:cs="方正仿宋_GBK" w:hint="eastAsia"/>
          <w:color w:val="000000"/>
          <w:sz w:val="32"/>
          <w:szCs w:val="32"/>
        </w:rPr>
        <w:t>在应急指挥部指挥下，迅速落实应急措施，组织开展抢险、</w:t>
      </w:r>
      <w:r>
        <w:rPr>
          <w:rFonts w:ascii="方正仿宋_GBK" w:eastAsia="方正仿宋_GBK" w:hAnsi="方正仿宋_GBK" w:cs="方正仿宋_GBK" w:hint="eastAsia"/>
          <w:color w:val="000000"/>
          <w:sz w:val="32"/>
          <w:szCs w:val="32"/>
        </w:rPr>
        <w:lastRenderedPageBreak/>
        <w:t>人员撤离和应急救助，及时化解可能出现的险情，全力保障人民生命财产安全。</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）应急指挥部协调驻渝部队、武警等按照地方政府统一部署和军队参与突发事件的有关规定，会同消防救援支队参加抢险救灾。</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）各媒体和公共场所大型显示屏管理单位等按照规定及时播发气象信息、有关防御指引及应急指挥部的相关措施，各电信运营商协助做好相关信息的短信发布。</w:t>
      </w:r>
    </w:p>
    <w:p w:rsidR="005B6D5B" w:rsidRDefault="00AF4D67">
      <w:pPr>
        <w:widowControl/>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Times New Roman" w:hint="eastAsia"/>
          <w:sz w:val="32"/>
          <w:szCs w:val="32"/>
        </w:rPr>
        <w:t>4</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4</w:t>
      </w:r>
      <w:r>
        <w:rPr>
          <w:rFonts w:ascii="方正仿宋_GBK" w:eastAsia="方正仿宋_GBK" w:hAnsi="方正仿宋_GBK" w:cs="方正仿宋_GBK" w:hint="eastAsia"/>
          <w:sz w:val="32"/>
          <w:szCs w:val="32"/>
        </w:rPr>
        <w:t>.</w:t>
      </w:r>
      <w:r>
        <w:rPr>
          <w:rFonts w:ascii="方正仿宋_GBK" w:eastAsia="方正仿宋_GBK" w:hAnsi="Times New Roman" w:hint="eastAsia"/>
          <w:sz w:val="32"/>
          <w:szCs w:val="32"/>
        </w:rPr>
        <w:t>7</w:t>
      </w:r>
      <w:r>
        <w:rPr>
          <w:rFonts w:ascii="方正仿宋_GBK" w:eastAsia="方正仿宋_GBK" w:hAnsi="方正仿宋_GBK" w:cs="方正仿宋_GBK" w:hint="eastAsia"/>
          <w:sz w:val="32"/>
          <w:szCs w:val="32"/>
        </w:rPr>
        <w:t>有害生物灾害应急处置措施</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当有害生物灾害发生后，由区应急局负责牵头组织应急处置，区农业农村委、区规划自然资源局全力配合，事发地镇人民政府、街道办事处、园区</w:t>
      </w:r>
      <w:r>
        <w:rPr>
          <w:rFonts w:ascii="方正仿宋_GBK" w:eastAsia="方正仿宋_GBK" w:hAnsi="方正仿宋_GBK" w:cs="方正仿宋_GBK" w:hint="eastAsia"/>
          <w:color w:val="000000"/>
          <w:sz w:val="32"/>
          <w:szCs w:val="32"/>
          <w:shd w:val="clear" w:color="auto" w:fill="FFFFFF"/>
        </w:rPr>
        <w:t>（平台公司）</w:t>
      </w:r>
      <w:r>
        <w:rPr>
          <w:rFonts w:ascii="方正仿宋_GBK" w:eastAsia="方正仿宋_GBK" w:hAnsi="方正仿宋_GBK" w:cs="方正仿宋_GBK" w:hint="eastAsia"/>
          <w:color w:val="000000"/>
          <w:sz w:val="32"/>
          <w:szCs w:val="32"/>
        </w:rPr>
        <w:t>和相关成员单位、部门派出救援人员参与。应急指挥部根据有害生物灾害实际情况，采取下列措施：</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行业主管部门根据农作物和林区病害情况、病虫鼠害发生情况，结合病虫鼠害发生规律、流行学、当地地理、作物布局、气候特点等因素综合分析灾情发生的原因，对可能引起病虫鼠灾害的各项因子，包括病虫鼠害源、传播及流行的媒介和途径等进行跟踪调查。有鼠传疫病的地区，卫生部门要做好有关接触人员的医学观察。</w:t>
      </w:r>
    </w:p>
    <w:p w:rsidR="005B6D5B" w:rsidRDefault="00AF4D67">
      <w:pPr>
        <w:pStyle w:val="15"/>
        <w:spacing w:line="600" w:lineRule="exact"/>
        <w:ind w:firstLine="640"/>
        <w:jc w:val="both"/>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）行业主管部门根据农作物、林区灾情发生程度和危害</w:t>
      </w:r>
      <w:r>
        <w:rPr>
          <w:rFonts w:ascii="方正仿宋_GBK" w:eastAsia="方正仿宋_GBK" w:hAnsi="方正仿宋_GBK" w:cs="方正仿宋_GBK" w:hint="eastAsia"/>
          <w:color w:val="000000"/>
          <w:sz w:val="32"/>
          <w:szCs w:val="32"/>
        </w:rPr>
        <w:lastRenderedPageBreak/>
        <w:t>情况，按照防治侧重点和措施的不同，将发生区域划分为重点防</w:t>
      </w:r>
    </w:p>
    <w:p w:rsidR="005B6D5B" w:rsidRDefault="00AF4D67">
      <w:pPr>
        <w:widowControl/>
        <w:spacing w:line="600" w:lineRule="exac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治区、一般防治区和监控防治区，并制定相应的防治措施。</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）行业主管部门对确认发生疫情的农作物、林区要进行彻底销</w:t>
      </w:r>
      <w:r>
        <w:rPr>
          <w:rFonts w:ascii="方正仿宋_GBK" w:eastAsia="方正仿宋_GBK" w:hAnsi="方正仿宋_GBK" w:cs="方正仿宋_GBK" w:hint="eastAsia"/>
          <w:color w:val="000000"/>
          <w:sz w:val="32"/>
          <w:szCs w:val="32"/>
        </w:rPr>
        <w:t>毁处理。对染疫铺垫物、田地、水源要进行无害化处理。对疫情发生区周围</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公里范围内的所有同种作物和来自疫情发生区的人、畜和运载工具等实行强制喷药保护。</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）有害生物灾害得到有效控制后，行业主管部门应加强对受灾区域的后续监控，采取防治措施，防止有害生物再次繁衍扩散。</w:t>
      </w:r>
    </w:p>
    <w:p w:rsidR="005B6D5B" w:rsidRDefault="00AF4D67">
      <w:pPr>
        <w:pStyle w:val="2"/>
        <w:rPr>
          <w:color w:val="000000"/>
        </w:rPr>
      </w:pPr>
      <w:bookmarkStart w:id="704" w:name="_Toc8575"/>
      <w:r>
        <w:rPr>
          <w:rFonts w:ascii="Times New Roman" w:hAnsi="Times New Roman"/>
          <w:color w:val="000000"/>
        </w:rPr>
        <w:t>4</w:t>
      </w:r>
      <w:r>
        <w:rPr>
          <w:rFonts w:hint="eastAsia"/>
          <w:color w:val="000000"/>
        </w:rPr>
        <w:t>.</w:t>
      </w:r>
      <w:r>
        <w:rPr>
          <w:rFonts w:ascii="Times New Roman" w:hAnsi="Times New Roman"/>
          <w:color w:val="000000"/>
        </w:rPr>
        <w:t>5</w:t>
      </w:r>
      <w:r>
        <w:rPr>
          <w:rFonts w:ascii="方正黑体_GBK" w:eastAsia="方正黑体_GBK" w:hint="eastAsia"/>
          <w:color w:val="000000"/>
        </w:rPr>
        <w:t>安全防护</w:t>
      </w:r>
      <w:bookmarkEnd w:id="704"/>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应急人员的安全防护</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参加应急救援的专业应急救援队伍和社会力量，要根据不同级别的自然灾害事件，制定应急救援人员的安全防护措施，发放相关应急救援防护装备，在统一指挥、科学组织、安全救援的前提下，采取有力措施，保证现场救援人员的人身安全，防止救援过程中出现新的应急人员人身伤害事件。在救援行动前应对应急救援人员进行安全培训，明确救援行动时的注意事项，明确应急救援人员进出现场和紧急撤离现场的条件及相关指挥程序；救援行动中应急救援人员应分工协作，严禁应急救援人员单独行动；</w:t>
      </w:r>
      <w:r>
        <w:rPr>
          <w:rFonts w:ascii="方正仿宋_GBK" w:eastAsia="方正仿宋_GBK" w:hAnsi="方正仿宋_GBK" w:cs="方正仿宋_GBK" w:hint="eastAsia"/>
          <w:color w:val="000000"/>
          <w:sz w:val="32"/>
          <w:szCs w:val="32"/>
        </w:rPr>
        <w:lastRenderedPageBreak/>
        <w:t>救援结束后医疗救护组应对救援人员进行全方位体检，防止伤情恶化或疾病感</w:t>
      </w:r>
      <w:r>
        <w:rPr>
          <w:rFonts w:ascii="方正仿宋_GBK" w:eastAsia="方正仿宋_GBK" w:hAnsi="方正仿宋_GBK" w:cs="方正仿宋_GBK" w:hint="eastAsia"/>
          <w:color w:val="000000"/>
          <w:sz w:val="32"/>
          <w:szCs w:val="32"/>
        </w:rPr>
        <w:t>染。</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群众的安全防护</w:t>
      </w:r>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1</w:t>
      </w:r>
      <w:r>
        <w:rPr>
          <w:rFonts w:ascii="方正仿宋_GBK" w:eastAsia="方正仿宋_GBK" w:hAnsi="方正仿宋_GBK" w:cs="方正仿宋_GBK" w:hint="eastAsia"/>
          <w:color w:val="0C0C0C"/>
          <w:sz w:val="32"/>
          <w:szCs w:val="32"/>
          <w:lang w:val="en-US"/>
        </w:rPr>
        <w:t>）现场指挥部根据灾情影响范围及其后果严重程度确定人群疏散范围。人群疏散由治安保卫组抽调力量负责具体实施（必要时，请部队和武警支援）。</w:t>
      </w:r>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2</w:t>
      </w:r>
      <w:r>
        <w:rPr>
          <w:rFonts w:ascii="方正仿宋_GBK" w:eastAsia="方正仿宋_GBK" w:hAnsi="方正仿宋_GBK" w:cs="方正仿宋_GBK" w:hint="eastAsia"/>
          <w:color w:val="0C0C0C"/>
          <w:sz w:val="32"/>
          <w:szCs w:val="32"/>
          <w:lang w:val="en-US"/>
        </w:rPr>
        <w:t>）治安保卫组在处置和疏散群众过程中，可根据灾害情况印发自我防护和逃生方法等宣传品，增强群众的自我防护能力和逃生能力。</w:t>
      </w:r>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3</w:t>
      </w:r>
      <w:r>
        <w:rPr>
          <w:rFonts w:ascii="方正仿宋_GBK" w:eastAsia="方正仿宋_GBK" w:hAnsi="方正仿宋_GBK" w:cs="方正仿宋_GBK" w:hint="eastAsia"/>
          <w:color w:val="0C0C0C"/>
          <w:sz w:val="32"/>
          <w:szCs w:val="32"/>
          <w:lang w:val="en-US"/>
        </w:rPr>
        <w:t>）对在受灾区域内没有撤离的群众，治安保卫组要立即提供必要的防护药品或防护器材，</w:t>
      </w:r>
      <w:r>
        <w:rPr>
          <w:rFonts w:ascii="方正仿宋_GBK" w:eastAsia="方正仿宋_GBK" w:hAnsi="方正仿宋_GBK" w:cs="方正仿宋_GBK" w:hint="eastAsia"/>
          <w:color w:val="0C0C0C"/>
          <w:sz w:val="32"/>
          <w:szCs w:val="32"/>
          <w:shd w:val="clear" w:color="auto" w:fill="FFFFFF"/>
        </w:rPr>
        <w:t>事发地镇人民政府、街道办事处、园区（平台公司）</w:t>
      </w:r>
      <w:r>
        <w:rPr>
          <w:rFonts w:ascii="方正仿宋_GBK" w:eastAsia="方正仿宋_GBK" w:hAnsi="方正仿宋_GBK" w:cs="方正仿宋_GBK" w:hint="eastAsia"/>
          <w:color w:val="0C0C0C"/>
          <w:sz w:val="32"/>
          <w:szCs w:val="32"/>
          <w:lang w:val="en-US"/>
        </w:rPr>
        <w:t>负责做好群众的组织和稳定工作，宣传防护知识和方法，有组织有秩序地组织群众撤离。</w:t>
      </w:r>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Ansi="方正仿宋_GBK" w:cs="方正仿宋_GBK" w:hint="eastAsia"/>
          <w:color w:val="0C0C0C"/>
          <w:sz w:val="32"/>
          <w:szCs w:val="32"/>
        </w:rPr>
        <w:t>（</w:t>
      </w:r>
      <w:r>
        <w:rPr>
          <w:rFonts w:ascii="方正仿宋_GBK" w:eastAsia="方正仿宋_GBK" w:hint="eastAsia"/>
          <w:color w:val="0C0C0C"/>
          <w:sz w:val="32"/>
          <w:szCs w:val="32"/>
        </w:rPr>
        <w:t>4</w:t>
      </w:r>
      <w:r>
        <w:rPr>
          <w:rFonts w:ascii="方正仿宋_GBK" w:eastAsia="方正仿宋_GBK" w:hAnsi="方正仿宋_GBK" w:cs="方正仿宋_GBK" w:hint="eastAsia"/>
          <w:color w:val="0C0C0C"/>
          <w:sz w:val="32"/>
          <w:szCs w:val="32"/>
        </w:rPr>
        <w:t>）为妥善照顾已疏散人群，灾民安置组负责为已疏散人群提供安全的临时安置场所，准备充足的衣物、食品和帐篷等必须的生活物资，并保障其基本生活需要。</w:t>
      </w:r>
    </w:p>
    <w:p w:rsidR="005B6D5B" w:rsidRDefault="00AF4D67">
      <w:pPr>
        <w:pStyle w:val="2"/>
        <w:rPr>
          <w:color w:val="000000"/>
        </w:rPr>
      </w:pPr>
      <w:bookmarkStart w:id="705" w:name="_Toc17447"/>
      <w:r>
        <w:rPr>
          <w:rFonts w:ascii="Times New Roman" w:hAnsi="Times New Roman"/>
          <w:color w:val="000000"/>
        </w:rPr>
        <w:t>4</w:t>
      </w:r>
      <w:r>
        <w:rPr>
          <w:rFonts w:hint="eastAsia"/>
          <w:color w:val="000000"/>
        </w:rPr>
        <w:t>.</w:t>
      </w:r>
      <w:r>
        <w:rPr>
          <w:rFonts w:ascii="Times New Roman" w:hAnsi="Times New Roman"/>
          <w:color w:val="000000"/>
        </w:rPr>
        <w:t>6</w:t>
      </w:r>
      <w:r>
        <w:rPr>
          <w:rFonts w:ascii="方正黑体_GBK" w:eastAsia="方正黑体_GBK" w:hint="eastAsia"/>
          <w:color w:val="000000"/>
        </w:rPr>
        <w:t>社会动员</w:t>
      </w:r>
      <w:bookmarkEnd w:id="705"/>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事发地政府、行业主管部门、应急指挥部要根据自然灾害的性质、危害程度和范围，广泛调动社会力量参与事故处置，组织基层单位和人员开展自救、互救；紧急情况下可由应急指挥</w:t>
      </w:r>
      <w:r>
        <w:rPr>
          <w:rFonts w:ascii="方正仿宋_GBK" w:eastAsia="方正仿宋_GBK" w:hAnsi="方正仿宋_GBK" w:cs="方正仿宋_GBK" w:hint="eastAsia"/>
          <w:color w:val="000000"/>
          <w:sz w:val="32"/>
          <w:szCs w:val="32"/>
        </w:rPr>
        <w:lastRenderedPageBreak/>
        <w:t>部下达命令，征用、调用周边一定范围内的车辆、物资、应急救援队伍等。</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区委宣传部组织区属新闻媒体及时发布捐赠宣传信息，鼓励公民、法人、红十字会以及其他慈善机构按照《中华人民共和</w:t>
      </w:r>
      <w:r>
        <w:rPr>
          <w:rFonts w:ascii="方正仿宋_GBK" w:eastAsia="方正仿宋_GBK" w:hAnsi="方正仿宋_GBK" w:cs="方正仿宋_GBK" w:hint="eastAsia"/>
          <w:color w:val="000000"/>
          <w:sz w:val="32"/>
          <w:szCs w:val="32"/>
        </w:rPr>
        <w:t>国公益事业捐赠法》等有关法律法规的规定进行捐赠和援助。审计、监察部门对捐赠资金与物资的使用情况进行审计和监督。</w:t>
      </w:r>
    </w:p>
    <w:p w:rsidR="005B6D5B" w:rsidRDefault="00AF4D67">
      <w:pPr>
        <w:pStyle w:val="2"/>
        <w:rPr>
          <w:color w:val="000000"/>
        </w:rPr>
      </w:pPr>
      <w:bookmarkStart w:id="706" w:name="_Toc17978"/>
      <w:r>
        <w:rPr>
          <w:rFonts w:ascii="Times New Roman" w:hAnsi="Times New Roman"/>
          <w:color w:val="000000"/>
        </w:rPr>
        <w:t>4</w:t>
      </w:r>
      <w:r>
        <w:rPr>
          <w:rFonts w:hint="eastAsia"/>
          <w:color w:val="000000"/>
        </w:rPr>
        <w:t>.</w:t>
      </w:r>
      <w:r>
        <w:rPr>
          <w:rFonts w:ascii="Times New Roman" w:hAnsi="Times New Roman"/>
          <w:color w:val="000000"/>
        </w:rPr>
        <w:t>7</w:t>
      </w:r>
      <w:r>
        <w:rPr>
          <w:rFonts w:ascii="方正黑体_GBK" w:eastAsia="方正黑体_GBK" w:hint="eastAsia"/>
          <w:color w:val="000000"/>
        </w:rPr>
        <w:t>新闻报道</w:t>
      </w:r>
      <w:bookmarkEnd w:id="706"/>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发生一般、较大自然灾害，舆论引导组形成自然灾害及抗灾救灾工作新闻通稿，经现场指挥部领导审核同意后，会同区政府办公室、区委宣传部召开新闻发布会或通过灾情公告发布。</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发生重、特大自然灾害，由市政府相关部门按照相关规定执行。</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新闻发布内容包括：</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）自然灾害发生的时间、地点、事故类别；</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）自然灾害的损失和人员伤亡情况；</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）自然灾害的影响；</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）已采取的应急救援措施等。</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舆论引导</w:t>
      </w:r>
    </w:p>
    <w:p w:rsidR="005B6D5B" w:rsidRDefault="00AF4D67">
      <w:pPr>
        <w:widowControl/>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按照及时主动、准确把握、正确引导、讲究方式、注重效果、遵守纪律、严格把关的原则，真实、客观、及时地发布相关信息。</w:t>
      </w:r>
      <w:r>
        <w:rPr>
          <w:rFonts w:ascii="方正仿宋_GBK" w:eastAsia="方正仿宋_GBK" w:hAnsi="方正仿宋_GBK" w:cs="方正仿宋_GBK" w:hint="eastAsia"/>
          <w:color w:val="000000"/>
          <w:sz w:val="32"/>
          <w:szCs w:val="32"/>
        </w:rPr>
        <w:lastRenderedPageBreak/>
        <w:t>用正确的舆论引导、鼓舞和激励广大干部群众，杜绝因谣言、夸大信息等造成的公众心理恐慌。充分发挥新闻媒体信息传递快、受众范围广等特点，做好维护社会稳定的工作。</w:t>
      </w:r>
    </w:p>
    <w:p w:rsidR="005B6D5B" w:rsidRDefault="00AF4D67">
      <w:pPr>
        <w:pStyle w:val="2"/>
        <w:rPr>
          <w:color w:val="000000"/>
        </w:rPr>
      </w:pPr>
      <w:bookmarkStart w:id="707" w:name="_Toc30155"/>
      <w:r>
        <w:rPr>
          <w:rFonts w:ascii="Times New Roman" w:hAnsi="Times New Roman"/>
          <w:color w:val="000000"/>
        </w:rPr>
        <w:t>4</w:t>
      </w:r>
      <w:r>
        <w:rPr>
          <w:rFonts w:hint="eastAsia"/>
          <w:color w:val="000000"/>
        </w:rPr>
        <w:t>.</w:t>
      </w:r>
      <w:r>
        <w:rPr>
          <w:rFonts w:ascii="Times New Roman" w:hAnsi="Times New Roman"/>
          <w:color w:val="000000"/>
        </w:rPr>
        <w:t>8</w:t>
      </w:r>
      <w:r>
        <w:rPr>
          <w:rFonts w:ascii="方正黑体_GBK" w:eastAsia="方正黑体_GBK" w:hint="eastAsia"/>
          <w:color w:val="000000"/>
        </w:rPr>
        <w:t>应急结束</w:t>
      </w:r>
      <w:bookmarkEnd w:id="707"/>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应急处置后，经应急指挥部确认下列条件同时满足时，由总指挥下达应急结束指令：</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）遇险人员全部得救；</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）自然灾害事态得到控制，导致次生、衍生事故的隐患被消除；</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）自然灾害导</w:t>
      </w:r>
      <w:r>
        <w:rPr>
          <w:rFonts w:ascii="方正仿宋_GBK" w:eastAsia="方正仿宋_GBK" w:hAnsi="方正仿宋_GBK" w:cs="方正仿宋_GBK" w:hint="eastAsia"/>
          <w:color w:val="000000"/>
          <w:sz w:val="32"/>
          <w:szCs w:val="32"/>
        </w:rPr>
        <w:t>致的环境污染已得到有效控制，环境检测符合有关标准；</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）社会影响已基本消除；</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）指挥部已认定事故现场再无继续处置必要。</w:t>
      </w:r>
    </w:p>
    <w:p w:rsidR="005B6D5B" w:rsidRDefault="005B6D5B">
      <w:pPr>
        <w:widowControl/>
        <w:spacing w:line="600" w:lineRule="exact"/>
        <w:ind w:firstLineChars="201" w:firstLine="643"/>
        <w:jc w:val="left"/>
        <w:rPr>
          <w:rFonts w:ascii="方正仿宋_GBK" w:eastAsia="方正仿宋_GBK" w:hAnsi="方正仿宋_GBK" w:cs="方正仿宋_GBK"/>
          <w:color w:val="000000"/>
          <w:sz w:val="32"/>
          <w:szCs w:val="32"/>
        </w:rPr>
        <w:sectPr w:rsidR="005B6D5B">
          <w:footerReference w:type="default" r:id="rId32"/>
          <w:pgSz w:w="11906" w:h="16838"/>
          <w:pgMar w:top="2098" w:right="1531" w:bottom="1984" w:left="1531" w:header="851" w:footer="1474" w:gutter="0"/>
          <w:cols w:space="720"/>
          <w:docGrid w:type="lines" w:linePitch="312"/>
        </w:sectPr>
      </w:pPr>
    </w:p>
    <w:p w:rsidR="005B6D5B" w:rsidRDefault="00AF4D67">
      <w:pPr>
        <w:pStyle w:val="1"/>
        <w:spacing w:line="600" w:lineRule="exact"/>
        <w:rPr>
          <w:rFonts w:ascii="方正黑体_GBK" w:eastAsia="方正黑体_GBK"/>
          <w:b/>
          <w:color w:val="000000"/>
          <w:sz w:val="32"/>
        </w:rPr>
      </w:pPr>
      <w:bookmarkStart w:id="708" w:name="_Toc10727"/>
      <w:r>
        <w:rPr>
          <w:rFonts w:ascii="方正黑体_GBK" w:eastAsia="方正黑体_GBK" w:hint="eastAsia"/>
          <w:b/>
          <w:color w:val="000000"/>
          <w:sz w:val="32"/>
        </w:rPr>
        <w:lastRenderedPageBreak/>
        <w:t xml:space="preserve">5  </w:t>
      </w:r>
      <w:r>
        <w:rPr>
          <w:rFonts w:ascii="方正黑体_GBK" w:eastAsia="方正黑体_GBK" w:hint="eastAsia"/>
          <w:b/>
          <w:color w:val="000000"/>
          <w:sz w:val="32"/>
        </w:rPr>
        <w:t>后期处置</w:t>
      </w:r>
      <w:bookmarkEnd w:id="708"/>
    </w:p>
    <w:p w:rsidR="005B6D5B" w:rsidRDefault="00AF4D67">
      <w:pPr>
        <w:pStyle w:val="2"/>
        <w:rPr>
          <w:color w:val="000000"/>
        </w:rPr>
      </w:pPr>
      <w:bookmarkStart w:id="709" w:name="_Toc22681"/>
      <w:r>
        <w:rPr>
          <w:rFonts w:ascii="Times New Roman" w:hAnsi="Times New Roman"/>
          <w:color w:val="000000"/>
        </w:rPr>
        <w:t>5</w:t>
      </w:r>
      <w:r>
        <w:rPr>
          <w:rFonts w:hint="eastAsia"/>
          <w:color w:val="000000"/>
        </w:rPr>
        <w:t>.</w:t>
      </w:r>
      <w:r>
        <w:rPr>
          <w:rFonts w:ascii="Times New Roman" w:hAnsi="Times New Roman"/>
          <w:color w:val="000000"/>
        </w:rPr>
        <w:t>1</w:t>
      </w:r>
      <w:r>
        <w:rPr>
          <w:rFonts w:ascii="方正黑体_GBK" w:eastAsia="方正黑体_GBK" w:hint="eastAsia"/>
          <w:color w:val="000000"/>
        </w:rPr>
        <w:t>善后处置</w:t>
      </w:r>
      <w:bookmarkEnd w:id="709"/>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事发地政府和相关职能部门必须做好灾民安置工作。对参与自然灾害抢险救援有功人员，要给予相应的奖励和抚恤，按有关规定做好评先、评优、评烈、晋级等工作。对紧急征用物资和调用的劳动力，应及时结算和补偿。制定生产恢复和灾后重建措施，做好现场清理与处置、污染物收集、生产恢复和灾后重建工作。</w:t>
      </w:r>
    </w:p>
    <w:p w:rsidR="005B6D5B" w:rsidRDefault="00AF4D67">
      <w:pPr>
        <w:pStyle w:val="2"/>
        <w:rPr>
          <w:color w:val="000000"/>
        </w:rPr>
      </w:pPr>
      <w:bookmarkStart w:id="710" w:name="_Toc28961"/>
      <w:r>
        <w:rPr>
          <w:rFonts w:ascii="Times New Roman" w:hAnsi="Times New Roman"/>
          <w:color w:val="000000"/>
        </w:rPr>
        <w:t>5</w:t>
      </w:r>
      <w:r>
        <w:rPr>
          <w:rFonts w:hint="eastAsia"/>
          <w:color w:val="000000"/>
        </w:rPr>
        <w:t>.</w:t>
      </w:r>
      <w:r>
        <w:rPr>
          <w:rFonts w:ascii="Times New Roman" w:hAnsi="Times New Roman"/>
          <w:color w:val="000000"/>
        </w:rPr>
        <w:t>2</w:t>
      </w:r>
      <w:r>
        <w:rPr>
          <w:rFonts w:ascii="方正黑体_GBK" w:eastAsia="方正黑体_GBK" w:hint="eastAsia"/>
          <w:color w:val="000000"/>
        </w:rPr>
        <w:t>社会救助</w:t>
      </w:r>
      <w:bookmarkEnd w:id="710"/>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政府救助。一般、较大自然灾害和跨区域、影响面宽、隐患十分突出的重大自然灾害发生后，按照属地管理、分级负责的原则，受灾地政府、区民政局、行业主管部门及时设立临时避难场所，区应急局统筹协调区政府有关部门根据灾情</w:t>
      </w:r>
      <w:r>
        <w:rPr>
          <w:rFonts w:ascii="方正仿宋_GBK" w:eastAsia="方正仿宋_GBK" w:hAnsi="方正仿宋_GBK" w:cs="方正仿宋_GBK" w:hint="eastAsia"/>
          <w:color w:val="000000"/>
          <w:sz w:val="32"/>
          <w:szCs w:val="32"/>
        </w:rPr>
        <w:t>及时下拨救灾资金。按照自然灾害事件分级标准，Ⅲ、Ⅳ级由区政府办公室召集区教委、区民政局、区财政局、区规划自然资源局、区住房城乡建委、区交通局、区农业农村委、区文化旅游委、区应急局等部门负责人，研究提出帮助支持灾区的方案，报区政府领导审定。Ⅰ、Ⅱ级由区政府将方案报市政府审定。</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社会捐赠。受灾地区除加强经常性社会捐赠工作外，重特大自然灾害发生后要及时组织开展“救灾济困捐赠”活动。区</w:t>
      </w:r>
      <w:r>
        <w:rPr>
          <w:rFonts w:ascii="方正仿宋_GBK" w:eastAsia="方正仿宋_GBK" w:hAnsi="方正仿宋_GBK" w:cs="方正仿宋_GBK" w:hint="eastAsia"/>
          <w:color w:val="000000"/>
          <w:sz w:val="32"/>
          <w:szCs w:val="32"/>
        </w:rPr>
        <w:lastRenderedPageBreak/>
        <w:t>应急局、区红十字会、区慈善总会等区政府接收捐赠的机构要积极争取境内外机构和个人援助与支持，并及时将捐赠资金物资发放到灾区。</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司法救济。区司法局要为因灾致贫的困难群众无偿提供司法援助，帮助受灾群众维护合法权益。</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心理劝慰。充分发挥邻里社区、基层组织和心理医院的作用，针对受灾群众心理恐惧、忧虑、痛苦、悲伤、绝望等脆弱性，开展心理咨询和对死难者家属、无家可归人员的重点帮扶活动。</w:t>
      </w:r>
    </w:p>
    <w:p w:rsidR="005B6D5B" w:rsidRDefault="00AF4D67">
      <w:pPr>
        <w:pStyle w:val="2"/>
        <w:rPr>
          <w:color w:val="000000"/>
        </w:rPr>
      </w:pPr>
      <w:bookmarkStart w:id="711" w:name="_Toc26780"/>
      <w:r>
        <w:rPr>
          <w:rFonts w:ascii="Times New Roman" w:hAnsi="Times New Roman"/>
          <w:color w:val="000000"/>
        </w:rPr>
        <w:t>5</w:t>
      </w:r>
      <w:r>
        <w:rPr>
          <w:rFonts w:hint="eastAsia"/>
          <w:color w:val="000000"/>
        </w:rPr>
        <w:t>.</w:t>
      </w:r>
      <w:r>
        <w:rPr>
          <w:rFonts w:ascii="Times New Roman" w:hAnsi="Times New Roman"/>
          <w:color w:val="000000"/>
        </w:rPr>
        <w:t>3</w:t>
      </w:r>
      <w:r>
        <w:rPr>
          <w:rFonts w:ascii="方正黑体_GBK" w:eastAsia="方正黑体_GBK" w:hint="eastAsia"/>
          <w:color w:val="000000"/>
        </w:rPr>
        <w:t>保险</w:t>
      </w:r>
      <w:bookmarkEnd w:id="711"/>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要以提高抗御灾害风险能力、促进社会安定为基本目标，不断创新自然灾害风险分担机制，用保险赔偿分担自然灾害的风险。</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积极动员灾害易发地区的单位和个人参与自然灾害保险。区政府有关部门、有关单位要为应急救援人员购买人身意外伤害保险，减少应急救援人员的人身风险。</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坚持政府引导与市场运作的原则，提倡和鼓励保险公司参与自然灾害科研及宣传教育。</w:t>
      </w:r>
      <w:r>
        <w:rPr>
          <w:rFonts w:ascii="方正仿宋_GBK" w:eastAsia="方正仿宋_GBK" w:hAnsi="方正仿宋_GBK" w:cs="方正仿宋_GBK" w:hint="eastAsia"/>
          <w:color w:val="000000"/>
          <w:sz w:val="32"/>
          <w:szCs w:val="32"/>
        </w:rPr>
        <w:t xml:space="preserve"> </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自然灾害发生后，保险公司及时赶赴灾区现场，开展灾情调查和现场理赔工作。</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lastRenderedPageBreak/>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加强政府监管，保障单位和个人的合法权益，司法部门应对不合理的理赔投诉或诉讼予以法律支撑。</w:t>
      </w:r>
    </w:p>
    <w:p w:rsidR="005B6D5B" w:rsidRDefault="00AF4D67">
      <w:pPr>
        <w:pStyle w:val="2"/>
        <w:rPr>
          <w:color w:val="000000"/>
        </w:rPr>
      </w:pPr>
      <w:bookmarkStart w:id="712" w:name="_Toc29219"/>
      <w:r>
        <w:rPr>
          <w:rFonts w:ascii="Times New Roman" w:hAnsi="Times New Roman"/>
          <w:color w:val="000000"/>
        </w:rPr>
        <w:t>5</w:t>
      </w:r>
      <w:r>
        <w:rPr>
          <w:rFonts w:hint="eastAsia"/>
          <w:color w:val="000000"/>
        </w:rPr>
        <w:t>.</w:t>
      </w:r>
      <w:r>
        <w:rPr>
          <w:rFonts w:ascii="Times New Roman" w:hAnsi="Times New Roman"/>
          <w:color w:val="000000"/>
        </w:rPr>
        <w:t>4</w:t>
      </w:r>
      <w:r>
        <w:rPr>
          <w:rFonts w:ascii="方正黑体_GBK" w:eastAsia="方正黑体_GBK" w:hint="eastAsia"/>
          <w:color w:val="000000"/>
        </w:rPr>
        <w:t>调查和总结</w:t>
      </w:r>
      <w:bookmarkEnd w:id="712"/>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区自然灾害应急救援指挥部要及时召开抢险救灾工作会议，认真总结抢险救经验</w:t>
      </w:r>
      <w:r>
        <w:rPr>
          <w:rFonts w:ascii="方正仿宋_GBK" w:eastAsia="方正仿宋_GBK" w:hAnsi="方正仿宋_GBK" w:cs="方正仿宋_GBK" w:hint="eastAsia"/>
          <w:color w:val="000000"/>
          <w:sz w:val="32"/>
          <w:szCs w:val="32"/>
        </w:rPr>
        <w:t>教训，表彰抢险救灾工作中的先进单位和个人，部署下阶段工作。</w:t>
      </w:r>
      <w:r>
        <w:rPr>
          <w:rFonts w:ascii="方正仿宋_GBK" w:eastAsia="方正仿宋_GBK" w:hAnsi="方正仿宋_GBK" w:cs="方正仿宋_GBK" w:hint="eastAsia"/>
          <w:color w:val="000000"/>
          <w:sz w:val="32"/>
          <w:szCs w:val="32"/>
        </w:rPr>
        <w:t xml:space="preserve"> </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区应急局会同行业主管部门、各镇人民政府、街道办事处、园区</w:t>
      </w:r>
      <w:r>
        <w:rPr>
          <w:rFonts w:ascii="方正仿宋_GBK" w:eastAsia="方正仿宋_GBK" w:hAnsi="方正仿宋_GBK" w:cs="方正仿宋_GBK" w:hint="eastAsia"/>
          <w:color w:val="000000"/>
          <w:sz w:val="32"/>
          <w:szCs w:val="32"/>
          <w:shd w:val="clear" w:color="auto" w:fill="FFFFFF"/>
        </w:rPr>
        <w:t>（平台公司）</w:t>
      </w:r>
      <w:r>
        <w:rPr>
          <w:rFonts w:ascii="方正仿宋_GBK" w:eastAsia="方正仿宋_GBK" w:hAnsi="方正仿宋_GBK" w:cs="方正仿宋_GBK" w:hint="eastAsia"/>
          <w:color w:val="000000"/>
          <w:sz w:val="32"/>
          <w:szCs w:val="32"/>
        </w:rPr>
        <w:t>对自然灾害发生原因作深入的调查分析。对初步认定因工作失职给人民群众生命财产造成重大损失的，提出处理意见，并移交有关部门进一步调查处理。</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较大以上自然灾害，区政府要将应急处置情况向市应急局和市自然灾害应急指挥部报告，并抄送市级有关主管部门。</w:t>
      </w:r>
    </w:p>
    <w:p w:rsidR="005B6D5B" w:rsidRDefault="00AF4D67">
      <w:pPr>
        <w:pStyle w:val="1"/>
        <w:spacing w:line="600" w:lineRule="exact"/>
        <w:rPr>
          <w:color w:val="000000"/>
        </w:rPr>
      </w:pPr>
      <w:r>
        <w:rPr>
          <w:rFonts w:ascii="方正仿宋_GBK" w:hint="eastAsia"/>
          <w:color w:val="000000"/>
        </w:rPr>
        <w:br w:type="page"/>
      </w:r>
      <w:bookmarkStart w:id="713" w:name="_Toc11288"/>
      <w:r>
        <w:rPr>
          <w:rFonts w:ascii="Times New Roman" w:eastAsia="方正黑体_GBK"/>
          <w:b/>
          <w:color w:val="000000"/>
          <w:sz w:val="32"/>
        </w:rPr>
        <w:lastRenderedPageBreak/>
        <w:t>6</w:t>
      </w:r>
      <w:r>
        <w:rPr>
          <w:rFonts w:ascii="方正黑体_GBK" w:eastAsia="方正黑体_GBK" w:hAnsi="Arial" w:hint="eastAsia"/>
          <w:b/>
          <w:bCs/>
          <w:color w:val="000000"/>
          <w:kern w:val="2"/>
          <w:sz w:val="32"/>
        </w:rPr>
        <w:t>保障措施</w:t>
      </w:r>
      <w:bookmarkEnd w:id="713"/>
    </w:p>
    <w:p w:rsidR="005B6D5B" w:rsidRDefault="00AF4D67">
      <w:pPr>
        <w:pStyle w:val="2"/>
        <w:rPr>
          <w:color w:val="000000"/>
        </w:rPr>
      </w:pPr>
      <w:bookmarkStart w:id="714" w:name="_Toc443645721"/>
      <w:bookmarkStart w:id="715" w:name="_Toc458628846"/>
      <w:bookmarkStart w:id="716" w:name="_Toc469229021"/>
      <w:bookmarkStart w:id="717" w:name="_Toc496048405"/>
      <w:bookmarkStart w:id="718" w:name="_Toc522709267"/>
      <w:bookmarkStart w:id="719" w:name="_Toc368"/>
      <w:bookmarkStart w:id="720" w:name="_Toc18247"/>
      <w:r>
        <w:rPr>
          <w:rFonts w:ascii="Times New Roman" w:hAnsi="Times New Roman"/>
          <w:color w:val="000000"/>
        </w:rPr>
        <w:t>6</w:t>
      </w:r>
      <w:r>
        <w:rPr>
          <w:rFonts w:hint="eastAsia"/>
          <w:color w:val="000000"/>
        </w:rPr>
        <w:t>.</w:t>
      </w:r>
      <w:r>
        <w:rPr>
          <w:rFonts w:ascii="Times New Roman" w:hAnsi="Times New Roman"/>
          <w:color w:val="000000"/>
        </w:rPr>
        <w:t>1</w:t>
      </w:r>
      <w:bookmarkEnd w:id="714"/>
      <w:bookmarkEnd w:id="715"/>
      <w:bookmarkEnd w:id="716"/>
      <w:bookmarkEnd w:id="717"/>
      <w:bookmarkEnd w:id="718"/>
      <w:bookmarkEnd w:id="719"/>
      <w:r>
        <w:rPr>
          <w:rFonts w:ascii="方正黑体_GBK" w:eastAsia="方正黑体_GBK" w:hint="eastAsia"/>
          <w:color w:val="000000"/>
        </w:rPr>
        <w:t>通信与信息保障</w:t>
      </w:r>
      <w:bookmarkEnd w:id="720"/>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bookmarkStart w:id="721" w:name="_Toc443645722"/>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建立有效的应急指挥技术支撑体系，以满足各种复杂情况下处置各类突发自然灾害的指挥要求。主要包含有线通信系统、无线指挥系统、信息传输系统、移动指挥系统、信息发布系统。</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逐步建立和完善自然灾害应急指挥基础信息数据库。建立全区统一规范的专业数据库、基于空间位置的应急预案库、应急决策咨询专家库、辅助决策知识库以及自然灾害信息资源目录体系。实现对自然灾害应急指挥的可视化定位与分析决策支持。</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规范信息获取、报送、分析、发布格式和程序。由区应急局负责组织全区自然灾害信息的综合集成、分析处理；区行业主管部门和各镇人民政府、街道办事处、园区</w:t>
      </w:r>
      <w:r>
        <w:rPr>
          <w:rFonts w:ascii="方正仿宋_GBK" w:eastAsia="方正仿宋_GBK" w:hAnsi="方正仿宋_GBK" w:cs="方正仿宋_GBK" w:hint="eastAsia"/>
          <w:color w:val="000000"/>
          <w:sz w:val="32"/>
          <w:szCs w:val="32"/>
          <w:shd w:val="clear" w:color="auto" w:fill="FFFFFF"/>
        </w:rPr>
        <w:t>（平台公司）</w:t>
      </w:r>
      <w:r>
        <w:rPr>
          <w:rFonts w:ascii="方正仿宋_GBK" w:eastAsia="方正仿宋_GBK" w:hAnsi="方正仿宋_GBK" w:cs="方正仿宋_GBK" w:hint="eastAsia"/>
          <w:color w:val="000000"/>
          <w:sz w:val="32"/>
          <w:szCs w:val="32"/>
        </w:rPr>
        <w:t>分别负责本部门、本单位、本区域相关灾害信息的收集、分析、处理工作，定期向区减灾委办公室报送。</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在整合区级灾害管理部门专业信息网络的基础上，建立跨部门、多手段、多路由，有线和无线相结合的反应快速、灵活机动、稳定可靠的应急通信系统。为确保紧急指挥通信的顺畅，要依托和利用公网、区党政办公网的资源，加强紧急处置专用通信网建设，重要通信设施、线路和装备要</w:t>
      </w:r>
      <w:r>
        <w:rPr>
          <w:rFonts w:ascii="方正仿宋_GBK" w:eastAsia="方正仿宋_GBK" w:hAnsi="方正仿宋_GBK" w:cs="方正仿宋_GBK" w:hint="eastAsia"/>
          <w:color w:val="000000"/>
          <w:sz w:val="32"/>
          <w:szCs w:val="32"/>
        </w:rPr>
        <w:t>加强管护，建立备份和</w:t>
      </w:r>
    </w:p>
    <w:p w:rsidR="005B6D5B" w:rsidRDefault="00AF4D67">
      <w:pPr>
        <w:widowControl/>
        <w:spacing w:line="600" w:lineRule="exact"/>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lastRenderedPageBreak/>
        <w:t>紧急保障措施。</w:t>
      </w:r>
    </w:p>
    <w:p w:rsidR="005B6D5B" w:rsidRDefault="00AF4D67">
      <w:pPr>
        <w:widowControl/>
        <w:spacing w:line="600" w:lineRule="exact"/>
        <w:ind w:firstLineChars="201" w:firstLine="643"/>
        <w:rPr>
          <w:rFonts w:ascii="方正仿宋_GBK" w:eastAsia="方正仿宋_GBK"/>
          <w:lang w:val="zh-CN"/>
        </w:rPr>
      </w:pP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自然灾害发生后，现场通讯保障按照《重庆市九龙坡区突发公共事件应急通信保障预案》组织实施</w:t>
      </w:r>
      <w:r>
        <w:rPr>
          <w:rFonts w:ascii="方正仿宋_GBK" w:eastAsia="方正仿宋_GBK" w:hAnsi="方正仿宋_GBK" w:cs="方正仿宋_GBK" w:hint="eastAsia"/>
          <w:color w:val="0C0C0C"/>
          <w:sz w:val="32"/>
          <w:szCs w:val="32"/>
        </w:rPr>
        <w:t>。</w:t>
      </w:r>
    </w:p>
    <w:p w:rsidR="005B6D5B" w:rsidRDefault="00AF4D67">
      <w:pPr>
        <w:pStyle w:val="2"/>
        <w:rPr>
          <w:color w:val="000000"/>
        </w:rPr>
      </w:pPr>
      <w:bookmarkStart w:id="722" w:name="_Toc469229022"/>
      <w:bookmarkStart w:id="723" w:name="_Toc458628847"/>
      <w:bookmarkStart w:id="724" w:name="_Toc496048406"/>
      <w:bookmarkStart w:id="725" w:name="_Toc522709268"/>
      <w:bookmarkStart w:id="726" w:name="_Toc531"/>
      <w:bookmarkStart w:id="727" w:name="_Toc29826"/>
      <w:r>
        <w:rPr>
          <w:rFonts w:ascii="Times New Roman" w:hAnsi="Times New Roman"/>
          <w:color w:val="000000"/>
        </w:rPr>
        <w:t>6</w:t>
      </w:r>
      <w:r>
        <w:rPr>
          <w:rFonts w:hint="eastAsia"/>
          <w:color w:val="000000"/>
        </w:rPr>
        <w:t>.</w:t>
      </w:r>
      <w:r>
        <w:rPr>
          <w:rFonts w:ascii="Times New Roman" w:hAnsi="Times New Roman"/>
          <w:color w:val="000000"/>
        </w:rPr>
        <w:t>2</w:t>
      </w:r>
      <w:bookmarkEnd w:id="721"/>
      <w:bookmarkEnd w:id="722"/>
      <w:bookmarkEnd w:id="723"/>
      <w:bookmarkEnd w:id="724"/>
      <w:bookmarkEnd w:id="725"/>
      <w:bookmarkEnd w:id="726"/>
      <w:r>
        <w:rPr>
          <w:rFonts w:ascii="方正黑体_GBK" w:eastAsia="方正黑体_GBK" w:hint="eastAsia"/>
          <w:color w:val="000000"/>
        </w:rPr>
        <w:t>现场救援和工程抢险装备保障</w:t>
      </w:r>
      <w:bookmarkEnd w:id="727"/>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各</w:t>
      </w:r>
      <w:r>
        <w:rPr>
          <w:rFonts w:ascii="方正仿宋_GBK" w:eastAsia="方正仿宋_GBK" w:hAnsi="方正仿宋_GBK" w:cs="方正仿宋_GBK" w:hint="eastAsia"/>
          <w:color w:val="000000"/>
          <w:sz w:val="32"/>
          <w:szCs w:val="32"/>
        </w:rPr>
        <w:t>镇人民政府、街道办事处、园区</w:t>
      </w:r>
      <w:r>
        <w:rPr>
          <w:rFonts w:ascii="方正仿宋_GBK" w:eastAsia="方正仿宋_GBK" w:hAnsi="方正仿宋_GBK" w:cs="方正仿宋_GBK" w:hint="eastAsia"/>
          <w:color w:val="000000"/>
          <w:sz w:val="32"/>
          <w:szCs w:val="32"/>
          <w:shd w:val="clear" w:color="auto" w:fill="FFFFFF"/>
        </w:rPr>
        <w:t>（平台公司）</w:t>
      </w:r>
      <w:r>
        <w:rPr>
          <w:rFonts w:ascii="方正仿宋_GBK" w:eastAsia="方正仿宋_GBK" w:hAnsi="方正仿宋_GBK" w:cs="方正仿宋_GBK" w:hint="eastAsia"/>
          <w:color w:val="000000"/>
          <w:sz w:val="32"/>
          <w:szCs w:val="32"/>
          <w:lang w:val="zh-CN"/>
        </w:rPr>
        <w:t>和区政府相关部门根据自身应急救援业务需求，按照平战结合的原则，在自然灾害多发地区和区域性中心储备现场救援和工程抢险装备、器材，建立相应的维护、保养和调用等制度，保证自然灾害应急抢险救援需要。</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按照统一格式标准建立救援和抢险装备信息数据库并及时维护更新，保障应急指挥调度的准确高效。</w:t>
      </w:r>
    </w:p>
    <w:p w:rsidR="005B6D5B" w:rsidRDefault="00AF4D67">
      <w:pPr>
        <w:pStyle w:val="2"/>
        <w:rPr>
          <w:color w:val="000000"/>
        </w:rPr>
      </w:pPr>
      <w:bookmarkStart w:id="728" w:name="_Toc443645723"/>
      <w:bookmarkStart w:id="729" w:name="_Toc458628848"/>
      <w:bookmarkStart w:id="730" w:name="_Toc469229023"/>
      <w:bookmarkStart w:id="731" w:name="_Toc496048407"/>
      <w:bookmarkStart w:id="732" w:name="_Toc522709269"/>
      <w:bookmarkStart w:id="733" w:name="_Toc10772"/>
      <w:bookmarkStart w:id="734" w:name="_Toc8876"/>
      <w:r>
        <w:rPr>
          <w:rFonts w:ascii="Times New Roman" w:hAnsi="Times New Roman"/>
          <w:color w:val="000000"/>
        </w:rPr>
        <w:t>6</w:t>
      </w:r>
      <w:r>
        <w:rPr>
          <w:rFonts w:hint="eastAsia"/>
          <w:color w:val="000000"/>
        </w:rPr>
        <w:t>.</w:t>
      </w:r>
      <w:r>
        <w:rPr>
          <w:rFonts w:ascii="Times New Roman" w:hAnsi="Times New Roman"/>
          <w:color w:val="000000"/>
        </w:rPr>
        <w:t>3</w:t>
      </w:r>
      <w:bookmarkEnd w:id="728"/>
      <w:bookmarkEnd w:id="729"/>
      <w:bookmarkEnd w:id="730"/>
      <w:bookmarkEnd w:id="731"/>
      <w:bookmarkEnd w:id="732"/>
      <w:bookmarkEnd w:id="733"/>
      <w:r>
        <w:rPr>
          <w:rFonts w:ascii="方正黑体_GBK" w:eastAsia="方正黑体_GBK" w:hint="eastAsia"/>
          <w:color w:val="000000"/>
        </w:rPr>
        <w:t>应急队伍保障</w:t>
      </w:r>
      <w:bookmarkEnd w:id="734"/>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专业应急队伍</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公安、消防、医疗救护、电力、通信、市政等队伍是自然灾害的基本抢险应急队伍。防汛抗旱、地质灾害防治、森林防火、有害生物防治等专业队伍是自然灾害抢险救援的骨干力量。发生特大自然灾害或跨区域、影响面宽、隐患十分突出的重大自然灾害，驻渝部队和武警部队参与和支援抢险救灾工作。各行业主管部门要落实先期处置队伍、增援队伍的组织保障方案。各专业救</w:t>
      </w:r>
      <w:r>
        <w:rPr>
          <w:rFonts w:ascii="方正仿宋_GBK" w:eastAsia="方正仿宋_GBK" w:hAnsi="方正仿宋_GBK" w:cs="方正仿宋_GBK" w:hint="eastAsia"/>
          <w:color w:val="000000"/>
          <w:sz w:val="32"/>
          <w:szCs w:val="32"/>
          <w:lang w:val="zh-CN"/>
        </w:rPr>
        <w:lastRenderedPageBreak/>
        <w:t>灾队伍的总体情况、编成要素、执行抢险救援任务的</w:t>
      </w:r>
      <w:r>
        <w:rPr>
          <w:rFonts w:ascii="方正仿宋_GBK" w:eastAsia="方正仿宋_GBK" w:hAnsi="方正仿宋_GBK" w:cs="方正仿宋_GBK" w:hint="eastAsia"/>
          <w:color w:val="000000"/>
          <w:sz w:val="32"/>
          <w:szCs w:val="32"/>
          <w:lang w:val="zh-CN"/>
        </w:rPr>
        <w:t>能力，每年年初要向区自然灾害应急指挥部报告，进入相关数据库；重大变更要及时报告备案。</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社会应急队伍</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区应急局对行政区域内生产经营单位和其他社会应急救援力量进行统一管理，紧急情况时可依法调用生产经营单位和其他社会力量应急救援队伍参与救援。</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应急队伍调动</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按照分级管理的原则调动应急队伍。</w:t>
      </w:r>
      <w:r>
        <w:rPr>
          <w:rFonts w:ascii="方正仿宋_GBK" w:eastAsia="方正仿宋_GBK" w:hAnsi="方正仿宋_GBK" w:cs="方正仿宋_GBK" w:hint="eastAsia"/>
          <w:color w:val="000000"/>
          <w:sz w:val="32"/>
          <w:szCs w:val="32"/>
        </w:rPr>
        <w:t>事发地镇人民政府、街道办事处、园区</w:t>
      </w:r>
      <w:r>
        <w:rPr>
          <w:rFonts w:ascii="方正仿宋_GBK" w:eastAsia="方正仿宋_GBK" w:hAnsi="方正仿宋_GBK" w:cs="方正仿宋_GBK" w:hint="eastAsia"/>
          <w:color w:val="000000"/>
          <w:sz w:val="32"/>
          <w:szCs w:val="32"/>
          <w:shd w:val="clear" w:color="auto" w:fill="FFFFFF"/>
        </w:rPr>
        <w:t>（平台公司）</w:t>
      </w:r>
      <w:r>
        <w:rPr>
          <w:rFonts w:ascii="方正仿宋_GBK" w:eastAsia="方正仿宋_GBK" w:hAnsi="方正仿宋_GBK" w:cs="方正仿宋_GBK" w:hint="eastAsia"/>
          <w:color w:val="000000"/>
          <w:sz w:val="32"/>
          <w:szCs w:val="32"/>
          <w:lang w:val="zh-CN"/>
        </w:rPr>
        <w:t>需区政府援助专业应急队伍时，应向区减灾委和区自然灾害专项应急指挥部报告包括自然灾害基本情况、专业队伍需求数量、行径路线、联络人员在内的情况，经区减灾委领导批准后，由区应急局协调调动自然灾害应急抢险救援队伍。</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应急队伍演练</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各类抢险救援队伍要结合本单位的工作和生产，积极开展专业技能培训和演练，并进行短期脱产训练。全区定期组织跨部门、跨行业的应对自然灾害的演练，提高应急救援队伍的快速反应、协同配合、应急救援能力。</w:t>
      </w:r>
    </w:p>
    <w:p w:rsidR="005B6D5B" w:rsidRDefault="00AF4D67">
      <w:pPr>
        <w:pStyle w:val="2"/>
        <w:rPr>
          <w:color w:val="000000"/>
        </w:rPr>
      </w:pPr>
      <w:bookmarkStart w:id="735" w:name="_Toc8203"/>
      <w:r>
        <w:rPr>
          <w:rFonts w:ascii="Times New Roman" w:hAnsi="Times New Roman"/>
          <w:color w:val="000000"/>
        </w:rPr>
        <w:lastRenderedPageBreak/>
        <w:t>6</w:t>
      </w:r>
      <w:r>
        <w:rPr>
          <w:rFonts w:hint="eastAsia"/>
          <w:color w:val="000000"/>
        </w:rPr>
        <w:t>.</w:t>
      </w:r>
      <w:r>
        <w:rPr>
          <w:rFonts w:ascii="Times New Roman" w:hAnsi="Times New Roman"/>
          <w:color w:val="000000"/>
        </w:rPr>
        <w:t>4</w:t>
      </w:r>
      <w:r>
        <w:rPr>
          <w:rFonts w:ascii="方正黑体_GBK" w:eastAsia="方正黑体_GBK" w:hint="eastAsia"/>
          <w:color w:val="000000"/>
        </w:rPr>
        <w:t>交通运输保障</w:t>
      </w:r>
      <w:bookmarkEnd w:id="735"/>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加强应急交通保障，为自然灾害应急处置工作提供快速、高效、顺</w:t>
      </w:r>
      <w:r>
        <w:rPr>
          <w:rFonts w:ascii="方正仿宋_GBK" w:eastAsia="方正仿宋_GBK" w:hAnsi="方正仿宋_GBK" w:cs="方正仿宋_GBK" w:hint="eastAsia"/>
          <w:color w:val="000000"/>
          <w:sz w:val="32"/>
          <w:szCs w:val="32"/>
          <w:lang w:val="zh-CN"/>
        </w:rPr>
        <w:t>畅的道路设施、交通工具、运行秩序等交通保障条件。</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自然灾害发生后，</w:t>
      </w:r>
      <w:r>
        <w:rPr>
          <w:rFonts w:ascii="方正仿宋_GBK" w:eastAsia="方正仿宋_GBK" w:hAnsi="方正仿宋_GBK" w:cs="方正仿宋_GBK" w:hint="eastAsia"/>
          <w:color w:val="000000"/>
          <w:sz w:val="32"/>
          <w:szCs w:val="32"/>
        </w:rPr>
        <w:t>区交通局</w:t>
      </w:r>
      <w:r>
        <w:rPr>
          <w:rFonts w:ascii="方正仿宋_GBK" w:eastAsia="方正仿宋_GBK" w:hAnsi="方正仿宋_GBK" w:cs="方正仿宋_GBK" w:hint="eastAsia"/>
          <w:color w:val="000000"/>
          <w:sz w:val="32"/>
          <w:szCs w:val="32"/>
          <w:lang w:val="zh-CN"/>
        </w:rPr>
        <w:t>要及时对灾情现场实行道路交通管制，根据需要和可能组织开设应急救援“绿色通道”；道路设施受损时要迅速组织有关部门和专业队伍进行抢修，尽快恢复良好状态；必要时，可紧急动员和征用其他部门及社会交通设施装备。</w:t>
      </w:r>
    </w:p>
    <w:p w:rsidR="005B6D5B" w:rsidRDefault="00AF4D67">
      <w:pPr>
        <w:pStyle w:val="2"/>
        <w:rPr>
          <w:color w:val="000000"/>
        </w:rPr>
      </w:pPr>
      <w:bookmarkStart w:id="736" w:name="_Toc21511"/>
      <w:r>
        <w:rPr>
          <w:rFonts w:ascii="Times New Roman" w:hAnsi="Times New Roman"/>
          <w:color w:val="000000"/>
        </w:rPr>
        <w:t>6</w:t>
      </w:r>
      <w:r>
        <w:rPr>
          <w:rFonts w:hint="eastAsia"/>
          <w:color w:val="000000"/>
        </w:rPr>
        <w:t>.</w:t>
      </w:r>
      <w:r>
        <w:rPr>
          <w:rFonts w:ascii="Times New Roman" w:hAnsi="Times New Roman"/>
          <w:color w:val="000000"/>
        </w:rPr>
        <w:t>5</w:t>
      </w:r>
      <w:r>
        <w:rPr>
          <w:rFonts w:ascii="方正黑体_GBK" w:eastAsia="方正黑体_GBK" w:hint="eastAsia"/>
          <w:color w:val="000000"/>
        </w:rPr>
        <w:t>医疗卫生保障</w:t>
      </w:r>
      <w:bookmarkEnd w:id="736"/>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int="eastAsia"/>
          <w:color w:val="0C0C0C"/>
          <w:sz w:val="32"/>
          <w:szCs w:val="32"/>
          <w:lang w:val="en-US"/>
        </w:rPr>
        <w:t>6</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5</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1</w:t>
      </w:r>
      <w:r>
        <w:rPr>
          <w:rFonts w:ascii="方正仿宋_GBK" w:eastAsia="方正仿宋_GBK" w:hAnsi="方正仿宋_GBK" w:cs="方正仿宋_GBK" w:hint="eastAsia"/>
          <w:color w:val="0C0C0C"/>
          <w:sz w:val="32"/>
          <w:szCs w:val="32"/>
          <w:lang w:val="en-US"/>
        </w:rPr>
        <w:t>区卫生健康委负责应急处置工作中救护保障的组织实施。在区卫生健康委领导下，到达现场的医疗单位负责前期急救工作；各级医院负责后续救治；红十字会等群众性救援组织和队伍应积极配合专业医疗队伍，开展群众性卫生救护工作。</w:t>
      </w:r>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int="eastAsia"/>
          <w:color w:val="0C0C0C"/>
          <w:sz w:val="32"/>
          <w:szCs w:val="32"/>
          <w:lang w:val="en-US"/>
        </w:rPr>
        <w:t>6</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5</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2</w:t>
      </w:r>
      <w:r>
        <w:rPr>
          <w:rFonts w:ascii="方正仿宋_GBK" w:eastAsia="方正仿宋_GBK" w:hAnsi="方正仿宋_GBK" w:cs="方正仿宋_GBK" w:hint="eastAsia"/>
          <w:color w:val="0C0C0C"/>
          <w:sz w:val="32"/>
          <w:szCs w:val="32"/>
          <w:lang w:val="en-US"/>
        </w:rPr>
        <w:t>由区卫生健康委牵头，根据“分级救治”原则，按照现场抢救、院前急救、专科医救的不同环节和需要组织实施救护；发生突发自然灾害后，医疗护队伍要迅速进入救灾现场，对伤员实施包扎、止血、固定等初步急救措施，稳定伤情、运出危险区后，转入各医院抢救。</w:t>
      </w:r>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int="eastAsia"/>
          <w:color w:val="0C0C0C"/>
          <w:sz w:val="32"/>
          <w:szCs w:val="32"/>
          <w:lang w:val="en-US"/>
        </w:rPr>
        <w:lastRenderedPageBreak/>
        <w:t>6</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5</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3</w:t>
      </w:r>
      <w:r>
        <w:rPr>
          <w:rFonts w:ascii="方正仿宋_GBK" w:eastAsia="方正仿宋_GBK" w:hAnsi="方正仿宋_GBK" w:cs="方正仿宋_GBK" w:hint="eastAsia"/>
          <w:color w:val="0C0C0C"/>
          <w:sz w:val="32"/>
          <w:szCs w:val="32"/>
          <w:lang w:val="en-US"/>
        </w:rPr>
        <w:t>要根据突发自然灾害的特性和需要，做好疾病控制</w:t>
      </w:r>
      <w:r>
        <w:rPr>
          <w:rFonts w:ascii="方正仿宋_GBK" w:eastAsia="方正仿宋_GBK" w:hAnsi="方正仿宋_GBK" w:cs="方正仿宋_GBK" w:hint="eastAsia"/>
          <w:color w:val="0C0C0C"/>
          <w:sz w:val="32"/>
          <w:szCs w:val="32"/>
          <w:lang w:val="en-US"/>
        </w:rPr>
        <w:t>和卫生防疫准备，由区卫生健康委组织实施。</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C0C0C"/>
          <w:sz w:val="32"/>
          <w:szCs w:val="32"/>
        </w:rPr>
        <w:t>6</w:t>
      </w:r>
      <w:r>
        <w:rPr>
          <w:rFonts w:ascii="方正仿宋_GBK" w:eastAsia="方正仿宋_GBK" w:hAnsi="方正仿宋_GBK" w:cs="方正仿宋_GBK" w:hint="eastAsia"/>
          <w:color w:val="0C0C0C"/>
          <w:sz w:val="32"/>
          <w:szCs w:val="32"/>
        </w:rPr>
        <w:t>.</w:t>
      </w:r>
      <w:r>
        <w:rPr>
          <w:rFonts w:ascii="方正仿宋_GBK" w:eastAsia="方正仿宋_GBK" w:hAnsi="Times New Roman" w:hint="eastAsia"/>
          <w:color w:val="0C0C0C"/>
          <w:sz w:val="32"/>
          <w:szCs w:val="32"/>
        </w:rPr>
        <w:t>5</w:t>
      </w:r>
      <w:r>
        <w:rPr>
          <w:rFonts w:ascii="方正仿宋_GBK" w:eastAsia="方正仿宋_GBK" w:hAnsi="方正仿宋_GBK" w:cs="方正仿宋_GBK" w:hint="eastAsia"/>
          <w:color w:val="0C0C0C"/>
          <w:sz w:val="32"/>
          <w:szCs w:val="32"/>
        </w:rPr>
        <w:t>.</w:t>
      </w:r>
      <w:r>
        <w:rPr>
          <w:rFonts w:ascii="方正仿宋_GBK" w:eastAsia="方正仿宋_GBK" w:hAnsi="Times New Roman" w:hint="eastAsia"/>
          <w:color w:val="0C0C0C"/>
          <w:sz w:val="32"/>
          <w:szCs w:val="32"/>
        </w:rPr>
        <w:t>4</w:t>
      </w:r>
      <w:r>
        <w:rPr>
          <w:rFonts w:ascii="方正仿宋_GBK" w:eastAsia="方正仿宋_GBK" w:hAnsi="方正仿宋_GBK" w:cs="方正仿宋_GBK" w:hint="eastAsia"/>
          <w:color w:val="0C0C0C"/>
          <w:sz w:val="32"/>
          <w:szCs w:val="32"/>
        </w:rPr>
        <w:t>其他医疗保障工作，按照《重庆市九龙坡区突发公共事件医疗救援保障预案》组织实施</w:t>
      </w:r>
      <w:r>
        <w:rPr>
          <w:rFonts w:ascii="方正仿宋_GBK" w:eastAsia="方正仿宋_GBK" w:hAnsi="方正仿宋_GBK" w:cs="方正仿宋_GBK" w:hint="eastAsia"/>
          <w:color w:val="000000"/>
          <w:sz w:val="32"/>
          <w:szCs w:val="32"/>
          <w:lang w:val="zh-CN"/>
        </w:rPr>
        <w:t>。</w:t>
      </w:r>
    </w:p>
    <w:p w:rsidR="005B6D5B" w:rsidRDefault="00AF4D67">
      <w:pPr>
        <w:pStyle w:val="2"/>
        <w:rPr>
          <w:color w:val="000000"/>
        </w:rPr>
      </w:pPr>
      <w:bookmarkStart w:id="737" w:name="_Toc10426"/>
      <w:r>
        <w:rPr>
          <w:rFonts w:ascii="Times New Roman" w:hAnsi="Times New Roman"/>
          <w:color w:val="000000"/>
        </w:rPr>
        <w:t>6</w:t>
      </w:r>
      <w:r>
        <w:rPr>
          <w:rFonts w:hint="eastAsia"/>
          <w:color w:val="000000"/>
        </w:rPr>
        <w:t>.</w:t>
      </w:r>
      <w:r>
        <w:rPr>
          <w:rFonts w:ascii="Times New Roman" w:hAnsi="Times New Roman"/>
          <w:color w:val="000000"/>
        </w:rPr>
        <w:t>6</w:t>
      </w:r>
      <w:r>
        <w:rPr>
          <w:rFonts w:ascii="方正黑体_GBK" w:eastAsia="方正黑体_GBK" w:hint="eastAsia"/>
          <w:color w:val="000000"/>
        </w:rPr>
        <w:t>治安保障</w:t>
      </w:r>
      <w:bookmarkEnd w:id="737"/>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int="eastAsia"/>
          <w:color w:val="0C0C0C"/>
          <w:sz w:val="32"/>
          <w:szCs w:val="32"/>
          <w:lang w:val="en-US"/>
        </w:rPr>
        <w:t>6</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6</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1</w:t>
      </w:r>
      <w:r>
        <w:rPr>
          <w:rFonts w:ascii="方正仿宋_GBK" w:eastAsia="方正仿宋_GBK" w:hAnsi="方正仿宋_GBK" w:cs="方正仿宋_GBK" w:hint="eastAsia"/>
          <w:color w:val="0C0C0C"/>
          <w:sz w:val="32"/>
          <w:szCs w:val="32"/>
          <w:lang w:val="en-US"/>
        </w:rPr>
        <w:t>区公安分局、事发地派出所负责应急处置工作中的治安保障，事发地镇人民政府</w:t>
      </w:r>
      <w:r>
        <w:rPr>
          <w:rFonts w:ascii="方正仿宋_GBK" w:eastAsia="方正仿宋_GBK" w:hAnsi="方正仿宋_GBK" w:cs="方正仿宋_GBK" w:hint="eastAsia"/>
          <w:color w:val="0C0C0C"/>
          <w:sz w:val="32"/>
          <w:szCs w:val="32"/>
        </w:rPr>
        <w:t>、街道办事处、园区（平台公司）</w:t>
      </w:r>
      <w:r>
        <w:rPr>
          <w:rFonts w:ascii="方正仿宋_GBK" w:eastAsia="方正仿宋_GBK" w:hAnsi="方正仿宋_GBK" w:cs="方正仿宋_GBK" w:hint="eastAsia"/>
          <w:color w:val="0C0C0C"/>
          <w:sz w:val="32"/>
          <w:szCs w:val="32"/>
          <w:lang w:val="en-US"/>
        </w:rPr>
        <w:t>协助做好灾区治安保障工作；基层组织和社区要积极发动和组织群众，开展群防联防，协助公安部门实施治安保卫工作。</w:t>
      </w:r>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int="eastAsia"/>
          <w:color w:val="0C0C0C"/>
          <w:sz w:val="32"/>
          <w:szCs w:val="32"/>
          <w:lang w:val="en-US"/>
        </w:rPr>
        <w:t>6</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6</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2</w:t>
      </w:r>
      <w:r>
        <w:rPr>
          <w:rFonts w:ascii="方正仿宋_GBK" w:eastAsia="方正仿宋_GBK" w:hAnsi="方正仿宋_GBK" w:cs="方正仿宋_GBK" w:hint="eastAsia"/>
          <w:color w:val="0C0C0C"/>
          <w:sz w:val="32"/>
          <w:szCs w:val="32"/>
          <w:lang w:val="en-US"/>
        </w:rPr>
        <w:t>突发自然灾害发生后，事发地警力、基层政府和社会组织立即在救灾现场周围设立警戒区和警戒哨，维持秩序，必要时疏散受灾群众；对重要场所、目标和救灾设施加强警卫，确保紧急处置工作有序进行，救灾物资、装备免受人为破坏，社会秩序保持正常。</w:t>
      </w:r>
    </w:p>
    <w:p w:rsidR="005B6D5B" w:rsidRDefault="00AF4D67">
      <w:pPr>
        <w:pStyle w:val="14"/>
        <w:spacing w:line="600" w:lineRule="exact"/>
        <w:rPr>
          <w:rFonts w:ascii="方正仿宋_GBK" w:eastAsia="方正仿宋_GBK" w:hAnsi="方正仿宋_GBK" w:cs="方正仿宋_GBK"/>
          <w:color w:val="0C0C0C"/>
          <w:sz w:val="32"/>
          <w:szCs w:val="32"/>
          <w:lang w:val="en-US"/>
        </w:rPr>
      </w:pPr>
      <w:r>
        <w:rPr>
          <w:rFonts w:ascii="方正仿宋_GBK" w:eastAsia="方正仿宋_GBK" w:hint="eastAsia"/>
          <w:color w:val="0C0C0C"/>
          <w:sz w:val="32"/>
          <w:szCs w:val="32"/>
          <w:lang w:val="en-US"/>
        </w:rPr>
        <w:t>6</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6</w:t>
      </w:r>
      <w:r>
        <w:rPr>
          <w:rFonts w:ascii="方正仿宋_GBK" w:eastAsia="方正仿宋_GBK" w:hAnsi="方正仿宋_GBK" w:cs="方正仿宋_GBK" w:hint="eastAsia"/>
          <w:color w:val="0C0C0C"/>
          <w:sz w:val="32"/>
          <w:szCs w:val="32"/>
          <w:lang w:val="en-US"/>
        </w:rPr>
        <w:t>.</w:t>
      </w:r>
      <w:r>
        <w:rPr>
          <w:rFonts w:ascii="方正仿宋_GBK" w:eastAsia="方正仿宋_GBK" w:hint="eastAsia"/>
          <w:color w:val="0C0C0C"/>
          <w:sz w:val="32"/>
          <w:szCs w:val="32"/>
          <w:lang w:val="en-US"/>
        </w:rPr>
        <w:t>3</w:t>
      </w:r>
      <w:r>
        <w:rPr>
          <w:rFonts w:ascii="方正仿宋_GBK" w:eastAsia="方正仿宋_GBK" w:hAnsi="方正仿宋_GBK" w:cs="方正仿宋_GBK" w:hint="eastAsia"/>
          <w:color w:val="0C0C0C"/>
          <w:sz w:val="32"/>
          <w:szCs w:val="32"/>
          <w:lang w:val="en-US"/>
        </w:rPr>
        <w:t>突发自然灾害发生后，区公安局、事发地派出所要迅速组织救灾现场治安警戒和治安管理，严禁趁火打劫和制造事端的犯罪行为，加强对重点区域、重点场所、重点人群、重要物资设备的防范保护。</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C0C0C"/>
          <w:sz w:val="32"/>
          <w:szCs w:val="32"/>
        </w:rPr>
        <w:t>6</w:t>
      </w:r>
      <w:r>
        <w:rPr>
          <w:rFonts w:ascii="方正仿宋_GBK" w:eastAsia="方正仿宋_GBK" w:hAnsi="方正仿宋_GBK" w:cs="方正仿宋_GBK" w:hint="eastAsia"/>
          <w:color w:val="0C0C0C"/>
          <w:sz w:val="32"/>
          <w:szCs w:val="32"/>
        </w:rPr>
        <w:t>.</w:t>
      </w:r>
      <w:r>
        <w:rPr>
          <w:rFonts w:ascii="方正仿宋_GBK" w:eastAsia="方正仿宋_GBK" w:hAnsi="Times New Roman" w:hint="eastAsia"/>
          <w:color w:val="0C0C0C"/>
          <w:sz w:val="32"/>
          <w:szCs w:val="32"/>
        </w:rPr>
        <w:t>6</w:t>
      </w:r>
      <w:r>
        <w:rPr>
          <w:rFonts w:ascii="方正仿宋_GBK" w:eastAsia="方正仿宋_GBK" w:hAnsi="方正仿宋_GBK" w:cs="方正仿宋_GBK" w:hint="eastAsia"/>
          <w:color w:val="0C0C0C"/>
          <w:sz w:val="32"/>
          <w:szCs w:val="32"/>
        </w:rPr>
        <w:t>.</w:t>
      </w:r>
      <w:r>
        <w:rPr>
          <w:rFonts w:ascii="方正仿宋_GBK" w:eastAsia="方正仿宋_GBK" w:hAnsi="Times New Roman" w:hint="eastAsia"/>
          <w:color w:val="0C0C0C"/>
          <w:sz w:val="32"/>
          <w:szCs w:val="32"/>
        </w:rPr>
        <w:t>4</w:t>
      </w:r>
      <w:r>
        <w:rPr>
          <w:rFonts w:ascii="方正仿宋_GBK" w:eastAsia="方正仿宋_GBK" w:hAnsi="方正仿宋_GBK" w:cs="方正仿宋_GBK" w:hint="eastAsia"/>
          <w:color w:val="0C0C0C"/>
          <w:sz w:val="32"/>
          <w:szCs w:val="32"/>
        </w:rPr>
        <w:t>其他治安保障工作，按照《重庆市九龙坡区突发公共事件现场治安保障预案》组织实施</w:t>
      </w:r>
      <w:r>
        <w:rPr>
          <w:rFonts w:ascii="方正仿宋_GBK" w:eastAsia="方正仿宋_GBK" w:hAnsi="方正仿宋_GBK" w:cs="方正仿宋_GBK" w:hint="eastAsia"/>
          <w:color w:val="000000"/>
          <w:sz w:val="32"/>
          <w:szCs w:val="32"/>
          <w:lang w:val="zh-CN"/>
        </w:rPr>
        <w:t>。</w:t>
      </w:r>
    </w:p>
    <w:p w:rsidR="005B6D5B" w:rsidRDefault="00AF4D67">
      <w:pPr>
        <w:pStyle w:val="2"/>
        <w:rPr>
          <w:color w:val="000000"/>
        </w:rPr>
      </w:pPr>
      <w:bookmarkStart w:id="738" w:name="_Toc14814"/>
      <w:r>
        <w:rPr>
          <w:rFonts w:ascii="Times New Roman" w:hAnsi="Times New Roman"/>
          <w:color w:val="000000"/>
        </w:rPr>
        <w:lastRenderedPageBreak/>
        <w:t>6</w:t>
      </w:r>
      <w:r>
        <w:rPr>
          <w:rFonts w:hint="eastAsia"/>
          <w:color w:val="000000"/>
        </w:rPr>
        <w:t>.</w:t>
      </w:r>
      <w:r>
        <w:rPr>
          <w:rFonts w:ascii="Times New Roman" w:hAnsi="Times New Roman"/>
          <w:color w:val="000000"/>
        </w:rPr>
        <w:t>7</w:t>
      </w:r>
      <w:r>
        <w:rPr>
          <w:rFonts w:ascii="方正黑体_GBK" w:eastAsia="方正黑体_GBK" w:hint="eastAsia"/>
          <w:color w:val="000000"/>
        </w:rPr>
        <w:t>物资保障</w:t>
      </w:r>
      <w:bookmarkEnd w:id="738"/>
    </w:p>
    <w:p w:rsidR="005B6D5B" w:rsidRDefault="00AF4D67">
      <w:pPr>
        <w:widowControl/>
        <w:spacing w:line="600" w:lineRule="exact"/>
        <w:ind w:firstLineChars="201" w:firstLine="643"/>
        <w:rPr>
          <w:rFonts w:ascii="方正仿宋_GBK" w:eastAsia="方正仿宋_GBK" w:hAnsi="方正仿宋_GBK" w:cs="方正仿宋_GBK"/>
          <w:color w:val="0C0C0C"/>
          <w:sz w:val="32"/>
          <w:szCs w:val="32"/>
        </w:rPr>
      </w:pPr>
      <w:r>
        <w:rPr>
          <w:rFonts w:ascii="方正仿宋_GBK" w:eastAsia="方正仿宋_GBK" w:hAnsi="方正仿宋_GBK" w:cs="方正仿宋_GBK" w:hint="eastAsia"/>
          <w:color w:val="0C0C0C"/>
          <w:sz w:val="32"/>
          <w:szCs w:val="32"/>
        </w:rPr>
        <w:t>（</w:t>
      </w:r>
      <w:r>
        <w:rPr>
          <w:rFonts w:ascii="方正仿宋_GBK" w:eastAsia="方正仿宋_GBK" w:hAnsi="Times New Roman" w:hint="eastAsia"/>
          <w:color w:val="0C0C0C"/>
          <w:sz w:val="32"/>
          <w:szCs w:val="32"/>
        </w:rPr>
        <w:t>1</w:t>
      </w:r>
      <w:r>
        <w:rPr>
          <w:rFonts w:ascii="方正仿宋_GBK" w:eastAsia="方正仿宋_GBK" w:hAnsi="方正仿宋_GBK" w:cs="方正仿宋_GBK" w:hint="eastAsia"/>
          <w:color w:val="0C0C0C"/>
          <w:sz w:val="32"/>
          <w:szCs w:val="32"/>
        </w:rPr>
        <w:t>）区政府健全九龙坡区救灾物资储存、调拨和紧急配送系统。区商务委负责组织救灾物资的储存、调拨和紧急供应，区交通局负责紧急供应的运输，区市场监管局负责药品的储存、供应，其它职能部门负责本预案赋予职责范围内的救灾物资的储存、供应。</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C0C0C"/>
          <w:sz w:val="32"/>
          <w:szCs w:val="32"/>
        </w:rPr>
        <w:t>（</w:t>
      </w:r>
      <w:r>
        <w:rPr>
          <w:rFonts w:ascii="方正仿宋_GBK" w:eastAsia="方正仿宋_GBK" w:hAnsi="Times New Roman" w:hint="eastAsia"/>
          <w:color w:val="0C0C0C"/>
          <w:sz w:val="32"/>
          <w:szCs w:val="32"/>
        </w:rPr>
        <w:t>2</w:t>
      </w:r>
      <w:r>
        <w:rPr>
          <w:rFonts w:ascii="方正仿宋_GBK" w:eastAsia="方正仿宋_GBK" w:hAnsi="方正仿宋_GBK" w:cs="方正仿宋_GBK" w:hint="eastAsia"/>
          <w:color w:val="0C0C0C"/>
          <w:sz w:val="32"/>
          <w:szCs w:val="32"/>
        </w:rPr>
        <w:t>）紧急处置工作中救灾物资的调用，按照</w:t>
      </w:r>
      <w:r>
        <w:rPr>
          <w:rFonts w:ascii="方正仿宋_GBK" w:eastAsia="方正仿宋_GBK" w:hAnsi="方正仿宋_GBK" w:cs="方正仿宋_GBK" w:hint="eastAsia"/>
          <w:color w:val="000000"/>
          <w:sz w:val="32"/>
          <w:szCs w:val="32"/>
          <w:lang w:val="zh-CN"/>
        </w:rPr>
        <w:t>《九龙坡区突发公共事件物资保障预案》组织实施。</w:t>
      </w:r>
    </w:p>
    <w:p w:rsidR="005B6D5B" w:rsidRDefault="00AF4D67">
      <w:pPr>
        <w:pStyle w:val="2"/>
        <w:rPr>
          <w:color w:val="000000"/>
        </w:rPr>
      </w:pPr>
      <w:bookmarkStart w:id="739" w:name="_Toc29995"/>
      <w:r>
        <w:rPr>
          <w:rFonts w:ascii="Times New Roman" w:hAnsi="Times New Roman"/>
          <w:color w:val="000000"/>
        </w:rPr>
        <w:t>6</w:t>
      </w:r>
      <w:r>
        <w:rPr>
          <w:rFonts w:hint="eastAsia"/>
          <w:color w:val="000000"/>
        </w:rPr>
        <w:t>.</w:t>
      </w:r>
      <w:r>
        <w:rPr>
          <w:rFonts w:ascii="Times New Roman" w:hAnsi="Times New Roman"/>
          <w:color w:val="000000"/>
        </w:rPr>
        <w:t>8</w:t>
      </w:r>
      <w:r>
        <w:rPr>
          <w:rFonts w:ascii="方正黑体_GBK" w:eastAsia="方正黑体_GBK" w:hint="eastAsia"/>
          <w:color w:val="000000"/>
        </w:rPr>
        <w:t>经费保障</w:t>
      </w:r>
      <w:bookmarkEnd w:id="739"/>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lang w:val="zh-CN"/>
        </w:rPr>
        <w:t>区政府、各镇人民政府、街道办事处和园区（平台公司）设立相应的专项资金，具体工作按照《重庆市九龙坡区突发公共事件财政资金保障预案》组织实施。</w:t>
      </w:r>
    </w:p>
    <w:p w:rsidR="005B6D5B" w:rsidRDefault="00AF4D67">
      <w:pPr>
        <w:pStyle w:val="2"/>
        <w:rPr>
          <w:color w:val="000000"/>
        </w:rPr>
      </w:pPr>
      <w:bookmarkStart w:id="740" w:name="_Toc25028"/>
      <w:r>
        <w:rPr>
          <w:rFonts w:ascii="Times New Roman" w:hAnsi="Times New Roman"/>
          <w:color w:val="000000"/>
        </w:rPr>
        <w:t>6</w:t>
      </w:r>
      <w:r>
        <w:rPr>
          <w:rFonts w:hint="eastAsia"/>
          <w:color w:val="000000"/>
        </w:rPr>
        <w:t>.</w:t>
      </w:r>
      <w:r>
        <w:rPr>
          <w:rFonts w:ascii="Times New Roman" w:hAnsi="Times New Roman"/>
          <w:color w:val="000000"/>
        </w:rPr>
        <w:t>9</w:t>
      </w:r>
      <w:r>
        <w:rPr>
          <w:rFonts w:ascii="方正黑体_GBK" w:eastAsia="方正黑体_GBK" w:hint="eastAsia"/>
          <w:color w:val="000000"/>
        </w:rPr>
        <w:t>紧急避难场所保障</w:t>
      </w:r>
      <w:bookmarkEnd w:id="740"/>
    </w:p>
    <w:p w:rsidR="005B6D5B" w:rsidRDefault="00AF4D67">
      <w:pPr>
        <w:widowControl/>
        <w:spacing w:line="600" w:lineRule="exact"/>
        <w:ind w:firstLineChars="201" w:firstLine="643"/>
        <w:rPr>
          <w:rFonts w:ascii="方正仿宋_GBK" w:eastAsia="方正仿宋_GBK" w:hAnsi="方正仿宋_GBK" w:cs="方正仿宋_GBK"/>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lang w:val="zh-CN"/>
        </w:rPr>
        <w:t>）区减灾委办公室与有关部门联合规划和建立事故应急避难场所，并建立维护和使用保障制度。建立与学校、公园、广场、体育场所等相对应管理部门的协调联动机制，提供重大事故发生时人员避难需要的</w:t>
      </w:r>
      <w:r>
        <w:rPr>
          <w:rFonts w:ascii="方正仿宋_GBK" w:eastAsia="方正仿宋_GBK" w:hAnsi="方正仿宋_GBK" w:cs="方正仿宋_GBK" w:hint="eastAsia"/>
          <w:sz w:val="32"/>
          <w:szCs w:val="32"/>
          <w:lang w:val="zh-CN"/>
        </w:rPr>
        <w:t>临时安置场所。</w:t>
      </w:r>
    </w:p>
    <w:p w:rsidR="005B6D5B" w:rsidRDefault="00AF4D67">
      <w:pPr>
        <w:pStyle w:val="15"/>
        <w:spacing w:line="600" w:lineRule="exact"/>
        <w:ind w:firstLine="640"/>
        <w:jc w:val="both"/>
        <w:rPr>
          <w:rFonts w:ascii="方正仿宋_GBK" w:eastAsia="方正仿宋_GBK" w:hAnsi="方正仿宋_GBK" w:cs="方正仿宋_GBK"/>
          <w:color w:val="0C0C0C"/>
          <w:sz w:val="32"/>
          <w:szCs w:val="32"/>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lang w:val="zh-CN"/>
        </w:rPr>
        <w:t>）</w:t>
      </w:r>
      <w:r>
        <w:rPr>
          <w:rFonts w:ascii="方正仿宋_GBK" w:eastAsia="方正仿宋_GBK" w:hAnsi="方正仿宋_GBK" w:cs="方正仿宋_GBK" w:hint="eastAsia"/>
          <w:color w:val="0C0C0C"/>
          <w:sz w:val="32"/>
          <w:szCs w:val="32"/>
        </w:rPr>
        <w:t>临时搭建的应急避难场所应具有应急供水、应急棚宿</w:t>
      </w:r>
    </w:p>
    <w:p w:rsidR="005B6D5B" w:rsidRDefault="00AF4D67">
      <w:pPr>
        <w:widowControl/>
        <w:spacing w:line="600" w:lineRule="exact"/>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C0C0C"/>
          <w:sz w:val="32"/>
          <w:szCs w:val="32"/>
        </w:rPr>
        <w:lastRenderedPageBreak/>
        <w:t>区、应急照明用电和应急厕所等基本设施。长期避难场所应设置指挥部、应急供水、供电、通讯、物资、卫生防疫、广播电视等配套设施。</w:t>
      </w:r>
    </w:p>
    <w:p w:rsidR="005B6D5B" w:rsidRDefault="00AF4D67">
      <w:pPr>
        <w:pStyle w:val="2"/>
        <w:rPr>
          <w:color w:val="000000"/>
        </w:rPr>
      </w:pPr>
      <w:bookmarkStart w:id="741" w:name="_Toc16491"/>
      <w:r>
        <w:rPr>
          <w:rFonts w:ascii="Times New Roman" w:hAnsi="Times New Roman"/>
          <w:color w:val="000000"/>
        </w:rPr>
        <w:t>6</w:t>
      </w:r>
      <w:r>
        <w:rPr>
          <w:rFonts w:hint="eastAsia"/>
          <w:color w:val="000000"/>
        </w:rPr>
        <w:t>.</w:t>
      </w:r>
      <w:r>
        <w:rPr>
          <w:rFonts w:ascii="Times New Roman" w:hAnsi="Times New Roman"/>
          <w:color w:val="000000"/>
        </w:rPr>
        <w:t>10</w:t>
      </w:r>
      <w:r>
        <w:rPr>
          <w:rFonts w:ascii="方正黑体_GBK" w:eastAsia="方正黑体_GBK" w:hint="eastAsia"/>
          <w:color w:val="000000"/>
        </w:rPr>
        <w:t>技术储备与保障</w:t>
      </w:r>
      <w:bookmarkEnd w:id="741"/>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加强自然灾害防灾减灾基础科研和转化工作。依托科研机构和有关专家，加强对自然灾害形成、发生和发展规律，自然灾害对环境、经济和社会的影响以及相互作用的理论研究；加强自然灾害的成因、危害、防治以及对策措施的应用研究；探索自然灾害防、抗、救、避、治的综合理论体系。加快减灾科技成果的转化。推进自然灾害监测预警、信息分析、应急处置、灾害评估等方面的现代化。</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由区应急局组织建立区自然灾害应急工作专家库。专家库人员由区自然灾害应急指挥部根据灾害种类和实际需要建立，专家组人员名单、联系方式进入区自然灾害处置工作专</w:t>
      </w:r>
      <w:r>
        <w:rPr>
          <w:rFonts w:ascii="方正仿宋_GBK" w:eastAsia="方正仿宋_GBK" w:hAnsi="方正仿宋_GBK" w:cs="方正仿宋_GBK" w:hint="eastAsia"/>
          <w:color w:val="000000"/>
          <w:sz w:val="32"/>
          <w:szCs w:val="32"/>
          <w:lang w:val="zh-CN"/>
        </w:rPr>
        <w:t>家数据库。</w:t>
      </w:r>
    </w:p>
    <w:p w:rsidR="005B6D5B" w:rsidRDefault="00AF4D67">
      <w:pPr>
        <w:pStyle w:val="2"/>
        <w:rPr>
          <w:color w:val="000000"/>
        </w:rPr>
      </w:pPr>
      <w:bookmarkStart w:id="742" w:name="_Toc30543"/>
      <w:r>
        <w:rPr>
          <w:rFonts w:ascii="Times New Roman" w:hAnsi="Times New Roman"/>
          <w:color w:val="000000"/>
        </w:rPr>
        <w:t>6</w:t>
      </w:r>
      <w:r>
        <w:rPr>
          <w:rFonts w:hint="eastAsia"/>
          <w:color w:val="000000"/>
        </w:rPr>
        <w:t>.</w:t>
      </w:r>
      <w:r>
        <w:rPr>
          <w:rFonts w:ascii="Times New Roman" w:hAnsi="Times New Roman"/>
          <w:color w:val="000000"/>
        </w:rPr>
        <w:t>11</w:t>
      </w:r>
      <w:r>
        <w:rPr>
          <w:rFonts w:ascii="方正黑体_GBK" w:eastAsia="方正黑体_GBK" w:hint="eastAsia"/>
          <w:color w:val="000000"/>
        </w:rPr>
        <w:t>宣传、培训和演习</w:t>
      </w:r>
      <w:bookmarkEnd w:id="742"/>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rPr>
        <w:t>11</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宣传教育</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lang w:val="zh-CN"/>
        </w:rPr>
        <w:t>）公众减灾</w:t>
      </w:r>
      <w:r>
        <w:rPr>
          <w:rFonts w:ascii="方正仿宋_GBK" w:eastAsia="方正仿宋_GBK" w:hAnsi="方正仿宋_GBK" w:cs="方正仿宋_GBK" w:hint="eastAsia"/>
          <w:color w:val="000000"/>
          <w:sz w:val="32"/>
          <w:szCs w:val="32"/>
        </w:rPr>
        <w:t>宣传</w:t>
      </w:r>
      <w:r>
        <w:rPr>
          <w:rFonts w:ascii="方正仿宋_GBK" w:eastAsia="方正仿宋_GBK" w:hAnsi="方正仿宋_GBK" w:cs="方正仿宋_GBK" w:hint="eastAsia"/>
          <w:color w:val="000000"/>
          <w:sz w:val="32"/>
          <w:szCs w:val="32"/>
          <w:lang w:val="zh-CN"/>
        </w:rPr>
        <w:t>教育。区应急局、区政府有关部门要广泛宣传自然灾害应急法律法规和预防、避险、自救、互救、减灾</w:t>
      </w:r>
      <w:r>
        <w:rPr>
          <w:rFonts w:ascii="方正仿宋_GBK" w:eastAsia="方正仿宋_GBK" w:hAnsi="方正仿宋_GBK" w:cs="方正仿宋_GBK" w:hint="eastAsia"/>
          <w:color w:val="000000"/>
          <w:sz w:val="32"/>
          <w:szCs w:val="32"/>
          <w:lang w:val="zh-CN"/>
        </w:rPr>
        <w:lastRenderedPageBreak/>
        <w:t>等常识。区应急局要举办减灾培训班，有组织有计划地为公众提供减灾知识和技能培训。政府机关、社会团体、企事业单位和社区管理部门负责组织本单位、本地区的人员进行应急法律法规和预防、避险、自救、互救等常识的宣传教育。镇人民政府、街道办事处、园区（平台公司）要加强防灾</w:t>
      </w:r>
      <w:r>
        <w:rPr>
          <w:rFonts w:ascii="方正仿宋_GBK" w:eastAsia="方正仿宋_GBK" w:hAnsi="方正仿宋_GBK" w:cs="方正仿宋_GBK" w:hint="eastAsia"/>
          <w:color w:val="000000"/>
          <w:sz w:val="32"/>
          <w:szCs w:val="32"/>
        </w:rPr>
        <w:t>减灾</w:t>
      </w:r>
      <w:r>
        <w:rPr>
          <w:rFonts w:ascii="方正仿宋_GBK" w:eastAsia="方正仿宋_GBK" w:hAnsi="方正仿宋_GBK" w:cs="方正仿宋_GBK" w:hint="eastAsia"/>
          <w:color w:val="000000"/>
          <w:sz w:val="32"/>
          <w:szCs w:val="32"/>
          <w:lang w:val="zh-CN"/>
        </w:rPr>
        <w:t>的宣传和辅导，各有关部门和红十字会等团体也要积极对市民进行相应培训。在每年汛期、森林火险期等灾害多发时节，区新闻信息中心、九龙报社要加强宣传报道，强化公众防灾减灾教育。尤其对洪涝、山体滑坡等灾害危及范围的群众，要发放救灾明白卡，对灾害发生征兆、人员疏散撤离避险等防灾救灾措施，务必晓谕于民，妇孺皆知。区应急局应充分利用广播、电视、报纸、互联网等新闻媒体，开展灾害预防教育，增强公民防灾意识和应急基本知识和技能。</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lang w:val="zh-CN"/>
        </w:rPr>
        <w:t>）学校减灾教育。要在全区大、中、小学普遍开展防灾、减灾教育。由区教委严格按照《九龙坡区学校突发公</w:t>
      </w:r>
      <w:r>
        <w:rPr>
          <w:rFonts w:ascii="方正仿宋_GBK" w:eastAsia="方正仿宋_GBK" w:hAnsi="方正仿宋_GBK" w:cs="方正仿宋_GBK" w:hint="eastAsia"/>
          <w:color w:val="000000"/>
          <w:sz w:val="32"/>
          <w:szCs w:val="32"/>
          <w:lang w:val="zh-CN"/>
        </w:rPr>
        <w:t>共事件应急预案》会同区应急局负责制定学校减灾教育计划，开展减灾教育。</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rPr>
        <w:t>11</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培训</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lang w:val="zh-CN"/>
        </w:rPr>
        <w:t>）干部</w:t>
      </w:r>
      <w:r>
        <w:rPr>
          <w:rFonts w:ascii="方正仿宋_GBK" w:eastAsia="方正仿宋_GBK" w:hAnsi="方正仿宋_GBK" w:cs="方正仿宋_GBK" w:hint="eastAsia"/>
          <w:color w:val="000000"/>
          <w:sz w:val="32"/>
          <w:szCs w:val="32"/>
        </w:rPr>
        <w:t>应急</w:t>
      </w:r>
      <w:r>
        <w:rPr>
          <w:rFonts w:ascii="方正仿宋_GBK" w:eastAsia="方正仿宋_GBK" w:hAnsi="方正仿宋_GBK" w:cs="方正仿宋_GBK" w:hint="eastAsia"/>
          <w:color w:val="000000"/>
          <w:sz w:val="32"/>
          <w:szCs w:val="32"/>
          <w:lang w:val="zh-CN"/>
        </w:rPr>
        <w:t>培训。区政府和区级各部门领导干部应急救灾培训由区政府组织，区应急局具体实施。将有关自然灾害事件应急管理的课程列为党政干部培训内容。区委党校按照干部管理权限，举办各类干部培训班，开设综合减灾、应急处置及防灾救灾组织指挥课程。区政府</w:t>
      </w:r>
      <w:r>
        <w:rPr>
          <w:rFonts w:ascii="方正仿宋_GBK" w:eastAsia="方正仿宋_GBK" w:hAnsi="方正仿宋_GBK" w:cs="方正仿宋_GBK" w:hint="eastAsia"/>
          <w:color w:val="000000"/>
          <w:sz w:val="32"/>
          <w:szCs w:val="32"/>
        </w:rPr>
        <w:t>行业主管</w:t>
      </w:r>
      <w:r>
        <w:rPr>
          <w:rFonts w:ascii="方正仿宋_GBK" w:eastAsia="方正仿宋_GBK" w:hAnsi="方正仿宋_GBK" w:cs="方正仿宋_GBK" w:hint="eastAsia"/>
          <w:color w:val="000000"/>
          <w:sz w:val="32"/>
          <w:szCs w:val="32"/>
          <w:lang w:val="zh-CN"/>
        </w:rPr>
        <w:t>部门对全区系统的干部进行培</w:t>
      </w:r>
    </w:p>
    <w:p w:rsidR="005B6D5B" w:rsidRDefault="00AF4D67">
      <w:pPr>
        <w:widowControl/>
        <w:spacing w:line="600" w:lineRule="exact"/>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lastRenderedPageBreak/>
        <w:t>训及考核。</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lang w:val="zh-CN"/>
        </w:rPr>
        <w:t>）应急救援队伍培训。各镇人民政府、街道办事处、园区</w:t>
      </w:r>
      <w:r>
        <w:rPr>
          <w:rFonts w:ascii="方正仿宋_GBK" w:eastAsia="方正仿宋_GBK" w:hAnsi="方正仿宋_GBK" w:cs="方正仿宋_GBK" w:hint="eastAsia"/>
          <w:color w:val="000000"/>
          <w:sz w:val="32"/>
          <w:szCs w:val="32"/>
          <w:shd w:val="clear" w:color="auto" w:fill="FFFFFF"/>
        </w:rPr>
        <w:t>（平台公司）</w:t>
      </w:r>
      <w:r>
        <w:rPr>
          <w:rFonts w:ascii="方正仿宋_GBK" w:eastAsia="方正仿宋_GBK" w:hAnsi="方正仿宋_GBK" w:cs="方正仿宋_GBK" w:hint="eastAsia"/>
          <w:color w:val="000000"/>
          <w:sz w:val="32"/>
          <w:szCs w:val="32"/>
          <w:lang w:val="zh-CN"/>
        </w:rPr>
        <w:t>和行业主管部门要按照隶属关系和管理责任，加强对本系统、本领域专业应急</w:t>
      </w:r>
      <w:r>
        <w:rPr>
          <w:rFonts w:ascii="方正仿宋_GBK" w:eastAsia="方正仿宋_GBK" w:hAnsi="方正仿宋_GBK" w:cs="方正仿宋_GBK" w:hint="eastAsia"/>
          <w:color w:val="000000"/>
          <w:sz w:val="32"/>
          <w:szCs w:val="32"/>
          <w:lang w:val="zh-CN"/>
        </w:rPr>
        <w:t>救援队伍的培训，提高其专业救援能力和安全防护技能。区减灾委办公室组织协调区相关单位及其他社会组织，开展应急志愿者培训工作，使其掌握应急管理相关法律法规规定和突发事件应对基本技能，增强其现场组织、自救互救及配合专业救援队伍开展工作的协作能力。应急救援人员经培训合格方可进行应急救援工作。</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rPr>
        <w:t>11</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演习</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sz w:val="32"/>
          <w:szCs w:val="32"/>
          <w:lang w:val="zh-CN"/>
        </w:rPr>
        <w:t>每年至少组织一次自然灾害综合性应急救灾演练，由区应急局负责组织实施。区</w:t>
      </w:r>
      <w:r>
        <w:rPr>
          <w:rFonts w:ascii="方正仿宋_GBK" w:eastAsia="方正仿宋_GBK" w:hAnsi="方正仿宋_GBK" w:cs="方正仿宋_GBK" w:hint="eastAsia"/>
          <w:sz w:val="32"/>
          <w:szCs w:val="32"/>
        </w:rPr>
        <w:t>行业主管</w:t>
      </w:r>
      <w:r>
        <w:rPr>
          <w:rFonts w:ascii="方正仿宋_GBK" w:eastAsia="方正仿宋_GBK" w:hAnsi="方正仿宋_GBK" w:cs="方正仿宋_GBK" w:hint="eastAsia"/>
          <w:sz w:val="32"/>
          <w:szCs w:val="32"/>
          <w:lang w:val="zh-CN"/>
        </w:rPr>
        <w:t>部门</w:t>
      </w:r>
      <w:r>
        <w:rPr>
          <w:rFonts w:ascii="方正仿宋_GBK" w:eastAsia="方正仿宋_GBK" w:hAnsi="方正仿宋_GBK" w:cs="方正仿宋_GBK" w:hint="eastAsia"/>
          <w:sz w:val="32"/>
          <w:szCs w:val="32"/>
        </w:rPr>
        <w:t>每年至少</w:t>
      </w:r>
      <w:r>
        <w:rPr>
          <w:rFonts w:ascii="方正仿宋_GBK" w:eastAsia="方正仿宋_GBK" w:hAnsi="方正仿宋_GBK" w:cs="方正仿宋_GBK" w:hint="eastAsia"/>
          <w:sz w:val="32"/>
          <w:szCs w:val="32"/>
          <w:lang w:val="zh-CN"/>
        </w:rPr>
        <w:t>组织</w:t>
      </w:r>
      <w:r>
        <w:rPr>
          <w:rFonts w:ascii="方正仿宋_GBK" w:eastAsia="方正仿宋_GBK" w:hAnsi="方正仿宋_GBK" w:cs="方正仿宋_GBK" w:hint="eastAsia"/>
          <w:sz w:val="32"/>
          <w:szCs w:val="32"/>
        </w:rPr>
        <w:t>一次</w:t>
      </w:r>
      <w:r>
        <w:rPr>
          <w:rFonts w:ascii="方正仿宋_GBK" w:eastAsia="方正仿宋_GBK" w:hAnsi="方正仿宋_GBK" w:cs="方正仿宋_GBK" w:hint="eastAsia"/>
          <w:sz w:val="32"/>
          <w:szCs w:val="32"/>
          <w:lang w:val="zh-CN"/>
        </w:rPr>
        <w:t>相应的专项演练。各镇人民政府、街道办事处、园区</w:t>
      </w:r>
      <w:r>
        <w:rPr>
          <w:rFonts w:ascii="方正仿宋_GBK" w:eastAsia="方正仿宋_GBK" w:hAnsi="方正仿宋_GBK" w:cs="方正仿宋_GBK" w:hint="eastAsia"/>
          <w:sz w:val="32"/>
          <w:szCs w:val="32"/>
          <w:shd w:val="clear" w:color="auto" w:fill="FFFFFF"/>
        </w:rPr>
        <w:t>（平台公司）</w:t>
      </w:r>
      <w:r>
        <w:rPr>
          <w:rFonts w:ascii="方正仿宋_GBK" w:eastAsia="方正仿宋_GBK" w:hAnsi="方正仿宋_GBK" w:cs="方正仿宋_GBK" w:hint="eastAsia"/>
          <w:sz w:val="32"/>
          <w:szCs w:val="32"/>
        </w:rPr>
        <w:t>每年至少</w:t>
      </w:r>
      <w:r>
        <w:rPr>
          <w:rFonts w:ascii="方正仿宋_GBK" w:eastAsia="方正仿宋_GBK" w:hAnsi="方正仿宋_GBK" w:cs="方正仿宋_GBK" w:hint="eastAsia"/>
          <w:sz w:val="32"/>
          <w:szCs w:val="32"/>
          <w:lang w:val="zh-CN"/>
        </w:rPr>
        <w:t>组织</w:t>
      </w:r>
      <w:r>
        <w:rPr>
          <w:rFonts w:ascii="方正仿宋_GBK" w:eastAsia="方正仿宋_GBK" w:hAnsi="方正仿宋_GBK" w:cs="方正仿宋_GBK" w:hint="eastAsia"/>
          <w:sz w:val="32"/>
          <w:szCs w:val="32"/>
        </w:rPr>
        <w:t>一次</w:t>
      </w:r>
      <w:r>
        <w:rPr>
          <w:rFonts w:ascii="方正仿宋_GBK" w:eastAsia="方正仿宋_GBK" w:hAnsi="方正仿宋_GBK" w:cs="方正仿宋_GBK" w:hint="eastAsia"/>
          <w:sz w:val="32"/>
          <w:szCs w:val="32"/>
          <w:lang w:val="zh-CN"/>
        </w:rPr>
        <w:t>本区域综合减灾和专项演练。演练要从实战角度出发，深入发动和依靠广大群众，普及减灾知识和技能，切实提高应急自救能力，增强</w:t>
      </w:r>
      <w:r>
        <w:rPr>
          <w:rFonts w:ascii="方正仿宋_GBK" w:eastAsia="方正仿宋_GBK" w:hAnsi="方正仿宋_GBK" w:cs="方正仿宋_GBK" w:hint="eastAsia"/>
          <w:color w:val="000000"/>
          <w:sz w:val="32"/>
          <w:szCs w:val="32"/>
          <w:lang w:val="zh-CN"/>
        </w:rPr>
        <w:t>群众的防灾减灾意识和对灾害的心理承受能力。</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应急演习包括演习准备、演习实施和演习总结三个阶段。通过应急演习，培训应急队伍、落实岗位责任、熟悉应急工作的指挥机制、决策、协调和处置的程序，识别资源需求、评价应急准备状态、检验预案的可行性和改进应急预案，提高群众防范和应对突发公共事件的能力。</w:t>
      </w:r>
    </w:p>
    <w:p w:rsidR="005B6D5B" w:rsidRDefault="00AF4D67">
      <w:pPr>
        <w:pStyle w:val="1"/>
        <w:spacing w:line="600" w:lineRule="exact"/>
        <w:rPr>
          <w:color w:val="000000"/>
        </w:rPr>
      </w:pPr>
      <w:r>
        <w:rPr>
          <w:rFonts w:ascii="方正仿宋_GBK" w:hint="eastAsia"/>
          <w:color w:val="000000"/>
        </w:rPr>
        <w:br w:type="page"/>
      </w:r>
      <w:bookmarkStart w:id="743" w:name="_Toc22922"/>
      <w:r>
        <w:rPr>
          <w:rFonts w:ascii="Times New Roman"/>
          <w:b/>
          <w:color w:val="000000"/>
          <w:sz w:val="32"/>
        </w:rPr>
        <w:lastRenderedPageBreak/>
        <w:t>7</w:t>
      </w:r>
      <w:r>
        <w:rPr>
          <w:rFonts w:ascii="方正黑体_GBK" w:eastAsia="方正黑体_GBK" w:hint="eastAsia"/>
          <w:b/>
          <w:color w:val="000000"/>
          <w:sz w:val="32"/>
        </w:rPr>
        <w:t>附则</w:t>
      </w:r>
      <w:bookmarkEnd w:id="743"/>
    </w:p>
    <w:p w:rsidR="005B6D5B" w:rsidRDefault="00AF4D67">
      <w:pPr>
        <w:pStyle w:val="2"/>
        <w:rPr>
          <w:rFonts w:ascii="方正黑体_GBK" w:eastAsia="方正黑体_GBK" w:hAnsi="Times New Roman"/>
          <w:bCs w:val="0"/>
          <w:color w:val="000000"/>
          <w:kern w:val="0"/>
        </w:rPr>
      </w:pPr>
      <w:bookmarkStart w:id="744" w:name="_Toc24539"/>
      <w:r>
        <w:rPr>
          <w:rFonts w:ascii="Times New Roman" w:hAnsi="Times New Roman"/>
          <w:color w:val="000000"/>
        </w:rPr>
        <w:t>7</w:t>
      </w:r>
      <w:r>
        <w:rPr>
          <w:rFonts w:hint="eastAsia"/>
          <w:color w:val="000000"/>
        </w:rPr>
        <w:t>.</w:t>
      </w:r>
      <w:r>
        <w:rPr>
          <w:rFonts w:ascii="Times New Roman" w:hAnsi="Times New Roman"/>
          <w:color w:val="000000"/>
        </w:rPr>
        <w:t>1</w:t>
      </w:r>
      <w:r>
        <w:rPr>
          <w:rFonts w:ascii="方正黑体_GBK" w:eastAsia="方正黑体_GBK" w:hAnsi="Times New Roman" w:hint="eastAsia"/>
          <w:bCs w:val="0"/>
          <w:color w:val="000000"/>
          <w:kern w:val="0"/>
        </w:rPr>
        <w:t>自然灾害分级分类</w:t>
      </w:r>
      <w:bookmarkEnd w:id="744"/>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Times New Roman" w:hint="eastAsia"/>
          <w:color w:val="000000"/>
          <w:sz w:val="32"/>
          <w:szCs w:val="32"/>
          <w:lang w:val="zh-CN"/>
        </w:rPr>
        <w:t>7</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一般自然灾害（Ⅳ）</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）一般地震灾害，因灾造成少量的人员伤亡，造成一定经济损失，发生在人口较密集地区</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9</w:t>
      </w:r>
      <w:r>
        <w:rPr>
          <w:rFonts w:ascii="方正仿宋_GBK" w:eastAsia="方正仿宋_GBK" w:hAnsi="方正仿宋_GBK" w:cs="方正仿宋_GBK" w:hint="eastAsia"/>
          <w:color w:val="000000"/>
          <w:sz w:val="32"/>
          <w:szCs w:val="32"/>
          <w:lang w:val="zh-CN"/>
        </w:rPr>
        <w:t>级地震。</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）一般风雹灾害：风速在</w:t>
      </w:r>
      <w:r>
        <w:rPr>
          <w:rFonts w:ascii="方正仿宋_GBK" w:eastAsia="方正仿宋_GBK" w:hAnsi="Times New Roman" w:hint="eastAsia"/>
          <w:color w:val="000000"/>
          <w:sz w:val="32"/>
          <w:szCs w:val="32"/>
          <w:lang w:val="zh-CN"/>
        </w:rPr>
        <w:t>17</w:t>
      </w:r>
      <w:r>
        <w:rPr>
          <w:rFonts w:ascii="方正仿宋_GBK" w:eastAsia="方正仿宋_GBK" w:hAnsi="方正仿宋_GBK" w:cs="方正仿宋_GBK" w:hint="eastAsia"/>
          <w:color w:val="000000"/>
          <w:sz w:val="32"/>
          <w:szCs w:val="32"/>
          <w:lang w:val="zh-CN"/>
        </w:rPr>
        <w:t>米</w:t>
      </w:r>
      <w:r>
        <w:rPr>
          <w:rFonts w:ascii="方正仿宋_GBK" w:eastAsia="方正仿宋_GBK" w:hAnsi="方正仿宋_GBK" w:cs="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秒（风力</w:t>
      </w:r>
      <w:r>
        <w:rPr>
          <w:rFonts w:ascii="方正仿宋_GBK" w:eastAsia="方正仿宋_GBK" w:hAnsi="Times New Roman" w:hint="eastAsia"/>
          <w:color w:val="000000"/>
          <w:sz w:val="32"/>
          <w:szCs w:val="32"/>
          <w:lang w:val="zh-CN"/>
        </w:rPr>
        <w:t>8</w:t>
      </w:r>
      <w:r>
        <w:rPr>
          <w:rFonts w:ascii="方正仿宋_GBK" w:eastAsia="方正仿宋_GBK" w:hAnsi="方正仿宋_GBK" w:cs="方正仿宋_GBK" w:hint="eastAsia"/>
          <w:color w:val="000000"/>
          <w:sz w:val="32"/>
          <w:szCs w:val="32"/>
          <w:lang w:val="zh-CN"/>
        </w:rPr>
        <w:t>级）—</w:t>
      </w:r>
      <w:r>
        <w:rPr>
          <w:rFonts w:ascii="方正仿宋_GBK" w:eastAsia="方正仿宋_GBK" w:hAnsi="Times New Roman" w:hint="eastAsia"/>
          <w:color w:val="000000"/>
          <w:sz w:val="32"/>
          <w:szCs w:val="32"/>
          <w:lang w:val="zh-CN"/>
        </w:rPr>
        <w:t>21</w:t>
      </w:r>
      <w:r>
        <w:rPr>
          <w:rFonts w:ascii="方正仿宋_GBK" w:eastAsia="方正仿宋_GBK" w:hAnsi="方正仿宋_GBK" w:cs="方正仿宋_GBK" w:hint="eastAsia"/>
          <w:color w:val="000000"/>
          <w:sz w:val="32"/>
          <w:szCs w:val="32"/>
          <w:lang w:val="zh-CN"/>
        </w:rPr>
        <w:t>米</w:t>
      </w:r>
      <w:r>
        <w:rPr>
          <w:rFonts w:ascii="方正仿宋_GBK" w:eastAsia="方正仿宋_GBK" w:hAnsi="方正仿宋_GBK" w:cs="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秒（风力</w:t>
      </w:r>
      <w:r>
        <w:rPr>
          <w:rFonts w:ascii="方正仿宋_GBK" w:eastAsia="方正仿宋_GBK" w:hAnsi="Times New Roman" w:hint="eastAsia"/>
          <w:color w:val="000000"/>
          <w:sz w:val="32"/>
          <w:szCs w:val="32"/>
          <w:lang w:val="zh-CN"/>
        </w:rPr>
        <w:t>9</w:t>
      </w:r>
      <w:r>
        <w:rPr>
          <w:rFonts w:ascii="方正仿宋_GBK" w:eastAsia="方正仿宋_GBK" w:hAnsi="方正仿宋_GBK" w:cs="方正仿宋_GBK" w:hint="eastAsia"/>
          <w:color w:val="000000"/>
          <w:sz w:val="32"/>
          <w:szCs w:val="32"/>
          <w:lang w:val="zh-CN"/>
        </w:rPr>
        <w:t>级），伴有冰雹，因灾死亡</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人以下，直接经济损失</w:t>
      </w:r>
      <w:r>
        <w:rPr>
          <w:rFonts w:ascii="方正仿宋_GBK" w:eastAsia="方正仿宋_GBK" w:hAnsi="Times New Roman" w:hint="eastAsia"/>
          <w:color w:val="000000"/>
          <w:sz w:val="32"/>
          <w:szCs w:val="32"/>
          <w:lang w:val="zh-CN"/>
        </w:rPr>
        <w:t>500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1000</w:t>
      </w:r>
      <w:r>
        <w:rPr>
          <w:rFonts w:ascii="方正仿宋_GBK" w:eastAsia="方正仿宋_GBK" w:hAnsi="方正仿宋_GBK" w:cs="方正仿宋_GBK" w:hint="eastAsia"/>
          <w:color w:val="000000"/>
          <w:sz w:val="32"/>
          <w:szCs w:val="32"/>
          <w:lang w:val="zh-CN"/>
        </w:rPr>
        <w:t>万元。</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）一般寒潮雪灾：</w:t>
      </w:r>
      <w:r>
        <w:rPr>
          <w:rFonts w:ascii="方正仿宋_GBK" w:eastAsia="方正仿宋_GBK" w:hAnsi="Times New Roman" w:hint="eastAsia"/>
          <w:color w:val="000000"/>
          <w:sz w:val="32"/>
          <w:szCs w:val="32"/>
          <w:lang w:val="zh-CN"/>
        </w:rPr>
        <w:t>12</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月份，</w:t>
      </w:r>
      <w:r>
        <w:rPr>
          <w:rFonts w:ascii="方正仿宋_GBK" w:eastAsia="方正仿宋_GBK" w:hAnsi="Times New Roman" w:hint="eastAsia"/>
          <w:color w:val="000000"/>
          <w:sz w:val="32"/>
          <w:szCs w:val="32"/>
          <w:lang w:val="zh-CN"/>
        </w:rPr>
        <w:t>72</w:t>
      </w:r>
      <w:r>
        <w:rPr>
          <w:rFonts w:ascii="方正仿宋_GBK" w:eastAsia="方正仿宋_GBK" w:hAnsi="方正仿宋_GBK" w:cs="方正仿宋_GBK" w:hint="eastAsia"/>
          <w:color w:val="000000"/>
          <w:sz w:val="32"/>
          <w:szCs w:val="32"/>
          <w:lang w:val="zh-CN"/>
        </w:rPr>
        <w:t>小时内日平均气温连续下降</w:t>
      </w:r>
      <w:r>
        <w:rPr>
          <w:rFonts w:ascii="方正仿宋_GBK" w:eastAsia="方正仿宋_GBK" w:hAnsi="Times New Roman" w:hint="eastAsia"/>
          <w:color w:val="000000"/>
          <w:sz w:val="32"/>
          <w:szCs w:val="32"/>
          <w:lang w:val="zh-CN"/>
        </w:rPr>
        <w:t>8</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9</w:t>
      </w:r>
      <w:r>
        <w:rPr>
          <w:rFonts w:ascii="方正仿宋_GBK" w:eastAsia="方正仿宋_GBK" w:hAnsi="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月份、</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11</w:t>
      </w:r>
      <w:r>
        <w:rPr>
          <w:rFonts w:ascii="方正仿宋_GBK" w:eastAsia="方正仿宋_GBK" w:hAnsi="方正仿宋_GBK" w:cs="方正仿宋_GBK" w:hint="eastAsia"/>
          <w:color w:val="000000"/>
          <w:sz w:val="32"/>
          <w:szCs w:val="32"/>
          <w:lang w:val="zh-CN"/>
        </w:rPr>
        <w:t>月份，</w:t>
      </w:r>
      <w:r>
        <w:rPr>
          <w:rFonts w:ascii="方正仿宋_GBK" w:eastAsia="方正仿宋_GBK" w:hAnsi="Times New Roman" w:hint="eastAsia"/>
          <w:color w:val="000000"/>
          <w:sz w:val="32"/>
          <w:szCs w:val="32"/>
          <w:lang w:val="zh-CN"/>
        </w:rPr>
        <w:t>72</w:t>
      </w:r>
      <w:r>
        <w:rPr>
          <w:rFonts w:ascii="方正仿宋_GBK" w:eastAsia="方正仿宋_GBK" w:hAnsi="方正仿宋_GBK" w:cs="方正仿宋_GBK" w:hint="eastAsia"/>
          <w:color w:val="000000"/>
          <w:sz w:val="32"/>
          <w:szCs w:val="32"/>
          <w:lang w:val="zh-CN"/>
        </w:rPr>
        <w:t>小时内平均气温连续下降</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12</w:t>
      </w:r>
      <w:r>
        <w:rPr>
          <w:rFonts w:ascii="方正仿宋_GBK" w:eastAsia="方正仿宋_GBK" w:hAnsi="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或</w:t>
      </w:r>
      <w:r>
        <w:rPr>
          <w:rFonts w:ascii="方正仿宋_GBK" w:eastAsia="方正仿宋_GBK" w:hAnsi="Times New Roman" w:hint="eastAsia"/>
          <w:color w:val="000000"/>
          <w:sz w:val="32"/>
          <w:szCs w:val="32"/>
          <w:lang w:val="zh-CN"/>
        </w:rPr>
        <w:t>24</w:t>
      </w:r>
      <w:r>
        <w:rPr>
          <w:rFonts w:ascii="方正仿宋_GBK" w:eastAsia="方正仿宋_GBK" w:hAnsi="方正仿宋_GBK" w:cs="方正仿宋_GBK" w:hint="eastAsia"/>
          <w:color w:val="000000"/>
          <w:sz w:val="32"/>
          <w:szCs w:val="32"/>
          <w:lang w:val="zh-CN"/>
        </w:rPr>
        <w:t>小时降雪量</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毫米，并有下列损失之一者：农作物绝收面积占辖区总播种面积的</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以下，直接经济损失</w:t>
      </w:r>
      <w:r>
        <w:rPr>
          <w:rFonts w:ascii="方正仿宋_GBK" w:eastAsia="方正仿宋_GBK" w:hAnsi="Times New Roman" w:hint="eastAsia"/>
          <w:color w:val="000000"/>
          <w:sz w:val="32"/>
          <w:szCs w:val="32"/>
          <w:lang w:val="zh-CN"/>
        </w:rPr>
        <w:t>500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1000</w:t>
      </w:r>
      <w:r>
        <w:rPr>
          <w:rFonts w:ascii="方正仿宋_GBK" w:eastAsia="方正仿宋_GBK" w:hAnsi="方正仿宋_GBK" w:cs="方正仿宋_GBK" w:hint="eastAsia"/>
          <w:color w:val="000000"/>
          <w:sz w:val="32"/>
          <w:szCs w:val="32"/>
          <w:lang w:val="zh-CN"/>
        </w:rPr>
        <w:t>万元。</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）一般干旱灾害：</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9</w:t>
      </w:r>
      <w:r>
        <w:rPr>
          <w:rFonts w:ascii="方正仿宋_GBK" w:eastAsia="方正仿宋_GBK" w:hAnsi="方正仿宋_GBK" w:cs="方正仿宋_GBK" w:hint="eastAsia"/>
          <w:color w:val="000000"/>
          <w:sz w:val="32"/>
          <w:szCs w:val="32"/>
          <w:lang w:val="zh-CN"/>
        </w:rPr>
        <w:t>月，连续</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20</w:t>
      </w:r>
      <w:r>
        <w:rPr>
          <w:rFonts w:ascii="方正仿宋_GBK" w:eastAsia="方正仿宋_GBK" w:hAnsi="方正仿宋_GBK" w:cs="方正仿宋_GBK" w:hint="eastAsia"/>
          <w:color w:val="000000"/>
          <w:sz w:val="32"/>
          <w:szCs w:val="32"/>
          <w:lang w:val="zh-CN"/>
        </w:rPr>
        <w:t>天无有效降雨，成灾面积占受旱面积</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20%</w:t>
      </w:r>
      <w:r>
        <w:rPr>
          <w:rFonts w:ascii="方正仿宋_GBK" w:eastAsia="方正仿宋_GBK" w:hAnsi="方正仿宋_GBK" w:cs="方正仿宋_GBK" w:hint="eastAsia"/>
          <w:color w:val="000000"/>
          <w:sz w:val="32"/>
          <w:szCs w:val="32"/>
          <w:lang w:val="zh-CN"/>
        </w:rPr>
        <w:t>，农村人畜饮水困难比例为</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20%</w:t>
      </w:r>
      <w:r>
        <w:rPr>
          <w:rFonts w:ascii="方正仿宋_GBK" w:eastAsia="方正仿宋_GBK" w:hAnsi="方正仿宋_GBK" w:cs="方正仿宋_GBK" w:hint="eastAsia"/>
          <w:color w:val="000000"/>
          <w:sz w:val="32"/>
          <w:szCs w:val="32"/>
          <w:lang w:val="zh-CN"/>
        </w:rPr>
        <w:t>，直接经济损失</w:t>
      </w:r>
      <w:r>
        <w:rPr>
          <w:rFonts w:ascii="方正仿宋_GBK" w:eastAsia="方正仿宋_GBK" w:hAnsi="Times New Roman" w:hint="eastAsia"/>
          <w:color w:val="000000"/>
          <w:sz w:val="32"/>
          <w:szCs w:val="32"/>
          <w:lang w:val="zh-CN"/>
        </w:rPr>
        <w:t>5000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10000</w:t>
      </w:r>
      <w:r>
        <w:rPr>
          <w:rFonts w:ascii="方正仿宋_GBK" w:eastAsia="方正仿宋_GBK" w:hAnsi="方正仿宋_GBK" w:cs="方正仿宋_GBK" w:hint="eastAsia"/>
          <w:color w:val="000000"/>
          <w:sz w:val="32"/>
          <w:szCs w:val="32"/>
          <w:lang w:val="zh-CN"/>
        </w:rPr>
        <w:t>万元。</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）一般地质灾害：是指因灾造成死亡</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人，或受威胁人数</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人以下，或直接经济损失在</w:t>
      </w:r>
      <w:r>
        <w:rPr>
          <w:rFonts w:ascii="方正仿宋_GBK" w:eastAsia="方正仿宋_GBK" w:hAnsi="Times New Roman" w:hint="eastAsia"/>
          <w:color w:val="000000"/>
          <w:sz w:val="32"/>
          <w:szCs w:val="32"/>
          <w:lang w:val="zh-CN"/>
        </w:rPr>
        <w:t>100</w:t>
      </w:r>
      <w:r>
        <w:rPr>
          <w:rFonts w:ascii="方正仿宋_GBK" w:eastAsia="方正仿宋_GBK" w:hAnsi="方正仿宋_GBK" w:cs="方正仿宋_GBK" w:hint="eastAsia"/>
          <w:color w:val="000000"/>
          <w:sz w:val="32"/>
          <w:szCs w:val="32"/>
          <w:lang w:val="zh-CN"/>
        </w:rPr>
        <w:t>万元以下的地质灾害。</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）一般暴雨洪灾：</w:t>
      </w:r>
      <w:r>
        <w:rPr>
          <w:rFonts w:ascii="方正仿宋_GBK" w:eastAsia="方正仿宋_GBK" w:hAnsi="Times New Roman" w:hint="eastAsia"/>
          <w:color w:val="000000"/>
          <w:sz w:val="32"/>
          <w:szCs w:val="32"/>
          <w:lang w:val="zh-CN"/>
        </w:rPr>
        <w:t>24</w:t>
      </w:r>
      <w:r>
        <w:rPr>
          <w:rFonts w:ascii="方正仿宋_GBK" w:eastAsia="方正仿宋_GBK" w:hAnsi="方正仿宋_GBK" w:cs="方正仿宋_GBK" w:hint="eastAsia"/>
          <w:color w:val="000000"/>
          <w:sz w:val="32"/>
          <w:szCs w:val="32"/>
          <w:lang w:val="zh-CN"/>
        </w:rPr>
        <w:t>小时降雨量</w:t>
      </w:r>
      <w:r>
        <w:rPr>
          <w:rFonts w:ascii="方正仿宋_GBK" w:eastAsia="方正仿宋_GBK" w:hAnsi="Times New Roman" w:hint="eastAsia"/>
          <w:color w:val="000000"/>
          <w:sz w:val="32"/>
          <w:szCs w:val="32"/>
          <w:lang w:val="zh-CN"/>
        </w:rPr>
        <w:t>50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100</w:t>
      </w:r>
      <w:r>
        <w:rPr>
          <w:rFonts w:ascii="方正仿宋_GBK" w:eastAsia="方正仿宋_GBK" w:hAnsi="方正仿宋_GBK" w:cs="方正仿宋_GBK" w:hint="eastAsia"/>
          <w:color w:val="000000"/>
          <w:sz w:val="32"/>
          <w:szCs w:val="32"/>
          <w:lang w:val="zh-CN"/>
        </w:rPr>
        <w:t>毫米，或发生</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年一遇洪水，造成行政区域内有下列损失之一者：农作物</w:t>
      </w:r>
      <w:r>
        <w:rPr>
          <w:rFonts w:ascii="方正仿宋_GBK" w:eastAsia="方正仿宋_GBK" w:hAnsi="方正仿宋_GBK" w:cs="方正仿宋_GBK" w:hint="eastAsia"/>
          <w:color w:val="000000"/>
          <w:sz w:val="32"/>
          <w:szCs w:val="32"/>
          <w:lang w:val="zh-CN"/>
        </w:rPr>
        <w:lastRenderedPageBreak/>
        <w:t>绝收面积占辖区播种面积</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以下，倒塌房屋</w:t>
      </w:r>
      <w:r>
        <w:rPr>
          <w:rFonts w:ascii="方正仿宋_GBK" w:eastAsia="方正仿宋_GBK" w:hAnsi="Times New Roman" w:hint="eastAsia"/>
          <w:color w:val="000000"/>
          <w:sz w:val="32"/>
          <w:szCs w:val="32"/>
          <w:lang w:val="zh-CN"/>
        </w:rPr>
        <w:t>1000</w:t>
      </w:r>
      <w:r>
        <w:rPr>
          <w:rFonts w:ascii="方正仿宋_GBK" w:eastAsia="方正仿宋_GBK" w:hAnsi="方正仿宋_GBK" w:cs="方正仿宋_GBK" w:hint="eastAsia"/>
          <w:color w:val="000000"/>
          <w:sz w:val="32"/>
          <w:szCs w:val="32"/>
          <w:lang w:val="zh-CN"/>
        </w:rPr>
        <w:t>间以下，直接经济损失</w:t>
      </w:r>
      <w:r>
        <w:rPr>
          <w:rFonts w:ascii="方正仿宋_GBK" w:eastAsia="方正仿宋_GBK" w:hAnsi="Times New Roman" w:hint="eastAsia"/>
          <w:color w:val="000000"/>
          <w:sz w:val="32"/>
          <w:szCs w:val="32"/>
          <w:lang w:val="zh-CN"/>
        </w:rPr>
        <w:t>2000</w:t>
      </w:r>
      <w:r>
        <w:rPr>
          <w:rFonts w:ascii="方正仿宋_GBK" w:eastAsia="方正仿宋_GBK" w:hAnsi="方正仿宋_GBK" w:cs="方正仿宋_GBK" w:hint="eastAsia"/>
          <w:color w:val="000000"/>
          <w:sz w:val="32"/>
          <w:szCs w:val="32"/>
          <w:lang w:val="zh-CN"/>
        </w:rPr>
        <w:t>万元以下。</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7</w:t>
      </w:r>
      <w:r>
        <w:rPr>
          <w:rFonts w:ascii="方正仿宋_GBK" w:eastAsia="方正仿宋_GBK" w:hAnsi="方正仿宋_GBK" w:cs="方正仿宋_GBK" w:hint="eastAsia"/>
          <w:color w:val="000000"/>
          <w:sz w:val="32"/>
          <w:szCs w:val="32"/>
          <w:lang w:val="zh-CN"/>
        </w:rPr>
        <w:t>）一般森林火灾：森林受害面积在</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公顷以下的森林火灾。</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8</w:t>
      </w:r>
      <w:r>
        <w:rPr>
          <w:rFonts w:ascii="方正仿宋_GBK" w:eastAsia="方正仿宋_GBK" w:hAnsi="方正仿宋_GBK" w:cs="方正仿宋_GBK" w:hint="eastAsia"/>
          <w:color w:val="000000"/>
          <w:sz w:val="32"/>
          <w:szCs w:val="32"/>
          <w:lang w:val="zh-CN"/>
        </w:rPr>
        <w:t>）一般有害生物灾害：稻飞虱、稻纵卷叶螟、稻瘟病、马铃薯晚疫病或小麦条锈病发生趋势为</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级以上，发生范围在</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个镇乡以下；鼠密度在</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（百夹捕获率）以上，鼠害发生面积在</w:t>
      </w:r>
      <w:r>
        <w:rPr>
          <w:rFonts w:ascii="方正仿宋_GBK" w:eastAsia="方正仿宋_GBK" w:hAnsi="Times New Roman" w:hint="eastAsia"/>
          <w:color w:val="000000"/>
          <w:sz w:val="32"/>
          <w:szCs w:val="32"/>
          <w:lang w:val="zh-CN"/>
        </w:rPr>
        <w:t>20</w:t>
      </w:r>
      <w:r>
        <w:rPr>
          <w:rFonts w:ascii="方正仿宋_GBK" w:eastAsia="方正仿宋_GBK" w:hAnsi="方正仿宋_GBK" w:cs="方正仿宋_GBK" w:hint="eastAsia"/>
          <w:color w:val="000000"/>
          <w:sz w:val="32"/>
          <w:szCs w:val="32"/>
          <w:lang w:val="zh-CN"/>
        </w:rPr>
        <w:t>万亩以下；九龙坡区虽有零星发生，但传入区县为</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个或所辖乡镇发生范围在</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个的农业植物检疫性有害生物灾害。县级行政区域内林业有害生物灾害中度以上发生面积</w:t>
      </w:r>
      <w:r>
        <w:rPr>
          <w:rFonts w:ascii="方正仿宋_GBK" w:eastAsia="方正仿宋_GBK" w:hAnsi="Times New Roman" w:hint="eastAsia"/>
          <w:color w:val="000000"/>
          <w:sz w:val="32"/>
          <w:szCs w:val="32"/>
          <w:lang w:val="zh-CN"/>
        </w:rPr>
        <w:t>2000</w:t>
      </w:r>
      <w:r>
        <w:rPr>
          <w:rFonts w:ascii="方正仿宋_GBK" w:eastAsia="方正仿宋_GBK" w:hAnsi="方正仿宋_GBK" w:cs="方正仿宋_GBK" w:hint="eastAsia"/>
          <w:color w:val="000000"/>
          <w:sz w:val="32"/>
          <w:szCs w:val="32"/>
          <w:lang w:val="zh-CN"/>
        </w:rPr>
        <w:t>亩以下；或出现零星林木死亡。</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9</w:t>
      </w:r>
      <w:r>
        <w:rPr>
          <w:rFonts w:ascii="方正仿宋_GBK" w:eastAsia="方正仿宋_GBK" w:hAnsi="方正仿宋_GBK" w:cs="方正仿宋_GBK" w:hint="eastAsia"/>
          <w:color w:val="000000"/>
          <w:sz w:val="32"/>
          <w:szCs w:val="32"/>
          <w:lang w:val="zh-CN"/>
        </w:rPr>
        <w:t>）一般高温灾害：连续</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天日最高气温超过</w:t>
      </w:r>
      <w:r>
        <w:rPr>
          <w:rFonts w:ascii="方正仿宋_GBK" w:eastAsia="方正仿宋_GBK" w:hAnsi="Times New Roman" w:hint="eastAsia"/>
          <w:color w:val="000000"/>
          <w:sz w:val="32"/>
          <w:szCs w:val="32"/>
          <w:lang w:val="zh-CN"/>
        </w:rPr>
        <w:t>40</w:t>
      </w:r>
      <w:r>
        <w:rPr>
          <w:rFonts w:ascii="方正仿宋_GBK" w:eastAsia="方正仿宋_GBK" w:hAnsi="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，造成电力供应紧张，因中暑死亡数</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人。</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）一般雾害：连续</w:t>
      </w: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12</w:t>
      </w:r>
      <w:r>
        <w:rPr>
          <w:rFonts w:ascii="方正仿宋_GBK" w:eastAsia="方正仿宋_GBK" w:hAnsi="方正仿宋_GBK" w:cs="方正仿宋_GBK" w:hint="eastAsia"/>
          <w:color w:val="000000"/>
          <w:sz w:val="32"/>
          <w:szCs w:val="32"/>
          <w:lang w:val="zh-CN"/>
        </w:rPr>
        <w:t>小时能见度小于</w:t>
      </w:r>
      <w:r>
        <w:rPr>
          <w:rFonts w:ascii="方正仿宋_GBK" w:eastAsia="方正仿宋_GBK" w:hAnsi="Times New Roman" w:hint="eastAsia"/>
          <w:color w:val="000000"/>
          <w:sz w:val="32"/>
          <w:szCs w:val="32"/>
          <w:lang w:val="zh-CN"/>
        </w:rPr>
        <w:t>100</w:t>
      </w:r>
      <w:r>
        <w:rPr>
          <w:rFonts w:ascii="方正仿宋_GBK" w:eastAsia="方正仿宋_GBK" w:hAnsi="方正仿宋_GBK" w:cs="方正仿宋_GBK" w:hint="eastAsia"/>
          <w:color w:val="000000"/>
          <w:sz w:val="32"/>
          <w:szCs w:val="32"/>
          <w:lang w:val="zh-CN"/>
        </w:rPr>
        <w:t>米，航空、水运、公路和城区交通受到较大影响，直接经济损失</w:t>
      </w:r>
      <w:r>
        <w:rPr>
          <w:rFonts w:ascii="方正仿宋_GBK" w:eastAsia="方正仿宋_GBK" w:hAnsi="Times New Roman" w:hint="eastAsia"/>
          <w:color w:val="000000"/>
          <w:sz w:val="32"/>
          <w:szCs w:val="32"/>
          <w:lang w:val="zh-CN"/>
        </w:rPr>
        <w:t>1000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2000</w:t>
      </w:r>
      <w:r>
        <w:rPr>
          <w:rFonts w:ascii="方正仿宋_GBK" w:eastAsia="方正仿宋_GBK" w:hAnsi="方正仿宋_GBK" w:cs="方正仿宋_GBK" w:hint="eastAsia"/>
          <w:color w:val="000000"/>
          <w:sz w:val="32"/>
          <w:szCs w:val="32"/>
          <w:lang w:val="zh-CN"/>
        </w:rPr>
        <w:t>万元。</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11</w:t>
      </w:r>
      <w:r>
        <w:rPr>
          <w:rFonts w:ascii="方正仿宋_GBK" w:eastAsia="方正仿宋_GBK" w:hAnsi="方正仿宋_GBK" w:cs="方正仿宋_GBK" w:hint="eastAsia"/>
          <w:color w:val="000000"/>
          <w:sz w:val="32"/>
          <w:szCs w:val="32"/>
          <w:lang w:val="zh-CN"/>
        </w:rPr>
        <w:t>）一般雷电灾害：指一次伤残</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人的雷电灾害事故和造成或可能造成重大经济损失的雷电灾害。</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Times New Roman" w:hint="eastAsia"/>
          <w:color w:val="000000"/>
          <w:sz w:val="32"/>
          <w:szCs w:val="32"/>
          <w:lang w:val="zh-CN"/>
        </w:rPr>
        <w:t>7</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较大自然灾害（Ⅲ）</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）较大地震灾害，因灾死亡</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29</w:t>
      </w:r>
      <w:r>
        <w:rPr>
          <w:rFonts w:ascii="方正仿宋_GBK" w:eastAsia="方正仿宋_GBK" w:hAnsi="方正仿宋_GBK" w:cs="方正仿宋_GBK" w:hint="eastAsia"/>
          <w:color w:val="000000"/>
          <w:sz w:val="32"/>
          <w:szCs w:val="32"/>
          <w:lang w:val="zh-CN"/>
        </w:rPr>
        <w:t>人，造成一定的经济损失，发生在人口较密集地区</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级地震。</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lastRenderedPageBreak/>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）较大风雹灾害：风速在</w:t>
      </w:r>
      <w:r>
        <w:rPr>
          <w:rFonts w:ascii="方正仿宋_GBK" w:eastAsia="方正仿宋_GBK" w:hAnsi="Times New Roman" w:hint="eastAsia"/>
          <w:color w:val="000000"/>
          <w:sz w:val="32"/>
          <w:szCs w:val="32"/>
          <w:lang w:val="zh-CN"/>
        </w:rPr>
        <w:t>21</w:t>
      </w:r>
      <w:r>
        <w:rPr>
          <w:rFonts w:ascii="方正仿宋_GBK" w:eastAsia="方正仿宋_GBK" w:hAnsi="方正仿宋_GBK" w:cs="方正仿宋_GBK" w:hint="eastAsia"/>
          <w:color w:val="000000"/>
          <w:sz w:val="32"/>
          <w:szCs w:val="32"/>
          <w:lang w:val="zh-CN"/>
        </w:rPr>
        <w:t>米</w:t>
      </w:r>
      <w:r>
        <w:rPr>
          <w:rFonts w:ascii="方正仿宋_GBK" w:eastAsia="方正仿宋_GBK" w:hAnsi="方正仿宋_GBK" w:cs="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秒（风力</w:t>
      </w:r>
      <w:r>
        <w:rPr>
          <w:rFonts w:ascii="方正仿宋_GBK" w:eastAsia="方正仿宋_GBK" w:hAnsi="Times New Roman" w:hint="eastAsia"/>
          <w:color w:val="000000"/>
          <w:sz w:val="32"/>
          <w:szCs w:val="32"/>
          <w:lang w:val="zh-CN"/>
        </w:rPr>
        <w:t>9</w:t>
      </w:r>
      <w:r>
        <w:rPr>
          <w:rFonts w:ascii="方正仿宋_GBK" w:eastAsia="方正仿宋_GBK" w:hAnsi="方正仿宋_GBK" w:cs="方正仿宋_GBK" w:hint="eastAsia"/>
          <w:color w:val="000000"/>
          <w:sz w:val="32"/>
          <w:szCs w:val="32"/>
          <w:lang w:val="zh-CN"/>
        </w:rPr>
        <w:t>级）—</w:t>
      </w:r>
      <w:r>
        <w:rPr>
          <w:rFonts w:ascii="方正仿宋_GBK" w:eastAsia="方正仿宋_GBK" w:hAnsi="Times New Roman" w:hint="eastAsia"/>
          <w:color w:val="000000"/>
          <w:sz w:val="32"/>
          <w:szCs w:val="32"/>
          <w:lang w:val="zh-CN"/>
        </w:rPr>
        <w:t>25</w:t>
      </w:r>
      <w:r>
        <w:rPr>
          <w:rFonts w:ascii="方正仿宋_GBK" w:eastAsia="方正仿宋_GBK" w:hAnsi="方正仿宋_GBK" w:cs="方正仿宋_GBK" w:hint="eastAsia"/>
          <w:color w:val="000000"/>
          <w:sz w:val="32"/>
          <w:szCs w:val="32"/>
          <w:lang w:val="zh-CN"/>
        </w:rPr>
        <w:t>米</w:t>
      </w:r>
      <w:r>
        <w:rPr>
          <w:rFonts w:ascii="方正仿宋_GBK" w:eastAsia="方正仿宋_GBK" w:hAnsi="方正仿宋_GBK" w:cs="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秒（风力</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级），伴有成片成线的冰雹，冰雹最大直径</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厘米，因灾死亡</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9</w:t>
      </w:r>
      <w:r>
        <w:rPr>
          <w:rFonts w:ascii="方正仿宋_GBK" w:eastAsia="方正仿宋_GBK" w:hAnsi="方正仿宋_GBK" w:cs="方正仿宋_GBK" w:hint="eastAsia"/>
          <w:color w:val="000000"/>
          <w:sz w:val="32"/>
          <w:szCs w:val="32"/>
          <w:lang w:val="zh-CN"/>
        </w:rPr>
        <w:t>人，直接经济损失</w:t>
      </w:r>
      <w:r>
        <w:rPr>
          <w:rFonts w:ascii="方正仿宋_GBK" w:eastAsia="方正仿宋_GBK" w:hAnsi="Times New Roman" w:hint="eastAsia"/>
          <w:color w:val="000000"/>
          <w:sz w:val="32"/>
          <w:szCs w:val="32"/>
          <w:lang w:val="zh-CN"/>
        </w:rPr>
        <w:t>1000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2000</w:t>
      </w:r>
      <w:r>
        <w:rPr>
          <w:rFonts w:ascii="方正仿宋_GBK" w:eastAsia="方正仿宋_GBK" w:hAnsi="方正仿宋_GBK" w:cs="方正仿宋_GBK" w:hint="eastAsia"/>
          <w:color w:val="000000"/>
          <w:sz w:val="32"/>
          <w:szCs w:val="32"/>
          <w:lang w:val="zh-CN"/>
        </w:rPr>
        <w:t>万元。</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）较大寒潮雪灾：</w:t>
      </w:r>
      <w:r>
        <w:rPr>
          <w:rFonts w:ascii="方正仿宋_GBK" w:eastAsia="方正仿宋_GBK" w:hAnsi="Times New Roman" w:hint="eastAsia"/>
          <w:color w:val="000000"/>
          <w:sz w:val="32"/>
          <w:szCs w:val="32"/>
          <w:lang w:val="zh-CN"/>
        </w:rPr>
        <w:t>12</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月份，</w:t>
      </w:r>
      <w:r>
        <w:rPr>
          <w:rFonts w:ascii="方正仿宋_GBK" w:eastAsia="方正仿宋_GBK" w:hAnsi="Times New Roman" w:hint="eastAsia"/>
          <w:color w:val="000000"/>
          <w:sz w:val="32"/>
          <w:szCs w:val="32"/>
          <w:lang w:val="zh-CN"/>
        </w:rPr>
        <w:t>72</w:t>
      </w:r>
      <w:r>
        <w:rPr>
          <w:rFonts w:ascii="方正仿宋_GBK" w:eastAsia="方正仿宋_GBK" w:hAnsi="方正仿宋_GBK" w:cs="方正仿宋_GBK" w:hint="eastAsia"/>
          <w:color w:val="000000"/>
          <w:sz w:val="32"/>
          <w:szCs w:val="32"/>
          <w:lang w:val="zh-CN"/>
        </w:rPr>
        <w:t>小时内日平均气温连续下降</w:t>
      </w:r>
      <w:r>
        <w:rPr>
          <w:rFonts w:ascii="方正仿宋_GBK" w:eastAsia="方正仿宋_GBK" w:hAnsi="Times New Roman" w:hint="eastAsia"/>
          <w:color w:val="000000"/>
          <w:sz w:val="32"/>
          <w:szCs w:val="32"/>
          <w:lang w:val="zh-CN"/>
        </w:rPr>
        <w:t>9</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w:t>
      </w:r>
      <w:r>
        <w:rPr>
          <w:rFonts w:ascii="方正仿宋_GBK" w:eastAsia="方正仿宋_GBK" w:hAnsi="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月份、</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11</w:t>
      </w:r>
      <w:r>
        <w:rPr>
          <w:rFonts w:ascii="方正仿宋_GBK" w:eastAsia="方正仿宋_GBK" w:hAnsi="方正仿宋_GBK" w:cs="方正仿宋_GBK" w:hint="eastAsia"/>
          <w:color w:val="000000"/>
          <w:sz w:val="32"/>
          <w:szCs w:val="32"/>
          <w:lang w:val="zh-CN"/>
        </w:rPr>
        <w:t>月份，</w:t>
      </w:r>
      <w:r>
        <w:rPr>
          <w:rFonts w:ascii="方正仿宋_GBK" w:eastAsia="方正仿宋_GBK" w:hAnsi="Times New Roman" w:hint="eastAsia"/>
          <w:color w:val="000000"/>
          <w:sz w:val="32"/>
          <w:szCs w:val="32"/>
          <w:lang w:val="zh-CN"/>
        </w:rPr>
        <w:t>72</w:t>
      </w:r>
      <w:r>
        <w:rPr>
          <w:rFonts w:ascii="方正仿宋_GBK" w:eastAsia="方正仿宋_GBK" w:hAnsi="方正仿宋_GBK" w:cs="方正仿宋_GBK" w:hint="eastAsia"/>
          <w:color w:val="000000"/>
          <w:sz w:val="32"/>
          <w:szCs w:val="32"/>
          <w:lang w:val="zh-CN"/>
        </w:rPr>
        <w:t>小时内平均气温连续下降</w:t>
      </w:r>
      <w:r>
        <w:rPr>
          <w:rFonts w:ascii="方正仿宋_GBK" w:eastAsia="方正仿宋_GBK" w:hAnsi="Times New Roman" w:hint="eastAsia"/>
          <w:color w:val="000000"/>
          <w:sz w:val="32"/>
          <w:szCs w:val="32"/>
          <w:lang w:val="zh-CN"/>
        </w:rPr>
        <w:t>12</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14</w:t>
      </w:r>
      <w:r>
        <w:rPr>
          <w:rFonts w:ascii="方正仿宋_GBK" w:eastAsia="方正仿宋_GBK" w:hAnsi="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或</w:t>
      </w:r>
      <w:r>
        <w:rPr>
          <w:rFonts w:ascii="方正仿宋_GBK" w:eastAsia="方正仿宋_GBK" w:hAnsi="Times New Roman" w:hint="eastAsia"/>
          <w:color w:val="000000"/>
          <w:sz w:val="32"/>
          <w:szCs w:val="32"/>
          <w:lang w:val="zh-CN"/>
        </w:rPr>
        <w:t>24</w:t>
      </w:r>
      <w:r>
        <w:rPr>
          <w:rFonts w:ascii="方正仿宋_GBK" w:eastAsia="方正仿宋_GBK" w:hAnsi="方正仿宋_GBK" w:cs="方正仿宋_GBK" w:hint="eastAsia"/>
          <w:color w:val="000000"/>
          <w:sz w:val="32"/>
          <w:szCs w:val="32"/>
          <w:lang w:val="zh-CN"/>
        </w:rPr>
        <w:t>小时降雪量</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毫米，并有下列损失之一者：农作物绝收面积占全县总播种面积的</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，直接经济损失</w:t>
      </w:r>
      <w:r>
        <w:rPr>
          <w:rFonts w:ascii="方正仿宋_GBK" w:eastAsia="方正仿宋_GBK" w:hAnsi="Times New Roman" w:hint="eastAsia"/>
          <w:color w:val="000000"/>
          <w:sz w:val="32"/>
          <w:szCs w:val="32"/>
          <w:lang w:val="zh-CN"/>
        </w:rPr>
        <w:t>1000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2000</w:t>
      </w:r>
      <w:r>
        <w:rPr>
          <w:rFonts w:ascii="方正仿宋_GBK" w:eastAsia="方正仿宋_GBK" w:hAnsi="方正仿宋_GBK" w:cs="方正仿宋_GBK" w:hint="eastAsia"/>
          <w:color w:val="000000"/>
          <w:sz w:val="32"/>
          <w:szCs w:val="32"/>
          <w:lang w:val="zh-CN"/>
        </w:rPr>
        <w:t>万元。</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）较大干旱灾害：</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9</w:t>
      </w:r>
      <w:r>
        <w:rPr>
          <w:rFonts w:ascii="方正仿宋_GBK" w:eastAsia="方正仿宋_GBK" w:hAnsi="方正仿宋_GBK" w:cs="方正仿宋_GBK" w:hint="eastAsia"/>
          <w:color w:val="000000"/>
          <w:sz w:val="32"/>
          <w:szCs w:val="32"/>
          <w:lang w:val="zh-CN"/>
        </w:rPr>
        <w:t>月，连续</w:t>
      </w:r>
      <w:r>
        <w:rPr>
          <w:rFonts w:ascii="方正仿宋_GBK" w:eastAsia="方正仿宋_GBK" w:hAnsi="Times New Roman" w:hint="eastAsia"/>
          <w:color w:val="000000"/>
          <w:sz w:val="32"/>
          <w:szCs w:val="32"/>
          <w:lang w:val="zh-CN"/>
        </w:rPr>
        <w:t>30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40</w:t>
      </w:r>
      <w:r>
        <w:rPr>
          <w:rFonts w:ascii="方正仿宋_GBK" w:eastAsia="方正仿宋_GBK" w:hAnsi="方正仿宋_GBK" w:cs="方正仿宋_GBK" w:hint="eastAsia"/>
          <w:color w:val="000000"/>
          <w:sz w:val="32"/>
          <w:szCs w:val="32"/>
          <w:lang w:val="zh-CN"/>
        </w:rPr>
        <w:t>天总降水量小于</w:t>
      </w:r>
      <w:r>
        <w:rPr>
          <w:rFonts w:ascii="方正仿宋_GBK" w:eastAsia="方正仿宋_GBK" w:hAnsi="Times New Roman" w:hint="eastAsia"/>
          <w:color w:val="000000"/>
          <w:sz w:val="32"/>
          <w:szCs w:val="32"/>
          <w:lang w:val="zh-CN"/>
        </w:rPr>
        <w:t>40</w:t>
      </w:r>
      <w:r>
        <w:rPr>
          <w:rFonts w:ascii="方正仿宋_GBK" w:eastAsia="方正仿宋_GBK" w:hAnsi="方正仿宋_GBK" w:cs="方正仿宋_GBK" w:hint="eastAsia"/>
          <w:color w:val="000000"/>
          <w:sz w:val="32"/>
          <w:szCs w:val="32"/>
          <w:lang w:val="zh-CN"/>
        </w:rPr>
        <w:t>毫米，造成农作物绝收面积占全县总播种面积</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，或因旱造成</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50</w:t>
      </w:r>
      <w:r>
        <w:rPr>
          <w:rFonts w:ascii="方正仿宋_GBK" w:eastAsia="方正仿宋_GBK" w:hAnsi="方正仿宋_GBK" w:cs="方正仿宋_GBK" w:hint="eastAsia"/>
          <w:color w:val="000000"/>
          <w:sz w:val="32"/>
          <w:szCs w:val="32"/>
          <w:lang w:val="zh-CN"/>
        </w:rPr>
        <w:t>万人饮水困难，直接经济损失</w:t>
      </w:r>
      <w:r>
        <w:rPr>
          <w:rFonts w:ascii="方正仿宋_GBK" w:eastAsia="方正仿宋_GBK" w:hAnsi="Times New Roman" w:hint="eastAsia"/>
          <w:color w:val="000000"/>
          <w:sz w:val="32"/>
          <w:szCs w:val="32"/>
          <w:lang w:val="zh-CN"/>
        </w:rPr>
        <w:t>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亿元。</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）较大地质灾害：是指因灾造成死亡</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9</w:t>
      </w:r>
      <w:r>
        <w:rPr>
          <w:rFonts w:ascii="方正仿宋_GBK" w:eastAsia="方正仿宋_GBK" w:hAnsi="方正仿宋_GBK" w:cs="方正仿宋_GBK" w:hint="eastAsia"/>
          <w:color w:val="000000"/>
          <w:sz w:val="32"/>
          <w:szCs w:val="32"/>
          <w:lang w:val="zh-CN"/>
        </w:rPr>
        <w:t>人，或受威胁人数在</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100</w:t>
      </w:r>
      <w:r>
        <w:rPr>
          <w:rFonts w:ascii="方正仿宋_GBK" w:eastAsia="方正仿宋_GBK" w:hAnsi="方正仿宋_GBK" w:cs="方正仿宋_GBK" w:hint="eastAsia"/>
          <w:color w:val="000000"/>
          <w:sz w:val="32"/>
          <w:szCs w:val="32"/>
          <w:lang w:val="zh-CN"/>
        </w:rPr>
        <w:t>人，或直接经济损失</w:t>
      </w:r>
      <w:r>
        <w:rPr>
          <w:rFonts w:ascii="方正仿宋_GBK" w:eastAsia="方正仿宋_GBK" w:hAnsi="Times New Roman" w:hint="eastAsia"/>
          <w:color w:val="000000"/>
          <w:sz w:val="32"/>
          <w:szCs w:val="32"/>
          <w:lang w:val="zh-CN"/>
        </w:rPr>
        <w:t>100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500</w:t>
      </w:r>
      <w:r>
        <w:rPr>
          <w:rFonts w:ascii="方正仿宋_GBK" w:eastAsia="方正仿宋_GBK" w:hAnsi="方正仿宋_GBK" w:cs="方正仿宋_GBK" w:hint="eastAsia"/>
          <w:color w:val="000000"/>
          <w:sz w:val="32"/>
          <w:szCs w:val="32"/>
          <w:lang w:val="zh-CN"/>
        </w:rPr>
        <w:t>万元的地质灾害。</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）较大暴雨洪灾：</w:t>
      </w:r>
      <w:r>
        <w:rPr>
          <w:rFonts w:ascii="方正仿宋_GBK" w:eastAsia="方正仿宋_GBK" w:hAnsi="方正仿宋_GBK" w:cs="方正仿宋_GBK" w:hint="eastAsia"/>
          <w:color w:val="000000"/>
          <w:sz w:val="32"/>
          <w:szCs w:val="32"/>
          <w:lang w:val="zh-CN"/>
        </w:rPr>
        <w:t xml:space="preserve"> </w:t>
      </w:r>
      <w:r>
        <w:rPr>
          <w:rFonts w:ascii="方正仿宋_GBK" w:eastAsia="方正仿宋_GBK" w:hAnsi="Times New Roman" w:hint="eastAsia"/>
          <w:color w:val="000000"/>
          <w:sz w:val="32"/>
          <w:szCs w:val="32"/>
          <w:lang w:val="zh-CN"/>
        </w:rPr>
        <w:t>24</w:t>
      </w:r>
      <w:r>
        <w:rPr>
          <w:rFonts w:ascii="方正仿宋_GBK" w:eastAsia="方正仿宋_GBK" w:hAnsi="方正仿宋_GBK" w:cs="方正仿宋_GBK" w:hint="eastAsia"/>
          <w:color w:val="000000"/>
          <w:sz w:val="32"/>
          <w:szCs w:val="32"/>
          <w:lang w:val="zh-CN"/>
        </w:rPr>
        <w:t>小时降雨量</w:t>
      </w:r>
      <w:r>
        <w:rPr>
          <w:rFonts w:ascii="方正仿宋_GBK" w:eastAsia="方正仿宋_GBK" w:hAnsi="Times New Roman" w:hint="eastAsia"/>
          <w:color w:val="000000"/>
          <w:sz w:val="32"/>
          <w:szCs w:val="32"/>
          <w:lang w:val="zh-CN"/>
        </w:rPr>
        <w:t>150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200</w:t>
      </w:r>
      <w:r>
        <w:rPr>
          <w:rFonts w:ascii="方正仿宋_GBK" w:eastAsia="方正仿宋_GBK" w:hAnsi="方正仿宋_GBK" w:cs="方正仿宋_GBK" w:hint="eastAsia"/>
          <w:color w:val="000000"/>
          <w:sz w:val="32"/>
          <w:szCs w:val="32"/>
          <w:lang w:val="zh-CN"/>
        </w:rPr>
        <w:t>毫米，或发生</w:t>
      </w:r>
      <w:r>
        <w:rPr>
          <w:rFonts w:ascii="方正仿宋_GBK" w:eastAsia="方正仿宋_GBK" w:hAnsi="Times New Roman" w:hint="eastAsia"/>
          <w:color w:val="000000"/>
          <w:sz w:val="32"/>
          <w:szCs w:val="32"/>
          <w:lang w:val="zh-CN"/>
        </w:rPr>
        <w:t>15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20</w:t>
      </w:r>
      <w:r>
        <w:rPr>
          <w:rFonts w:ascii="方正仿宋_GBK" w:eastAsia="方正仿宋_GBK" w:hAnsi="方正仿宋_GBK" w:cs="方正仿宋_GBK" w:hint="eastAsia"/>
          <w:color w:val="000000"/>
          <w:sz w:val="32"/>
          <w:szCs w:val="32"/>
          <w:lang w:val="zh-CN"/>
        </w:rPr>
        <w:t>年一遇洪水，造成县级行政区域内有下列损失之一者：农作物绝收面积占全县总播种面积</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；死亡</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9</w:t>
      </w:r>
      <w:r>
        <w:rPr>
          <w:rFonts w:ascii="方正仿宋_GBK" w:eastAsia="方正仿宋_GBK" w:hAnsi="方正仿宋_GBK" w:cs="方正仿宋_GBK" w:hint="eastAsia"/>
          <w:color w:val="000000"/>
          <w:sz w:val="32"/>
          <w:szCs w:val="32"/>
          <w:lang w:val="zh-CN"/>
        </w:rPr>
        <w:t>人，直接经济损失</w:t>
      </w:r>
      <w:r>
        <w:rPr>
          <w:rFonts w:ascii="方正仿宋_GBK" w:eastAsia="方正仿宋_GBK" w:hAnsi="Times New Roman" w:hint="eastAsia"/>
          <w:color w:val="000000"/>
          <w:sz w:val="32"/>
          <w:szCs w:val="32"/>
          <w:lang w:val="zh-CN"/>
        </w:rPr>
        <w:t>2000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5000</w:t>
      </w:r>
      <w:r>
        <w:rPr>
          <w:rFonts w:ascii="方正仿宋_GBK" w:eastAsia="方正仿宋_GBK" w:hAnsi="方正仿宋_GBK" w:cs="方正仿宋_GBK" w:hint="eastAsia"/>
          <w:color w:val="000000"/>
          <w:sz w:val="32"/>
          <w:szCs w:val="32"/>
          <w:lang w:val="zh-CN"/>
        </w:rPr>
        <w:t>万元。</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7</w:t>
      </w:r>
      <w:r>
        <w:rPr>
          <w:rFonts w:ascii="方正仿宋_GBK" w:eastAsia="方正仿宋_GBK" w:hAnsi="方正仿宋_GBK" w:cs="方正仿宋_GBK" w:hint="eastAsia"/>
          <w:color w:val="000000"/>
          <w:sz w:val="32"/>
          <w:szCs w:val="32"/>
          <w:lang w:val="zh-CN"/>
        </w:rPr>
        <w:t>）较大森林火灾：森林受害面积在</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100</w:t>
      </w:r>
      <w:r>
        <w:rPr>
          <w:rFonts w:ascii="方正仿宋_GBK" w:eastAsia="方正仿宋_GBK" w:hAnsi="方正仿宋_GBK" w:cs="方正仿宋_GBK" w:hint="eastAsia"/>
          <w:color w:val="000000"/>
          <w:sz w:val="32"/>
          <w:szCs w:val="32"/>
          <w:lang w:val="zh-CN"/>
        </w:rPr>
        <w:t>公顷及可能出现伤亡事故或可能造成较大的森林火灾。</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8</w:t>
      </w:r>
      <w:r>
        <w:rPr>
          <w:rFonts w:ascii="方正仿宋_GBK" w:eastAsia="方正仿宋_GBK" w:hAnsi="方正仿宋_GBK" w:cs="方正仿宋_GBK" w:hint="eastAsia"/>
          <w:color w:val="000000"/>
          <w:sz w:val="32"/>
          <w:szCs w:val="32"/>
          <w:lang w:val="zh-CN"/>
        </w:rPr>
        <w:t>）较大有害生物灾害：稻飞虱、稻纵卷叶螟、稻瘟病、马铃薯晚疫病或小麦条锈病发生趋势为</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级以上，发生范围在</w:t>
      </w:r>
      <w:r>
        <w:rPr>
          <w:rFonts w:ascii="方正仿宋_GBK" w:eastAsia="方正仿宋_GBK" w:hAnsi="Times New Roman" w:hint="eastAsia"/>
          <w:color w:val="000000"/>
          <w:sz w:val="32"/>
          <w:szCs w:val="32"/>
          <w:lang w:val="zh-CN"/>
        </w:rPr>
        <w:lastRenderedPageBreak/>
        <w:t>4</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7</w:t>
      </w:r>
      <w:r>
        <w:rPr>
          <w:rFonts w:ascii="方正仿宋_GBK" w:eastAsia="方正仿宋_GBK" w:hAnsi="方正仿宋_GBK" w:cs="方正仿宋_GBK" w:hint="eastAsia"/>
          <w:color w:val="000000"/>
          <w:sz w:val="32"/>
          <w:szCs w:val="32"/>
          <w:lang w:val="zh-CN"/>
        </w:rPr>
        <w:t>个镇乡；鼠密度在</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（百夹捕获率）以上，鼠害发生面积在</w:t>
      </w:r>
      <w:r>
        <w:rPr>
          <w:rFonts w:ascii="方正仿宋_GBK" w:eastAsia="方正仿宋_GBK" w:hAnsi="Times New Roman" w:hint="eastAsia"/>
          <w:color w:val="000000"/>
          <w:sz w:val="32"/>
          <w:szCs w:val="32"/>
          <w:lang w:val="zh-CN"/>
        </w:rPr>
        <w:t>20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30</w:t>
      </w:r>
      <w:r>
        <w:rPr>
          <w:rFonts w:ascii="方正仿宋_GBK" w:eastAsia="方正仿宋_GBK" w:hAnsi="方正仿宋_GBK" w:cs="方正仿宋_GBK" w:hint="eastAsia"/>
          <w:color w:val="000000"/>
          <w:sz w:val="32"/>
          <w:szCs w:val="32"/>
          <w:lang w:val="zh-CN"/>
        </w:rPr>
        <w:t>万亩；九龙坡区虽有零星发生，但传入区县为</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个或所辖乡镇发生范围在</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9</w:t>
      </w:r>
      <w:r>
        <w:rPr>
          <w:rFonts w:ascii="方正仿宋_GBK" w:eastAsia="方正仿宋_GBK" w:hAnsi="方正仿宋_GBK" w:cs="方正仿宋_GBK" w:hint="eastAsia"/>
          <w:color w:val="000000"/>
          <w:sz w:val="32"/>
          <w:szCs w:val="32"/>
          <w:lang w:val="zh-CN"/>
        </w:rPr>
        <w:t>个的农业植物检疫性有害生物灾害。县级行政区域内林业有害生物灾害中度以上发生面积</w:t>
      </w:r>
      <w:r>
        <w:rPr>
          <w:rFonts w:ascii="方正仿宋_GBK" w:eastAsia="方正仿宋_GBK" w:hAnsi="Times New Roman" w:hint="eastAsia"/>
          <w:color w:val="000000"/>
          <w:sz w:val="32"/>
          <w:szCs w:val="32"/>
          <w:lang w:val="zh-CN"/>
        </w:rPr>
        <w:t>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万亩、或林木成块死亡。</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9</w:t>
      </w:r>
      <w:r>
        <w:rPr>
          <w:rFonts w:ascii="方正仿宋_GBK" w:eastAsia="方正仿宋_GBK" w:hAnsi="方正仿宋_GBK" w:cs="方正仿宋_GBK" w:hint="eastAsia"/>
          <w:color w:val="000000"/>
          <w:sz w:val="32"/>
          <w:szCs w:val="32"/>
          <w:lang w:val="zh-CN"/>
        </w:rPr>
        <w:t>）较大高温灾害：连续</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天日最高气温超过</w:t>
      </w:r>
      <w:r>
        <w:rPr>
          <w:rFonts w:ascii="方正仿宋_GBK" w:eastAsia="方正仿宋_GBK" w:hAnsi="Times New Roman" w:hint="eastAsia"/>
          <w:color w:val="000000"/>
          <w:sz w:val="32"/>
          <w:szCs w:val="32"/>
          <w:lang w:val="zh-CN"/>
        </w:rPr>
        <w:t>40</w:t>
      </w:r>
      <w:r>
        <w:rPr>
          <w:rFonts w:ascii="方正仿宋_GBK" w:eastAsia="方正仿宋_GBK" w:hAnsi="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，造成电力供应紧张，因中暑死亡</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9</w:t>
      </w:r>
      <w:r>
        <w:rPr>
          <w:rFonts w:ascii="方正仿宋_GBK" w:eastAsia="方正仿宋_GBK" w:hAnsi="方正仿宋_GBK" w:cs="方正仿宋_GBK" w:hint="eastAsia"/>
          <w:color w:val="000000"/>
          <w:sz w:val="32"/>
          <w:szCs w:val="32"/>
          <w:lang w:val="zh-CN"/>
        </w:rPr>
        <w:t>人。</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）较大雾害：连续</w:t>
      </w: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12</w:t>
      </w:r>
      <w:r>
        <w:rPr>
          <w:rFonts w:ascii="方正仿宋_GBK" w:eastAsia="方正仿宋_GBK" w:hAnsi="方正仿宋_GBK" w:cs="方正仿宋_GBK" w:hint="eastAsia"/>
          <w:color w:val="000000"/>
          <w:sz w:val="32"/>
          <w:szCs w:val="32"/>
          <w:lang w:val="zh-CN"/>
        </w:rPr>
        <w:t>小时能见度小于</w:t>
      </w:r>
      <w:r>
        <w:rPr>
          <w:rFonts w:ascii="方正仿宋_GBK" w:eastAsia="方正仿宋_GBK" w:hAnsi="Times New Roman" w:hint="eastAsia"/>
          <w:color w:val="000000"/>
          <w:sz w:val="32"/>
          <w:szCs w:val="32"/>
          <w:lang w:val="zh-CN"/>
        </w:rPr>
        <w:t>50</w:t>
      </w:r>
      <w:r>
        <w:rPr>
          <w:rFonts w:ascii="方正仿宋_GBK" w:eastAsia="方正仿宋_GBK" w:hAnsi="方正仿宋_GBK" w:cs="方正仿宋_GBK" w:hint="eastAsia"/>
          <w:color w:val="000000"/>
          <w:sz w:val="32"/>
          <w:szCs w:val="32"/>
          <w:lang w:val="zh-CN"/>
        </w:rPr>
        <w:t>米。航空、水运、公路和城区交通受到重大影响，直接经济损失</w:t>
      </w:r>
      <w:r>
        <w:rPr>
          <w:rFonts w:ascii="方正仿宋_GBK" w:eastAsia="方正仿宋_GBK" w:hAnsi="Times New Roman" w:hint="eastAsia"/>
          <w:color w:val="000000"/>
          <w:sz w:val="32"/>
          <w:szCs w:val="32"/>
          <w:lang w:val="zh-CN"/>
        </w:rPr>
        <w:t>2000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3000</w:t>
      </w:r>
      <w:r>
        <w:rPr>
          <w:rFonts w:ascii="方正仿宋_GBK" w:eastAsia="方正仿宋_GBK" w:hAnsi="方正仿宋_GBK" w:cs="方正仿宋_GBK" w:hint="eastAsia"/>
          <w:color w:val="000000"/>
          <w:sz w:val="32"/>
          <w:szCs w:val="32"/>
          <w:lang w:val="zh-CN"/>
        </w:rPr>
        <w:t>万元。</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11</w:t>
      </w:r>
      <w:r>
        <w:rPr>
          <w:rFonts w:ascii="方正仿宋_GBK" w:eastAsia="方正仿宋_GBK" w:hAnsi="方正仿宋_GBK" w:cs="方正仿宋_GBK" w:hint="eastAsia"/>
          <w:color w:val="000000"/>
          <w:sz w:val="32"/>
          <w:szCs w:val="32"/>
          <w:lang w:val="zh-CN"/>
        </w:rPr>
        <w:t>）较大雷电灾害：指一次死亡</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人或造成电力、交通、通信等基础设施损毁，严重影响人民群众的生活、生产的雷击灾害。</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Times New Roman" w:hint="eastAsia"/>
          <w:color w:val="000000"/>
          <w:sz w:val="32"/>
          <w:szCs w:val="32"/>
          <w:lang w:val="zh-CN"/>
        </w:rPr>
        <w:t>7</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重大自然灾害（Ⅱ）</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）重大地震灾害：造成人员死亡</w:t>
      </w:r>
      <w:r>
        <w:rPr>
          <w:rFonts w:ascii="方正仿宋_GBK" w:eastAsia="方正仿宋_GBK" w:hAnsi="Times New Roman" w:hint="eastAsia"/>
          <w:color w:val="000000"/>
          <w:sz w:val="32"/>
          <w:szCs w:val="32"/>
          <w:lang w:val="zh-CN"/>
        </w:rPr>
        <w:t>30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100</w:t>
      </w:r>
      <w:r>
        <w:rPr>
          <w:rFonts w:ascii="方正仿宋_GBK" w:eastAsia="方正仿宋_GBK" w:hAnsi="方正仿宋_GBK" w:cs="方正仿宋_GBK" w:hint="eastAsia"/>
          <w:color w:val="000000"/>
          <w:sz w:val="32"/>
          <w:szCs w:val="32"/>
          <w:lang w:val="zh-CN"/>
        </w:rPr>
        <w:t>人，造成一定的经济损失，发生在人口较密集地区的</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9</w:t>
      </w:r>
      <w:r>
        <w:rPr>
          <w:rFonts w:ascii="方正仿宋_GBK" w:eastAsia="方正仿宋_GBK" w:hAnsi="方正仿宋_GBK" w:cs="方正仿宋_GBK" w:hint="eastAsia"/>
          <w:color w:val="000000"/>
          <w:sz w:val="32"/>
          <w:szCs w:val="32"/>
          <w:lang w:val="zh-CN"/>
        </w:rPr>
        <w:t>级地震。</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）重大风雹灾害：风速在</w:t>
      </w:r>
      <w:r>
        <w:rPr>
          <w:rFonts w:ascii="方正仿宋_GBK" w:eastAsia="方正仿宋_GBK" w:hAnsi="Times New Roman" w:hint="eastAsia"/>
          <w:color w:val="000000"/>
          <w:sz w:val="32"/>
          <w:szCs w:val="32"/>
          <w:lang w:val="zh-CN"/>
        </w:rPr>
        <w:t>25</w:t>
      </w:r>
      <w:r>
        <w:rPr>
          <w:rFonts w:ascii="方正仿宋_GBK" w:eastAsia="方正仿宋_GBK" w:hAnsi="方正仿宋_GBK" w:cs="方正仿宋_GBK" w:hint="eastAsia"/>
          <w:color w:val="000000"/>
          <w:sz w:val="32"/>
          <w:szCs w:val="32"/>
          <w:lang w:val="zh-CN"/>
        </w:rPr>
        <w:t>米</w:t>
      </w:r>
      <w:r>
        <w:rPr>
          <w:rFonts w:ascii="方正仿宋_GBK" w:eastAsia="方正仿宋_GBK" w:hAnsi="方正仿宋_GBK" w:cs="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秒（风力</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级）—</w:t>
      </w:r>
      <w:r>
        <w:rPr>
          <w:rFonts w:ascii="方正仿宋_GBK" w:eastAsia="方正仿宋_GBK" w:hAnsi="Times New Roman" w:hint="eastAsia"/>
          <w:color w:val="000000"/>
          <w:sz w:val="32"/>
          <w:szCs w:val="32"/>
          <w:lang w:val="zh-CN"/>
        </w:rPr>
        <w:t>32</w:t>
      </w:r>
      <w:r>
        <w:rPr>
          <w:rFonts w:ascii="方正仿宋_GBK" w:eastAsia="方正仿宋_GBK" w:hAnsi="方正仿宋_GBK" w:cs="方正仿宋_GBK" w:hint="eastAsia"/>
          <w:color w:val="000000"/>
          <w:sz w:val="32"/>
          <w:szCs w:val="32"/>
          <w:lang w:val="zh-CN"/>
        </w:rPr>
        <w:t>米</w:t>
      </w:r>
      <w:r>
        <w:rPr>
          <w:rFonts w:ascii="方正仿宋_GBK" w:eastAsia="方正仿宋_GBK" w:hAnsi="方正仿宋_GBK" w:cs="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秒</w:t>
      </w:r>
      <w:r>
        <w:rPr>
          <w:rFonts w:ascii="方正仿宋_GBK" w:eastAsia="方正仿宋_GBK" w:hAnsi="方正仿宋_GBK" w:cs="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风力</w:t>
      </w:r>
      <w:r>
        <w:rPr>
          <w:rFonts w:ascii="方正仿宋_GBK" w:eastAsia="方正仿宋_GBK" w:hAnsi="Times New Roman" w:hint="eastAsia"/>
          <w:color w:val="000000"/>
          <w:sz w:val="32"/>
          <w:szCs w:val="32"/>
          <w:lang w:val="zh-CN"/>
        </w:rPr>
        <w:t>12</w:t>
      </w:r>
      <w:r>
        <w:rPr>
          <w:rFonts w:ascii="方正仿宋_GBK" w:eastAsia="方正仿宋_GBK" w:hAnsi="方正仿宋_GBK" w:cs="方正仿宋_GBK" w:hint="eastAsia"/>
          <w:color w:val="000000"/>
          <w:sz w:val="32"/>
          <w:szCs w:val="32"/>
          <w:lang w:val="zh-CN"/>
        </w:rPr>
        <w:t>级</w:t>
      </w:r>
      <w:r>
        <w:rPr>
          <w:rFonts w:ascii="方正仿宋_GBK" w:eastAsia="方正仿宋_GBK" w:hAnsi="方正仿宋_GBK" w:cs="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，伴有成片成线的冰雹，冰雹最大直径在</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厘米，因灾死亡人数</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29</w:t>
      </w:r>
      <w:r>
        <w:rPr>
          <w:rFonts w:ascii="方正仿宋_GBK" w:eastAsia="方正仿宋_GBK" w:hAnsi="方正仿宋_GBK" w:cs="方正仿宋_GBK" w:hint="eastAsia"/>
          <w:color w:val="000000"/>
          <w:sz w:val="32"/>
          <w:szCs w:val="32"/>
          <w:lang w:val="zh-CN"/>
        </w:rPr>
        <w:t>人；或倒塌房屋</w:t>
      </w:r>
      <w:r>
        <w:rPr>
          <w:rFonts w:ascii="方正仿宋_GBK" w:eastAsia="方正仿宋_GBK" w:hAnsi="Times New Roman" w:hint="eastAsia"/>
          <w:color w:val="000000"/>
          <w:sz w:val="32"/>
          <w:szCs w:val="32"/>
          <w:lang w:val="zh-CN"/>
        </w:rPr>
        <w:t>500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1000</w:t>
      </w:r>
      <w:r>
        <w:rPr>
          <w:rFonts w:ascii="方正仿宋_GBK" w:eastAsia="方正仿宋_GBK" w:hAnsi="方正仿宋_GBK" w:cs="方正仿宋_GBK" w:hint="eastAsia"/>
          <w:color w:val="000000"/>
          <w:sz w:val="32"/>
          <w:szCs w:val="32"/>
          <w:lang w:val="zh-CN"/>
        </w:rPr>
        <w:t>间；或农作物绝收面积占全县总播种面积的</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，直接经济损失</w:t>
      </w:r>
      <w:r>
        <w:rPr>
          <w:rFonts w:ascii="方正仿宋_GBK" w:eastAsia="方正仿宋_GBK" w:hAnsi="Times New Roman" w:hint="eastAsia"/>
          <w:color w:val="000000"/>
          <w:sz w:val="32"/>
          <w:szCs w:val="32"/>
          <w:lang w:val="zh-CN"/>
        </w:rPr>
        <w:t>2000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5000</w:t>
      </w:r>
      <w:r>
        <w:rPr>
          <w:rFonts w:ascii="方正仿宋_GBK" w:eastAsia="方正仿宋_GBK" w:hAnsi="方正仿宋_GBK" w:cs="方正仿宋_GBK" w:hint="eastAsia"/>
          <w:color w:val="000000"/>
          <w:sz w:val="32"/>
          <w:szCs w:val="32"/>
          <w:lang w:val="zh-CN"/>
        </w:rPr>
        <w:t>万元。</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lastRenderedPageBreak/>
        <w:t>（</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）重大寒潮雪灾：</w:t>
      </w:r>
      <w:r>
        <w:rPr>
          <w:rFonts w:ascii="方正仿宋_GBK" w:eastAsia="方正仿宋_GBK" w:hAnsi="Times New Roman" w:hint="eastAsia"/>
          <w:color w:val="000000"/>
          <w:sz w:val="32"/>
          <w:szCs w:val="32"/>
          <w:lang w:val="zh-CN"/>
        </w:rPr>
        <w:t>12</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月份，</w:t>
      </w:r>
      <w:r>
        <w:rPr>
          <w:rFonts w:ascii="方正仿宋_GBK" w:eastAsia="方正仿宋_GBK" w:hAnsi="Times New Roman" w:hint="eastAsia"/>
          <w:color w:val="000000"/>
          <w:sz w:val="32"/>
          <w:szCs w:val="32"/>
          <w:lang w:val="zh-CN"/>
        </w:rPr>
        <w:t>72</w:t>
      </w:r>
      <w:r>
        <w:rPr>
          <w:rFonts w:ascii="方正仿宋_GBK" w:eastAsia="方正仿宋_GBK" w:hAnsi="方正仿宋_GBK" w:cs="方正仿宋_GBK" w:hint="eastAsia"/>
          <w:color w:val="000000"/>
          <w:sz w:val="32"/>
          <w:szCs w:val="32"/>
          <w:lang w:val="zh-CN"/>
        </w:rPr>
        <w:t>小时内日平均气温连续下降</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12</w:t>
      </w:r>
      <w:r>
        <w:rPr>
          <w:rFonts w:ascii="方正仿宋_GBK" w:eastAsia="方正仿宋_GBK" w:hAnsi="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月份、</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11</w:t>
      </w:r>
      <w:r>
        <w:rPr>
          <w:rFonts w:ascii="方正仿宋_GBK" w:eastAsia="方正仿宋_GBK" w:hAnsi="方正仿宋_GBK" w:cs="方正仿宋_GBK" w:hint="eastAsia"/>
          <w:color w:val="000000"/>
          <w:sz w:val="32"/>
          <w:szCs w:val="32"/>
          <w:lang w:val="zh-CN"/>
        </w:rPr>
        <w:t>月份，</w:t>
      </w:r>
      <w:r>
        <w:rPr>
          <w:rFonts w:ascii="方正仿宋_GBK" w:eastAsia="方正仿宋_GBK" w:hAnsi="Times New Roman" w:hint="eastAsia"/>
          <w:color w:val="000000"/>
          <w:sz w:val="32"/>
          <w:szCs w:val="32"/>
          <w:lang w:val="zh-CN"/>
        </w:rPr>
        <w:t>72</w:t>
      </w:r>
      <w:r>
        <w:rPr>
          <w:rFonts w:ascii="方正仿宋_GBK" w:eastAsia="方正仿宋_GBK" w:hAnsi="方正仿宋_GBK" w:cs="方正仿宋_GBK" w:hint="eastAsia"/>
          <w:color w:val="000000"/>
          <w:sz w:val="32"/>
          <w:szCs w:val="32"/>
          <w:lang w:val="zh-CN"/>
        </w:rPr>
        <w:t>小时内平均气温连续下降</w:t>
      </w:r>
      <w:r>
        <w:rPr>
          <w:rFonts w:ascii="方正仿宋_GBK" w:eastAsia="方正仿宋_GBK" w:hAnsi="Times New Roman" w:hint="eastAsia"/>
          <w:color w:val="000000"/>
          <w:sz w:val="32"/>
          <w:szCs w:val="32"/>
          <w:lang w:val="zh-CN"/>
        </w:rPr>
        <w:t>14</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16</w:t>
      </w:r>
      <w:r>
        <w:rPr>
          <w:rFonts w:ascii="方正仿宋_GBK" w:eastAsia="方正仿宋_GBK" w:hAnsi="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或</w:t>
      </w:r>
      <w:r>
        <w:rPr>
          <w:rFonts w:ascii="方正仿宋_GBK" w:eastAsia="方正仿宋_GBK" w:hAnsi="Times New Roman" w:hint="eastAsia"/>
          <w:color w:val="000000"/>
          <w:sz w:val="32"/>
          <w:szCs w:val="32"/>
          <w:lang w:val="zh-CN"/>
        </w:rPr>
        <w:t>24</w:t>
      </w:r>
      <w:r>
        <w:rPr>
          <w:rFonts w:ascii="方正仿宋_GBK" w:eastAsia="方正仿宋_GBK" w:hAnsi="方正仿宋_GBK" w:cs="方正仿宋_GBK" w:hint="eastAsia"/>
          <w:color w:val="000000"/>
          <w:sz w:val="32"/>
          <w:szCs w:val="32"/>
          <w:lang w:val="zh-CN"/>
        </w:rPr>
        <w:t>小时降雪量</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15</w:t>
      </w:r>
      <w:r>
        <w:rPr>
          <w:rFonts w:ascii="方正仿宋_GBK" w:eastAsia="方正仿宋_GBK" w:hAnsi="方正仿宋_GBK" w:cs="方正仿宋_GBK" w:hint="eastAsia"/>
          <w:color w:val="000000"/>
          <w:sz w:val="32"/>
          <w:szCs w:val="32"/>
          <w:lang w:val="zh-CN"/>
        </w:rPr>
        <w:t>毫米，出现范围在</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个区县以上，并有下列损失之一者：农作物绝收面积占受灾区县总播种面积的</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，冻死大牲畜</w:t>
      </w:r>
      <w:r>
        <w:rPr>
          <w:rFonts w:ascii="方正仿宋_GBK" w:eastAsia="方正仿宋_GBK" w:hAnsi="Times New Roman" w:hint="eastAsia"/>
          <w:color w:val="000000"/>
          <w:sz w:val="32"/>
          <w:szCs w:val="32"/>
          <w:lang w:val="zh-CN"/>
        </w:rPr>
        <w:t>1000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2000</w:t>
      </w:r>
      <w:r>
        <w:rPr>
          <w:rFonts w:ascii="方正仿宋_GBK" w:eastAsia="方正仿宋_GBK" w:hAnsi="方正仿宋_GBK" w:cs="方正仿宋_GBK" w:hint="eastAsia"/>
          <w:color w:val="000000"/>
          <w:sz w:val="32"/>
          <w:szCs w:val="32"/>
          <w:lang w:val="zh-CN"/>
        </w:rPr>
        <w:t>头，直接经济损失</w:t>
      </w:r>
      <w:r>
        <w:rPr>
          <w:rFonts w:ascii="方正仿宋_GBK" w:eastAsia="方正仿宋_GBK" w:hAnsi="Times New Roman" w:hint="eastAsia"/>
          <w:color w:val="000000"/>
          <w:sz w:val="32"/>
          <w:szCs w:val="32"/>
          <w:lang w:val="zh-CN"/>
        </w:rPr>
        <w:t>2000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5000</w:t>
      </w:r>
      <w:r>
        <w:rPr>
          <w:rFonts w:ascii="方正仿宋_GBK" w:eastAsia="方正仿宋_GBK" w:hAnsi="方正仿宋_GBK" w:cs="方正仿宋_GBK" w:hint="eastAsia"/>
          <w:color w:val="000000"/>
          <w:sz w:val="32"/>
          <w:szCs w:val="32"/>
          <w:lang w:val="zh-CN"/>
        </w:rPr>
        <w:t>万元。</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）重大干旱灾害：</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9</w:t>
      </w:r>
      <w:r>
        <w:rPr>
          <w:rFonts w:ascii="方正仿宋_GBK" w:eastAsia="方正仿宋_GBK" w:hAnsi="方正仿宋_GBK" w:cs="方正仿宋_GBK" w:hint="eastAsia"/>
          <w:color w:val="000000"/>
          <w:sz w:val="32"/>
          <w:szCs w:val="32"/>
          <w:lang w:val="zh-CN"/>
        </w:rPr>
        <w:t>月，连续</w:t>
      </w:r>
      <w:r>
        <w:rPr>
          <w:rFonts w:ascii="方正仿宋_GBK" w:eastAsia="方正仿宋_GBK" w:hAnsi="Times New Roman" w:hint="eastAsia"/>
          <w:color w:val="000000"/>
          <w:sz w:val="32"/>
          <w:szCs w:val="32"/>
          <w:lang w:val="zh-CN"/>
        </w:rPr>
        <w:t>40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60</w:t>
      </w:r>
      <w:r>
        <w:rPr>
          <w:rFonts w:ascii="方正仿宋_GBK" w:eastAsia="方正仿宋_GBK" w:hAnsi="方正仿宋_GBK" w:cs="方正仿宋_GBK" w:hint="eastAsia"/>
          <w:color w:val="000000"/>
          <w:sz w:val="32"/>
          <w:szCs w:val="32"/>
          <w:lang w:val="zh-CN"/>
        </w:rPr>
        <w:t>天总降水量小于</w:t>
      </w:r>
      <w:r>
        <w:rPr>
          <w:rFonts w:ascii="方正仿宋_GBK" w:eastAsia="方正仿宋_GBK" w:hAnsi="Times New Roman" w:hint="eastAsia"/>
          <w:color w:val="000000"/>
          <w:sz w:val="32"/>
          <w:szCs w:val="32"/>
          <w:lang w:val="zh-CN"/>
        </w:rPr>
        <w:t>60</w:t>
      </w:r>
      <w:r>
        <w:rPr>
          <w:rFonts w:ascii="方正仿宋_GBK" w:eastAsia="方正仿宋_GBK" w:hAnsi="方正仿宋_GBK" w:cs="方正仿宋_GBK" w:hint="eastAsia"/>
          <w:color w:val="000000"/>
          <w:sz w:val="32"/>
          <w:szCs w:val="32"/>
          <w:lang w:val="zh-CN"/>
        </w:rPr>
        <w:t>毫米，出现范围在</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个区县以上。造成农作物绝收面积占受灾区县总播种面积</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，或因旱造成</w:t>
      </w:r>
      <w:r>
        <w:rPr>
          <w:rFonts w:ascii="方正仿宋_GBK" w:eastAsia="方正仿宋_GBK" w:hAnsi="Times New Roman" w:hint="eastAsia"/>
          <w:color w:val="000000"/>
          <w:sz w:val="32"/>
          <w:szCs w:val="32"/>
          <w:lang w:val="zh-CN"/>
        </w:rPr>
        <w:t>50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100</w:t>
      </w:r>
      <w:r>
        <w:rPr>
          <w:rFonts w:ascii="方正仿宋_GBK" w:eastAsia="方正仿宋_GBK" w:hAnsi="方正仿宋_GBK" w:cs="方正仿宋_GBK" w:hint="eastAsia"/>
          <w:color w:val="000000"/>
          <w:sz w:val="32"/>
          <w:szCs w:val="32"/>
          <w:lang w:val="zh-CN"/>
        </w:rPr>
        <w:t>万人饮水困难，直接经济损失</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亿元。</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）重大地质灾害：是指因灾死亡</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29</w:t>
      </w:r>
      <w:r>
        <w:rPr>
          <w:rFonts w:ascii="方正仿宋_GBK" w:eastAsia="方正仿宋_GBK" w:hAnsi="方正仿宋_GBK" w:cs="方正仿宋_GBK" w:hint="eastAsia"/>
          <w:color w:val="000000"/>
          <w:sz w:val="32"/>
          <w:szCs w:val="32"/>
          <w:lang w:val="zh-CN"/>
        </w:rPr>
        <w:t>人，或受威胁人数</w:t>
      </w:r>
      <w:r>
        <w:rPr>
          <w:rFonts w:ascii="方正仿宋_GBK" w:eastAsia="方正仿宋_GBK" w:hAnsi="Times New Roman" w:hint="eastAsia"/>
          <w:color w:val="000000"/>
          <w:sz w:val="32"/>
          <w:szCs w:val="32"/>
          <w:lang w:val="zh-CN"/>
        </w:rPr>
        <w:t>100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1000</w:t>
      </w:r>
      <w:r>
        <w:rPr>
          <w:rFonts w:ascii="方正仿宋_GBK" w:eastAsia="方正仿宋_GBK" w:hAnsi="方正仿宋_GBK" w:cs="方正仿宋_GBK" w:hint="eastAsia"/>
          <w:color w:val="000000"/>
          <w:sz w:val="32"/>
          <w:szCs w:val="32"/>
          <w:lang w:val="zh-CN"/>
        </w:rPr>
        <w:t>人；或直接经济损失</w:t>
      </w:r>
      <w:r>
        <w:rPr>
          <w:rFonts w:ascii="方正仿宋_GBK" w:eastAsia="方正仿宋_GBK" w:hAnsi="Times New Roman" w:hint="eastAsia"/>
          <w:color w:val="000000"/>
          <w:sz w:val="32"/>
          <w:szCs w:val="32"/>
          <w:lang w:val="zh-CN"/>
        </w:rPr>
        <w:t>500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1000</w:t>
      </w:r>
      <w:r>
        <w:rPr>
          <w:rFonts w:ascii="方正仿宋_GBK" w:eastAsia="方正仿宋_GBK" w:hAnsi="方正仿宋_GBK" w:cs="方正仿宋_GBK" w:hint="eastAsia"/>
          <w:color w:val="000000"/>
          <w:sz w:val="32"/>
          <w:szCs w:val="32"/>
          <w:lang w:val="zh-CN"/>
        </w:rPr>
        <w:t>万元的地质灾害。</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）重大暴雨洪灾：</w:t>
      </w:r>
      <w:r>
        <w:rPr>
          <w:rFonts w:ascii="方正仿宋_GBK" w:eastAsia="方正仿宋_GBK" w:hAnsi="Times New Roman" w:hint="eastAsia"/>
          <w:color w:val="000000"/>
          <w:sz w:val="32"/>
          <w:szCs w:val="32"/>
          <w:lang w:val="zh-CN"/>
        </w:rPr>
        <w:t>24</w:t>
      </w:r>
      <w:r>
        <w:rPr>
          <w:rFonts w:ascii="方正仿宋_GBK" w:eastAsia="方正仿宋_GBK" w:hAnsi="方正仿宋_GBK" w:cs="方正仿宋_GBK" w:hint="eastAsia"/>
          <w:color w:val="000000"/>
          <w:sz w:val="32"/>
          <w:szCs w:val="32"/>
          <w:lang w:val="zh-CN"/>
        </w:rPr>
        <w:t>小时降雨量</w:t>
      </w:r>
      <w:r>
        <w:rPr>
          <w:rFonts w:ascii="方正仿宋_GBK" w:eastAsia="方正仿宋_GBK" w:hAnsi="Times New Roman" w:hint="eastAsia"/>
          <w:color w:val="000000"/>
          <w:sz w:val="32"/>
          <w:szCs w:val="32"/>
          <w:lang w:val="zh-CN"/>
        </w:rPr>
        <w:t>200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250</w:t>
      </w:r>
      <w:r>
        <w:rPr>
          <w:rFonts w:ascii="方正仿宋_GBK" w:eastAsia="方正仿宋_GBK" w:hAnsi="方正仿宋_GBK" w:cs="方正仿宋_GBK" w:hint="eastAsia"/>
          <w:color w:val="000000"/>
          <w:sz w:val="32"/>
          <w:szCs w:val="32"/>
          <w:lang w:val="zh-CN"/>
        </w:rPr>
        <w:t>毫米，或发生</w:t>
      </w:r>
      <w:r>
        <w:rPr>
          <w:rFonts w:ascii="方正仿宋_GBK" w:eastAsia="方正仿宋_GBK" w:hAnsi="Times New Roman" w:hint="eastAsia"/>
          <w:color w:val="000000"/>
          <w:sz w:val="32"/>
          <w:szCs w:val="32"/>
          <w:lang w:val="zh-CN"/>
        </w:rPr>
        <w:t>20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30</w:t>
      </w:r>
      <w:r>
        <w:rPr>
          <w:rFonts w:ascii="方正仿宋_GBK" w:eastAsia="方正仿宋_GBK" w:hAnsi="方正仿宋_GBK" w:cs="方正仿宋_GBK" w:hint="eastAsia"/>
          <w:color w:val="000000"/>
          <w:sz w:val="32"/>
          <w:szCs w:val="32"/>
          <w:lang w:val="zh-CN"/>
        </w:rPr>
        <w:t>年一遇洪水，造成县级行政区域内有下列损失之一者：农作物绝收面积占播种面积</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；死亡</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30</w:t>
      </w:r>
      <w:r>
        <w:rPr>
          <w:rFonts w:ascii="方正仿宋_GBK" w:eastAsia="方正仿宋_GBK" w:hAnsi="方正仿宋_GBK" w:cs="方正仿宋_GBK" w:hint="eastAsia"/>
          <w:color w:val="000000"/>
          <w:sz w:val="32"/>
          <w:szCs w:val="32"/>
          <w:lang w:val="zh-CN"/>
        </w:rPr>
        <w:t>人；或需紧急安置</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20</w:t>
      </w:r>
      <w:r>
        <w:rPr>
          <w:rFonts w:ascii="方正仿宋_GBK" w:eastAsia="方正仿宋_GBK" w:hAnsi="方正仿宋_GBK" w:cs="方正仿宋_GBK" w:hint="eastAsia"/>
          <w:color w:val="000000"/>
          <w:sz w:val="32"/>
          <w:szCs w:val="32"/>
          <w:lang w:val="zh-CN"/>
        </w:rPr>
        <w:t>万人；倒塌房屋</w:t>
      </w:r>
      <w:r>
        <w:rPr>
          <w:rFonts w:ascii="方正仿宋_GBK" w:eastAsia="方正仿宋_GBK" w:hAnsi="Times New Roman" w:hint="eastAsia"/>
          <w:color w:val="000000"/>
          <w:sz w:val="32"/>
          <w:szCs w:val="32"/>
          <w:lang w:val="zh-CN"/>
        </w:rPr>
        <w:t>1000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2000</w:t>
      </w:r>
      <w:r>
        <w:rPr>
          <w:rFonts w:ascii="方正仿宋_GBK" w:eastAsia="方正仿宋_GBK" w:hAnsi="方正仿宋_GBK" w:cs="方正仿宋_GBK" w:hint="eastAsia"/>
          <w:color w:val="000000"/>
          <w:sz w:val="32"/>
          <w:szCs w:val="32"/>
          <w:lang w:val="zh-CN"/>
        </w:rPr>
        <w:t>间；造成直接经济损失</w:t>
      </w:r>
      <w:r>
        <w:rPr>
          <w:rFonts w:ascii="方正仿宋_GBK" w:eastAsia="方正仿宋_GBK" w:hAnsi="Times New Roman" w:hint="eastAsia"/>
          <w:color w:val="000000"/>
          <w:sz w:val="32"/>
          <w:szCs w:val="32"/>
          <w:lang w:val="zh-CN"/>
        </w:rPr>
        <w:t>5000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10000</w:t>
      </w:r>
      <w:r>
        <w:rPr>
          <w:rFonts w:ascii="方正仿宋_GBK" w:eastAsia="方正仿宋_GBK" w:hAnsi="方正仿宋_GBK" w:cs="方正仿宋_GBK" w:hint="eastAsia"/>
          <w:color w:val="000000"/>
          <w:sz w:val="32"/>
          <w:szCs w:val="32"/>
          <w:lang w:val="zh-CN"/>
        </w:rPr>
        <w:t>万元。</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7</w:t>
      </w:r>
      <w:r>
        <w:rPr>
          <w:rFonts w:ascii="方正仿宋_GBK" w:eastAsia="方正仿宋_GBK" w:hAnsi="方正仿宋_GBK" w:cs="方正仿宋_GBK" w:hint="eastAsia"/>
          <w:color w:val="000000"/>
          <w:sz w:val="32"/>
          <w:szCs w:val="32"/>
          <w:lang w:val="zh-CN"/>
        </w:rPr>
        <w:t>）重大森林火灾：森林受害面积在</w:t>
      </w:r>
      <w:r>
        <w:rPr>
          <w:rFonts w:ascii="方正仿宋_GBK" w:eastAsia="方正仿宋_GBK" w:hAnsi="Times New Roman" w:hint="eastAsia"/>
          <w:color w:val="000000"/>
          <w:sz w:val="32"/>
          <w:szCs w:val="32"/>
          <w:lang w:val="zh-CN"/>
        </w:rPr>
        <w:t>100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1000</w:t>
      </w:r>
      <w:r>
        <w:rPr>
          <w:rFonts w:ascii="方正仿宋_GBK" w:eastAsia="方正仿宋_GBK" w:hAnsi="方正仿宋_GBK" w:cs="方正仿宋_GBK" w:hint="eastAsia"/>
          <w:color w:val="000000"/>
          <w:sz w:val="32"/>
          <w:szCs w:val="32"/>
          <w:lang w:val="zh-CN"/>
        </w:rPr>
        <w:t>公顷，或严重威胁人民生命财产安全以及省际交界处的森林火灾。</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8</w:t>
      </w:r>
      <w:r>
        <w:rPr>
          <w:rFonts w:ascii="方正仿宋_GBK" w:eastAsia="方正仿宋_GBK" w:hAnsi="方正仿宋_GBK" w:cs="方正仿宋_GBK" w:hint="eastAsia"/>
          <w:color w:val="000000"/>
          <w:sz w:val="32"/>
          <w:szCs w:val="32"/>
          <w:lang w:val="zh-CN"/>
        </w:rPr>
        <w:t>）重大有害生物灾害：稻飞虱、稻纵卷叶螟、稻瘟病、马铃薯晚疫病或小麦条锈病发生趋势为</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级以上，发生范围在</w:t>
      </w:r>
      <w:r>
        <w:rPr>
          <w:rFonts w:ascii="方正仿宋_GBK" w:eastAsia="方正仿宋_GBK" w:hAnsi="Times New Roman" w:hint="eastAsia"/>
          <w:color w:val="000000"/>
          <w:sz w:val="32"/>
          <w:szCs w:val="32"/>
          <w:lang w:val="zh-CN"/>
        </w:rPr>
        <w:t>8</w:t>
      </w:r>
      <w:r>
        <w:rPr>
          <w:rFonts w:ascii="方正仿宋_GBK" w:eastAsia="方正仿宋_GBK" w:hAnsi="方正仿宋_GBK" w:cs="方正仿宋_GBK" w:hint="eastAsia"/>
          <w:color w:val="000000"/>
          <w:sz w:val="32"/>
          <w:szCs w:val="32"/>
          <w:lang w:val="zh-CN"/>
        </w:rPr>
        <w:lastRenderedPageBreak/>
        <w:t>个镇乡以上；鼠密度在</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（百夹捕获率）以上，鼠害发生面积在</w:t>
      </w:r>
      <w:r>
        <w:rPr>
          <w:rFonts w:ascii="方正仿宋_GBK" w:eastAsia="方正仿宋_GBK" w:hAnsi="Times New Roman" w:hint="eastAsia"/>
          <w:color w:val="000000"/>
          <w:sz w:val="32"/>
          <w:szCs w:val="32"/>
          <w:lang w:val="zh-CN"/>
        </w:rPr>
        <w:t>30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100</w:t>
      </w:r>
      <w:r>
        <w:rPr>
          <w:rFonts w:ascii="方正仿宋_GBK" w:eastAsia="方正仿宋_GBK" w:hAnsi="方正仿宋_GBK" w:cs="方正仿宋_GBK" w:hint="eastAsia"/>
          <w:color w:val="000000"/>
          <w:sz w:val="32"/>
          <w:szCs w:val="32"/>
          <w:lang w:val="zh-CN"/>
        </w:rPr>
        <w:t>万亩；九龙坡区虽有零星发生，但传入区县</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8</w:t>
      </w:r>
      <w:r>
        <w:rPr>
          <w:rFonts w:ascii="方正仿宋_GBK" w:eastAsia="方正仿宋_GBK" w:hAnsi="方正仿宋_GBK" w:cs="方正仿宋_GBK" w:hint="eastAsia"/>
          <w:color w:val="000000"/>
          <w:sz w:val="32"/>
          <w:szCs w:val="32"/>
          <w:lang w:val="zh-CN"/>
        </w:rPr>
        <w:t>个或所辖乡镇发生范围在</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个以上的农业植物检疫性有害生物灾害；县级行政区域内林业有害生物灾害中度发生面积在</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万亩，或林木成片死亡</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亩、或发生检疫性林业有害生物灾害。</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9</w:t>
      </w:r>
      <w:r>
        <w:rPr>
          <w:rFonts w:ascii="方正仿宋_GBK" w:eastAsia="方正仿宋_GBK" w:hAnsi="方正仿宋_GBK" w:cs="方正仿宋_GBK" w:hint="eastAsia"/>
          <w:color w:val="000000"/>
          <w:sz w:val="32"/>
          <w:szCs w:val="32"/>
          <w:lang w:val="zh-CN"/>
        </w:rPr>
        <w:t>）重大高温灾害：连续</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天日最高气温超过</w:t>
      </w:r>
      <w:r>
        <w:rPr>
          <w:rFonts w:ascii="方正仿宋_GBK" w:eastAsia="方正仿宋_GBK" w:hAnsi="Times New Roman" w:hint="eastAsia"/>
          <w:color w:val="000000"/>
          <w:sz w:val="32"/>
          <w:szCs w:val="32"/>
          <w:lang w:val="zh-CN"/>
        </w:rPr>
        <w:t>40</w:t>
      </w:r>
      <w:r>
        <w:rPr>
          <w:rFonts w:ascii="方正仿宋_GBK" w:eastAsia="方正仿宋_GBK" w:hAnsi="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，造成电力供应紧张，因中暑死亡</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29</w:t>
      </w:r>
      <w:r>
        <w:rPr>
          <w:rFonts w:ascii="方正仿宋_GBK" w:eastAsia="方正仿宋_GBK" w:hAnsi="方正仿宋_GBK" w:cs="方正仿宋_GBK" w:hint="eastAsia"/>
          <w:color w:val="000000"/>
          <w:sz w:val="32"/>
          <w:szCs w:val="32"/>
          <w:lang w:val="zh-CN"/>
        </w:rPr>
        <w:t>人。</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）重大雾害：连续</w:t>
      </w:r>
      <w:r>
        <w:rPr>
          <w:rFonts w:ascii="方正仿宋_GBK" w:eastAsia="方正仿宋_GBK" w:hAnsi="Times New Roman" w:hint="eastAsia"/>
          <w:color w:val="000000"/>
          <w:sz w:val="32"/>
          <w:szCs w:val="32"/>
          <w:lang w:val="zh-CN"/>
        </w:rPr>
        <w:t>12</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24</w:t>
      </w:r>
      <w:r>
        <w:rPr>
          <w:rFonts w:ascii="方正仿宋_GBK" w:eastAsia="方正仿宋_GBK" w:hAnsi="方正仿宋_GBK" w:cs="方正仿宋_GBK" w:hint="eastAsia"/>
          <w:color w:val="000000"/>
          <w:sz w:val="32"/>
          <w:szCs w:val="32"/>
          <w:lang w:val="zh-CN"/>
        </w:rPr>
        <w:t>小时能见度小于</w:t>
      </w:r>
      <w:r>
        <w:rPr>
          <w:rFonts w:ascii="方正仿宋_GBK" w:eastAsia="方正仿宋_GBK" w:hAnsi="Times New Roman" w:hint="eastAsia"/>
          <w:color w:val="000000"/>
          <w:sz w:val="32"/>
          <w:szCs w:val="32"/>
          <w:lang w:val="zh-CN"/>
        </w:rPr>
        <w:t>50</w:t>
      </w:r>
      <w:r>
        <w:rPr>
          <w:rFonts w:ascii="方正仿宋_GBK" w:eastAsia="方正仿宋_GBK" w:hAnsi="方正仿宋_GBK" w:cs="方正仿宋_GBK" w:hint="eastAsia"/>
          <w:color w:val="000000"/>
          <w:sz w:val="32"/>
          <w:szCs w:val="32"/>
          <w:lang w:val="zh-CN"/>
        </w:rPr>
        <w:t>米，致使航空、水运、公路和城区交通基本陷于瘫痪，直接经济损失</w:t>
      </w:r>
      <w:r>
        <w:rPr>
          <w:rFonts w:ascii="方正仿宋_GBK" w:eastAsia="方正仿宋_GBK" w:hAnsi="Times New Roman" w:hint="eastAsia"/>
          <w:color w:val="000000"/>
          <w:sz w:val="32"/>
          <w:szCs w:val="32"/>
          <w:lang w:val="zh-CN"/>
        </w:rPr>
        <w:t>3000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5000</w:t>
      </w:r>
      <w:r>
        <w:rPr>
          <w:rFonts w:ascii="方正仿宋_GBK" w:eastAsia="方正仿宋_GBK" w:hAnsi="方正仿宋_GBK" w:cs="方正仿宋_GBK" w:hint="eastAsia"/>
          <w:color w:val="000000"/>
          <w:sz w:val="32"/>
          <w:szCs w:val="32"/>
          <w:lang w:val="zh-CN"/>
        </w:rPr>
        <w:t>万元。</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11</w:t>
      </w:r>
      <w:r>
        <w:rPr>
          <w:rFonts w:ascii="方正仿宋_GBK" w:eastAsia="方正仿宋_GBK" w:hAnsi="方正仿宋_GBK" w:cs="方正仿宋_GBK" w:hint="eastAsia"/>
          <w:color w:val="000000"/>
          <w:sz w:val="32"/>
          <w:szCs w:val="32"/>
          <w:lang w:val="zh-CN"/>
        </w:rPr>
        <w:t>）重大雷电灾害：指一次死亡</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30</w:t>
      </w:r>
      <w:r>
        <w:rPr>
          <w:rFonts w:ascii="方正仿宋_GBK" w:eastAsia="方正仿宋_GBK" w:hAnsi="方正仿宋_GBK" w:cs="方正仿宋_GBK" w:hint="eastAsia"/>
          <w:color w:val="000000"/>
          <w:sz w:val="32"/>
          <w:szCs w:val="32"/>
          <w:lang w:val="zh-CN"/>
        </w:rPr>
        <w:t>人的雷电灾害事故或雷击危化品发生泄漏，造成或可能造成严重污染，严重威胁人民群众生命安全，或造成直接经济损失</w:t>
      </w:r>
      <w:r>
        <w:rPr>
          <w:rFonts w:ascii="方正仿宋_GBK" w:eastAsia="方正仿宋_GBK" w:hAnsi="Times New Roman" w:hint="eastAsia"/>
          <w:color w:val="000000"/>
          <w:sz w:val="32"/>
          <w:szCs w:val="32"/>
          <w:lang w:val="zh-CN"/>
        </w:rPr>
        <w:t>2000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5000</w:t>
      </w:r>
      <w:r>
        <w:rPr>
          <w:rFonts w:ascii="方正仿宋_GBK" w:eastAsia="方正仿宋_GBK" w:hAnsi="方正仿宋_GBK" w:cs="方正仿宋_GBK" w:hint="eastAsia"/>
          <w:color w:val="000000"/>
          <w:sz w:val="32"/>
          <w:szCs w:val="32"/>
          <w:lang w:val="zh-CN"/>
        </w:rPr>
        <w:t>万元的雷电灾害。</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Times New Roman" w:hint="eastAsia"/>
          <w:color w:val="000000"/>
          <w:sz w:val="32"/>
          <w:szCs w:val="32"/>
          <w:lang w:val="zh-CN"/>
        </w:rPr>
        <w:t>7</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特别重大自然灾害（Ⅰ）</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）特别重大地震灾害：因灾死亡</w:t>
      </w:r>
      <w:r>
        <w:rPr>
          <w:rFonts w:ascii="方正仿宋_GBK" w:eastAsia="方正仿宋_GBK" w:hAnsi="Times New Roman" w:hint="eastAsia"/>
          <w:color w:val="000000"/>
          <w:sz w:val="32"/>
          <w:szCs w:val="32"/>
          <w:lang w:val="zh-CN"/>
        </w:rPr>
        <w:t>100</w:t>
      </w:r>
      <w:r>
        <w:rPr>
          <w:rFonts w:ascii="方正仿宋_GBK" w:eastAsia="方正仿宋_GBK" w:hAnsi="方正仿宋_GBK" w:cs="方正仿宋_GBK" w:hint="eastAsia"/>
          <w:color w:val="000000"/>
          <w:sz w:val="32"/>
          <w:szCs w:val="32"/>
          <w:lang w:val="zh-CN"/>
        </w:rPr>
        <w:t>人以上，直接经济损失占全区上年国内生产总值</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以上，发生在人口较密集地区</w:t>
      </w: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0</w:t>
      </w:r>
      <w:r>
        <w:rPr>
          <w:rFonts w:ascii="方正仿宋_GBK" w:eastAsia="方正仿宋_GBK" w:hAnsi="方正仿宋_GBK" w:cs="方正仿宋_GBK" w:hint="eastAsia"/>
          <w:color w:val="000000"/>
          <w:sz w:val="32"/>
          <w:szCs w:val="32"/>
          <w:lang w:val="zh-CN"/>
        </w:rPr>
        <w:t>级以上地震。</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）特别重大风雹灾害：风速在</w:t>
      </w:r>
      <w:r>
        <w:rPr>
          <w:rFonts w:ascii="方正仿宋_GBK" w:eastAsia="方正仿宋_GBK" w:hAnsi="Times New Roman" w:hint="eastAsia"/>
          <w:color w:val="000000"/>
          <w:sz w:val="32"/>
          <w:szCs w:val="32"/>
          <w:lang w:val="zh-CN"/>
        </w:rPr>
        <w:t>32</w:t>
      </w:r>
      <w:r>
        <w:rPr>
          <w:rFonts w:ascii="方正仿宋_GBK" w:eastAsia="方正仿宋_GBK" w:hAnsi="方正仿宋_GBK" w:cs="方正仿宋_GBK" w:hint="eastAsia"/>
          <w:color w:val="000000"/>
          <w:sz w:val="32"/>
          <w:szCs w:val="32"/>
          <w:lang w:val="zh-CN"/>
        </w:rPr>
        <w:t>米</w:t>
      </w:r>
      <w:r>
        <w:rPr>
          <w:rFonts w:ascii="方正仿宋_GBK" w:eastAsia="方正仿宋_GBK" w:hAnsi="方正仿宋_GBK" w:cs="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秒（风力</w:t>
      </w:r>
      <w:r>
        <w:rPr>
          <w:rFonts w:ascii="方正仿宋_GBK" w:eastAsia="方正仿宋_GBK" w:hAnsi="Times New Roman" w:hint="eastAsia"/>
          <w:color w:val="000000"/>
          <w:sz w:val="32"/>
          <w:szCs w:val="32"/>
          <w:lang w:val="zh-CN"/>
        </w:rPr>
        <w:t>12</w:t>
      </w:r>
      <w:r>
        <w:rPr>
          <w:rFonts w:ascii="方正仿宋_GBK" w:eastAsia="方正仿宋_GBK" w:hAnsi="方正仿宋_GBK" w:cs="方正仿宋_GBK" w:hint="eastAsia"/>
          <w:color w:val="000000"/>
          <w:sz w:val="32"/>
          <w:szCs w:val="32"/>
          <w:lang w:val="zh-CN"/>
        </w:rPr>
        <w:t>级）以上，伴有成片成线的冰雹，冰雹最大直径</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厘米以上，因灾死亡</w:t>
      </w:r>
      <w:r>
        <w:rPr>
          <w:rFonts w:ascii="方正仿宋_GBK" w:eastAsia="方正仿宋_GBK" w:hAnsi="方正仿宋_GBK" w:cs="方正仿宋_GBK" w:hint="eastAsia"/>
          <w:color w:val="000000"/>
          <w:sz w:val="32"/>
          <w:szCs w:val="32"/>
          <w:lang w:val="zh-CN"/>
        </w:rPr>
        <w:lastRenderedPageBreak/>
        <w:t>在</w:t>
      </w:r>
      <w:r>
        <w:rPr>
          <w:rFonts w:ascii="方正仿宋_GBK" w:eastAsia="方正仿宋_GBK" w:hAnsi="Times New Roman" w:hint="eastAsia"/>
          <w:color w:val="000000"/>
          <w:sz w:val="32"/>
          <w:szCs w:val="32"/>
          <w:lang w:val="zh-CN"/>
        </w:rPr>
        <w:t>30</w:t>
      </w:r>
      <w:r>
        <w:rPr>
          <w:rFonts w:ascii="方正仿宋_GBK" w:eastAsia="方正仿宋_GBK" w:hAnsi="方正仿宋_GBK" w:cs="方正仿宋_GBK" w:hint="eastAsia"/>
          <w:color w:val="000000"/>
          <w:sz w:val="32"/>
          <w:szCs w:val="32"/>
          <w:lang w:val="zh-CN"/>
        </w:rPr>
        <w:t>人以上；或倒塌房屋</w:t>
      </w:r>
      <w:r>
        <w:rPr>
          <w:rFonts w:ascii="方正仿宋_GBK" w:eastAsia="方正仿宋_GBK" w:hAnsi="Times New Roman" w:hint="eastAsia"/>
          <w:color w:val="000000"/>
          <w:sz w:val="32"/>
          <w:szCs w:val="32"/>
          <w:lang w:val="zh-CN"/>
        </w:rPr>
        <w:t>1000</w:t>
      </w:r>
      <w:r>
        <w:rPr>
          <w:rFonts w:ascii="方正仿宋_GBK" w:eastAsia="方正仿宋_GBK" w:hAnsi="方正仿宋_GBK" w:cs="方正仿宋_GBK" w:hint="eastAsia"/>
          <w:color w:val="000000"/>
          <w:sz w:val="32"/>
          <w:szCs w:val="32"/>
          <w:lang w:val="zh-CN"/>
        </w:rPr>
        <w:t>间以上；或农作物绝收面积占受灾区县总播种面积</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以上，直接经济损失</w:t>
      </w:r>
      <w:r>
        <w:rPr>
          <w:rFonts w:ascii="方正仿宋_GBK" w:eastAsia="方正仿宋_GBK" w:hAnsi="Times New Roman" w:hint="eastAsia"/>
          <w:color w:val="000000"/>
          <w:sz w:val="32"/>
          <w:szCs w:val="32"/>
          <w:lang w:val="zh-CN"/>
        </w:rPr>
        <w:t>5000</w:t>
      </w:r>
      <w:r>
        <w:rPr>
          <w:rFonts w:ascii="方正仿宋_GBK" w:eastAsia="方正仿宋_GBK" w:hAnsi="方正仿宋_GBK" w:cs="方正仿宋_GBK" w:hint="eastAsia"/>
          <w:color w:val="000000"/>
          <w:sz w:val="32"/>
          <w:szCs w:val="32"/>
          <w:lang w:val="zh-CN"/>
        </w:rPr>
        <w:t>万元以上。</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）特别重大寒潮雪灾：</w:t>
      </w:r>
      <w:r>
        <w:rPr>
          <w:rFonts w:ascii="方正仿宋_GBK" w:eastAsia="方正仿宋_GBK" w:hAnsi="Times New Roman" w:hint="eastAsia"/>
          <w:color w:val="000000"/>
          <w:sz w:val="32"/>
          <w:szCs w:val="32"/>
          <w:lang w:val="zh-CN"/>
        </w:rPr>
        <w:t>12</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2</w:t>
      </w:r>
      <w:r>
        <w:rPr>
          <w:rFonts w:ascii="方正仿宋_GBK" w:eastAsia="方正仿宋_GBK" w:hAnsi="方正仿宋_GBK" w:cs="方正仿宋_GBK" w:hint="eastAsia"/>
          <w:color w:val="000000"/>
          <w:sz w:val="32"/>
          <w:szCs w:val="32"/>
          <w:lang w:val="zh-CN"/>
        </w:rPr>
        <w:t>月份，</w:t>
      </w:r>
      <w:r>
        <w:rPr>
          <w:rFonts w:ascii="方正仿宋_GBK" w:eastAsia="方正仿宋_GBK" w:hAnsi="Times New Roman" w:hint="eastAsia"/>
          <w:color w:val="000000"/>
          <w:sz w:val="32"/>
          <w:szCs w:val="32"/>
          <w:lang w:val="zh-CN"/>
        </w:rPr>
        <w:t>72</w:t>
      </w:r>
      <w:r>
        <w:rPr>
          <w:rFonts w:ascii="方正仿宋_GBK" w:eastAsia="方正仿宋_GBK" w:hAnsi="方正仿宋_GBK" w:cs="方正仿宋_GBK" w:hint="eastAsia"/>
          <w:color w:val="000000"/>
          <w:sz w:val="32"/>
          <w:szCs w:val="32"/>
          <w:lang w:val="zh-CN"/>
        </w:rPr>
        <w:t>小时内日平均气温连续下降</w:t>
      </w:r>
      <w:r>
        <w:rPr>
          <w:rFonts w:ascii="方正仿宋_GBK" w:eastAsia="方正仿宋_GBK" w:hAnsi="Times New Roman" w:hint="eastAsia"/>
          <w:color w:val="000000"/>
          <w:sz w:val="32"/>
          <w:szCs w:val="32"/>
          <w:lang w:val="zh-CN"/>
        </w:rPr>
        <w:t>12</w:t>
      </w:r>
      <w:r>
        <w:rPr>
          <w:rFonts w:ascii="方正仿宋_GBK" w:eastAsia="方正仿宋_GBK" w:hAnsi="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以上；</w:t>
      </w:r>
      <w:r>
        <w:rPr>
          <w:rFonts w:ascii="方正仿宋_GBK" w:eastAsia="方正仿宋_GBK" w:hAnsi="Times New Roman" w:hint="eastAsia"/>
          <w:color w:val="000000"/>
          <w:sz w:val="32"/>
          <w:szCs w:val="32"/>
          <w:lang w:val="zh-CN"/>
        </w:rPr>
        <w:t>3</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月份、</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11</w:t>
      </w:r>
      <w:r>
        <w:rPr>
          <w:rFonts w:ascii="方正仿宋_GBK" w:eastAsia="方正仿宋_GBK" w:hAnsi="方正仿宋_GBK" w:cs="方正仿宋_GBK" w:hint="eastAsia"/>
          <w:color w:val="000000"/>
          <w:sz w:val="32"/>
          <w:szCs w:val="32"/>
          <w:lang w:val="zh-CN"/>
        </w:rPr>
        <w:t>月份，</w:t>
      </w:r>
      <w:r>
        <w:rPr>
          <w:rFonts w:ascii="方正仿宋_GBK" w:eastAsia="方正仿宋_GBK" w:hAnsi="Times New Roman" w:hint="eastAsia"/>
          <w:color w:val="000000"/>
          <w:sz w:val="32"/>
          <w:szCs w:val="32"/>
          <w:lang w:val="zh-CN"/>
        </w:rPr>
        <w:t>72</w:t>
      </w:r>
      <w:r>
        <w:rPr>
          <w:rFonts w:ascii="方正仿宋_GBK" w:eastAsia="方正仿宋_GBK" w:hAnsi="方正仿宋_GBK" w:cs="方正仿宋_GBK" w:hint="eastAsia"/>
          <w:color w:val="000000"/>
          <w:sz w:val="32"/>
          <w:szCs w:val="32"/>
          <w:lang w:val="zh-CN"/>
        </w:rPr>
        <w:t>小时内平均气温连续下降</w:t>
      </w:r>
      <w:r>
        <w:rPr>
          <w:rFonts w:ascii="方正仿宋_GBK" w:eastAsia="方正仿宋_GBK" w:hAnsi="Times New Roman" w:hint="eastAsia"/>
          <w:color w:val="000000"/>
          <w:sz w:val="32"/>
          <w:szCs w:val="32"/>
          <w:lang w:val="zh-CN"/>
        </w:rPr>
        <w:t>16</w:t>
      </w:r>
      <w:r>
        <w:rPr>
          <w:rFonts w:ascii="方正仿宋_GBK" w:eastAsia="方正仿宋_GBK" w:hAnsi="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以上或</w:t>
      </w:r>
      <w:r>
        <w:rPr>
          <w:rFonts w:ascii="方正仿宋_GBK" w:eastAsia="方正仿宋_GBK" w:hAnsi="Times New Roman" w:hint="eastAsia"/>
          <w:color w:val="000000"/>
          <w:sz w:val="32"/>
          <w:szCs w:val="32"/>
          <w:lang w:val="zh-CN"/>
        </w:rPr>
        <w:t>24</w:t>
      </w:r>
      <w:r>
        <w:rPr>
          <w:rFonts w:ascii="方正仿宋_GBK" w:eastAsia="方正仿宋_GBK" w:hAnsi="方正仿宋_GBK" w:cs="方正仿宋_GBK" w:hint="eastAsia"/>
          <w:color w:val="000000"/>
          <w:sz w:val="32"/>
          <w:szCs w:val="32"/>
          <w:lang w:val="zh-CN"/>
        </w:rPr>
        <w:t>小时降雪量大于</w:t>
      </w:r>
      <w:r>
        <w:rPr>
          <w:rFonts w:ascii="方正仿宋_GBK" w:eastAsia="方正仿宋_GBK" w:hAnsi="Times New Roman" w:hint="eastAsia"/>
          <w:color w:val="000000"/>
          <w:sz w:val="32"/>
          <w:szCs w:val="32"/>
          <w:lang w:val="zh-CN"/>
        </w:rPr>
        <w:t>15</w:t>
      </w:r>
      <w:r>
        <w:rPr>
          <w:rFonts w:ascii="方正仿宋_GBK" w:eastAsia="方正仿宋_GBK" w:hAnsi="方正仿宋_GBK" w:cs="方正仿宋_GBK" w:hint="eastAsia"/>
          <w:color w:val="000000"/>
          <w:sz w:val="32"/>
          <w:szCs w:val="32"/>
          <w:lang w:val="zh-CN"/>
        </w:rPr>
        <w:t>毫米，出现范围在</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个区县以上，并有下列损失之一者：农作物绝收面积占受灾区县总播种面积</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以上，冻死大牲畜</w:t>
      </w:r>
      <w:r>
        <w:rPr>
          <w:rFonts w:ascii="方正仿宋_GBK" w:eastAsia="方正仿宋_GBK" w:hAnsi="Times New Roman" w:hint="eastAsia"/>
          <w:color w:val="000000"/>
          <w:sz w:val="32"/>
          <w:szCs w:val="32"/>
          <w:lang w:val="zh-CN"/>
        </w:rPr>
        <w:t>2000</w:t>
      </w:r>
      <w:r>
        <w:rPr>
          <w:rFonts w:ascii="方正仿宋_GBK" w:eastAsia="方正仿宋_GBK" w:hAnsi="方正仿宋_GBK" w:cs="方正仿宋_GBK" w:hint="eastAsia"/>
          <w:color w:val="000000"/>
          <w:sz w:val="32"/>
          <w:szCs w:val="32"/>
          <w:lang w:val="zh-CN"/>
        </w:rPr>
        <w:t>头以上，直接经济损失</w:t>
      </w:r>
      <w:r>
        <w:rPr>
          <w:rFonts w:ascii="方正仿宋_GBK" w:eastAsia="方正仿宋_GBK" w:hAnsi="Times New Roman" w:hint="eastAsia"/>
          <w:color w:val="000000"/>
          <w:sz w:val="32"/>
          <w:szCs w:val="32"/>
          <w:lang w:val="zh-CN"/>
        </w:rPr>
        <w:t>5000</w:t>
      </w:r>
      <w:r>
        <w:rPr>
          <w:rFonts w:ascii="方正仿宋_GBK" w:eastAsia="方正仿宋_GBK" w:hAnsi="方正仿宋_GBK" w:cs="方正仿宋_GBK" w:hint="eastAsia"/>
          <w:color w:val="000000"/>
          <w:sz w:val="32"/>
          <w:szCs w:val="32"/>
          <w:lang w:val="zh-CN"/>
        </w:rPr>
        <w:t>万元以上。</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4</w:t>
      </w:r>
      <w:r>
        <w:rPr>
          <w:rFonts w:ascii="方正仿宋_GBK" w:eastAsia="方正仿宋_GBK" w:hAnsi="方正仿宋_GBK" w:cs="方正仿宋_GBK" w:hint="eastAsia"/>
          <w:color w:val="000000"/>
          <w:sz w:val="32"/>
          <w:szCs w:val="32"/>
          <w:lang w:val="zh-CN"/>
        </w:rPr>
        <w:t>）特别重大干旱灾害：</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9</w:t>
      </w:r>
      <w:r>
        <w:rPr>
          <w:rFonts w:ascii="方正仿宋_GBK" w:eastAsia="方正仿宋_GBK" w:hAnsi="方正仿宋_GBK" w:cs="方正仿宋_GBK" w:hint="eastAsia"/>
          <w:color w:val="000000"/>
          <w:sz w:val="32"/>
          <w:szCs w:val="32"/>
          <w:lang w:val="zh-CN"/>
        </w:rPr>
        <w:t>月，连续</w:t>
      </w:r>
      <w:r>
        <w:rPr>
          <w:rFonts w:ascii="方正仿宋_GBK" w:eastAsia="方正仿宋_GBK" w:hAnsi="Times New Roman" w:hint="eastAsia"/>
          <w:color w:val="000000"/>
          <w:sz w:val="32"/>
          <w:szCs w:val="32"/>
          <w:lang w:val="zh-CN"/>
        </w:rPr>
        <w:t>60</w:t>
      </w:r>
      <w:r>
        <w:rPr>
          <w:rFonts w:ascii="方正仿宋_GBK" w:eastAsia="方正仿宋_GBK" w:hAnsi="方正仿宋_GBK" w:cs="方正仿宋_GBK" w:hint="eastAsia"/>
          <w:color w:val="000000"/>
          <w:sz w:val="32"/>
          <w:szCs w:val="32"/>
          <w:lang w:val="zh-CN"/>
        </w:rPr>
        <w:t>天以上总降水量小于</w:t>
      </w:r>
      <w:r>
        <w:rPr>
          <w:rFonts w:ascii="方正仿宋_GBK" w:eastAsia="方正仿宋_GBK" w:hAnsi="Times New Roman" w:hint="eastAsia"/>
          <w:color w:val="000000"/>
          <w:sz w:val="32"/>
          <w:szCs w:val="32"/>
          <w:lang w:val="zh-CN"/>
        </w:rPr>
        <w:t>60</w:t>
      </w:r>
      <w:r>
        <w:rPr>
          <w:rFonts w:ascii="方正仿宋_GBK" w:eastAsia="方正仿宋_GBK" w:hAnsi="方正仿宋_GBK" w:cs="方正仿宋_GBK" w:hint="eastAsia"/>
          <w:color w:val="000000"/>
          <w:sz w:val="32"/>
          <w:szCs w:val="32"/>
          <w:lang w:val="zh-CN"/>
        </w:rPr>
        <w:t>毫米，出现范围在</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个区县以上。造成农作物绝收面积占受灾区县总播种面积</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，或因旱造成</w:t>
      </w:r>
      <w:r>
        <w:rPr>
          <w:rFonts w:ascii="方正仿宋_GBK" w:eastAsia="方正仿宋_GBK" w:hAnsi="Times New Roman" w:hint="eastAsia"/>
          <w:color w:val="000000"/>
          <w:sz w:val="32"/>
          <w:szCs w:val="32"/>
          <w:lang w:val="zh-CN"/>
        </w:rPr>
        <w:t>50</w:t>
      </w:r>
      <w:r>
        <w:rPr>
          <w:rFonts w:ascii="方正仿宋_GBK" w:eastAsia="方正仿宋_GBK" w:hAnsi="方正仿宋_GBK" w:cs="方正仿宋_GBK" w:hint="eastAsia"/>
          <w:color w:val="000000"/>
          <w:sz w:val="32"/>
          <w:szCs w:val="32"/>
          <w:lang w:val="zh-CN"/>
        </w:rPr>
        <w:t>万人以上饮水困难，直接经济损失</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亿元以上。</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）特别重大地质灾害：是指因灾造成死亡</w:t>
      </w:r>
      <w:r>
        <w:rPr>
          <w:rFonts w:ascii="方正仿宋_GBK" w:eastAsia="方正仿宋_GBK" w:hAnsi="Times New Roman" w:hint="eastAsia"/>
          <w:color w:val="000000"/>
          <w:sz w:val="32"/>
          <w:szCs w:val="32"/>
          <w:lang w:val="zh-CN"/>
        </w:rPr>
        <w:t>30</w:t>
      </w:r>
      <w:r>
        <w:rPr>
          <w:rFonts w:ascii="方正仿宋_GBK" w:eastAsia="方正仿宋_GBK" w:hAnsi="方正仿宋_GBK" w:cs="方正仿宋_GBK" w:hint="eastAsia"/>
          <w:color w:val="000000"/>
          <w:sz w:val="32"/>
          <w:szCs w:val="32"/>
          <w:lang w:val="zh-CN"/>
        </w:rPr>
        <w:t>人以上，或受威胁人数</w:t>
      </w:r>
      <w:r>
        <w:rPr>
          <w:rFonts w:ascii="方正仿宋_GBK" w:eastAsia="方正仿宋_GBK" w:hAnsi="Times New Roman" w:hint="eastAsia"/>
          <w:color w:val="000000"/>
          <w:sz w:val="32"/>
          <w:szCs w:val="32"/>
          <w:lang w:val="zh-CN"/>
        </w:rPr>
        <w:t>1000</w:t>
      </w:r>
      <w:r>
        <w:rPr>
          <w:rFonts w:ascii="方正仿宋_GBK" w:eastAsia="方正仿宋_GBK" w:hAnsi="方正仿宋_GBK" w:cs="方正仿宋_GBK" w:hint="eastAsia"/>
          <w:color w:val="000000"/>
          <w:sz w:val="32"/>
          <w:szCs w:val="32"/>
          <w:lang w:val="zh-CN"/>
        </w:rPr>
        <w:t>人以上，或直接经济损失</w:t>
      </w:r>
      <w:r>
        <w:rPr>
          <w:rFonts w:ascii="方正仿宋_GBK" w:eastAsia="方正仿宋_GBK" w:hAnsi="Times New Roman" w:hint="eastAsia"/>
          <w:color w:val="000000"/>
          <w:sz w:val="32"/>
          <w:szCs w:val="32"/>
          <w:lang w:val="zh-CN"/>
        </w:rPr>
        <w:t>1000</w:t>
      </w:r>
      <w:r>
        <w:rPr>
          <w:rFonts w:ascii="方正仿宋_GBK" w:eastAsia="方正仿宋_GBK" w:hAnsi="方正仿宋_GBK" w:cs="方正仿宋_GBK" w:hint="eastAsia"/>
          <w:color w:val="000000"/>
          <w:sz w:val="32"/>
          <w:szCs w:val="32"/>
          <w:lang w:val="zh-CN"/>
        </w:rPr>
        <w:t>万元以上的地质灾害。</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6</w:t>
      </w:r>
      <w:r>
        <w:rPr>
          <w:rFonts w:ascii="方正仿宋_GBK" w:eastAsia="方正仿宋_GBK" w:hAnsi="方正仿宋_GBK" w:cs="方正仿宋_GBK" w:hint="eastAsia"/>
          <w:color w:val="000000"/>
          <w:sz w:val="32"/>
          <w:szCs w:val="32"/>
          <w:lang w:val="zh-CN"/>
        </w:rPr>
        <w:t>）特别重大暴雨洪灾：</w:t>
      </w:r>
      <w:r>
        <w:rPr>
          <w:rFonts w:ascii="方正仿宋_GBK" w:eastAsia="方正仿宋_GBK" w:hAnsi="Times New Roman" w:hint="eastAsia"/>
          <w:color w:val="000000"/>
          <w:sz w:val="32"/>
          <w:szCs w:val="32"/>
          <w:lang w:val="zh-CN"/>
        </w:rPr>
        <w:t>24</w:t>
      </w:r>
      <w:r>
        <w:rPr>
          <w:rFonts w:ascii="方正仿宋_GBK" w:eastAsia="方正仿宋_GBK" w:hAnsi="方正仿宋_GBK" w:cs="方正仿宋_GBK" w:hint="eastAsia"/>
          <w:color w:val="000000"/>
          <w:sz w:val="32"/>
          <w:szCs w:val="32"/>
          <w:lang w:val="zh-CN"/>
        </w:rPr>
        <w:t>小时降雨量</w:t>
      </w:r>
      <w:r>
        <w:rPr>
          <w:rFonts w:ascii="方正仿宋_GBK" w:eastAsia="方正仿宋_GBK" w:hAnsi="Times New Roman" w:hint="eastAsia"/>
          <w:color w:val="000000"/>
          <w:sz w:val="32"/>
          <w:szCs w:val="32"/>
          <w:lang w:val="zh-CN"/>
        </w:rPr>
        <w:t>250</w:t>
      </w:r>
      <w:r>
        <w:rPr>
          <w:rFonts w:ascii="方正仿宋_GBK" w:eastAsia="方正仿宋_GBK" w:hAnsi="方正仿宋_GBK" w:cs="方正仿宋_GBK" w:hint="eastAsia"/>
          <w:color w:val="000000"/>
          <w:sz w:val="32"/>
          <w:szCs w:val="32"/>
          <w:lang w:val="zh-CN"/>
        </w:rPr>
        <w:t>毫米以上，或发生</w:t>
      </w:r>
      <w:r>
        <w:rPr>
          <w:rFonts w:ascii="方正仿宋_GBK" w:eastAsia="方正仿宋_GBK" w:hAnsi="Times New Roman" w:hint="eastAsia"/>
          <w:color w:val="000000"/>
          <w:sz w:val="32"/>
          <w:szCs w:val="32"/>
          <w:lang w:val="zh-CN"/>
        </w:rPr>
        <w:t>30</w:t>
      </w:r>
      <w:r>
        <w:rPr>
          <w:rFonts w:ascii="方正仿宋_GBK" w:eastAsia="方正仿宋_GBK" w:hAnsi="方正仿宋_GBK" w:cs="方正仿宋_GBK" w:hint="eastAsia"/>
          <w:color w:val="000000"/>
          <w:sz w:val="32"/>
          <w:szCs w:val="32"/>
          <w:lang w:val="zh-CN"/>
        </w:rPr>
        <w:t>年以上一遇洪水，造成县级行政区域内有下列损失之一者：农</w:t>
      </w:r>
      <w:r>
        <w:rPr>
          <w:rFonts w:ascii="方正仿宋_GBK" w:eastAsia="方正仿宋_GBK" w:hAnsi="方正仿宋_GBK" w:cs="方正仿宋_GBK" w:hint="eastAsia"/>
          <w:color w:val="000000"/>
          <w:sz w:val="32"/>
          <w:szCs w:val="32"/>
          <w:lang w:val="zh-CN"/>
        </w:rPr>
        <w:t>作物绝收面积占总播种面积</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以上；死亡</w:t>
      </w:r>
      <w:r>
        <w:rPr>
          <w:rFonts w:ascii="方正仿宋_GBK" w:eastAsia="方正仿宋_GBK" w:hAnsi="Times New Roman" w:hint="eastAsia"/>
          <w:color w:val="000000"/>
          <w:sz w:val="32"/>
          <w:szCs w:val="32"/>
          <w:lang w:val="zh-CN"/>
        </w:rPr>
        <w:t>30</w:t>
      </w:r>
      <w:r>
        <w:rPr>
          <w:rFonts w:ascii="方正仿宋_GBK" w:eastAsia="方正仿宋_GBK" w:hAnsi="方正仿宋_GBK" w:cs="方正仿宋_GBK" w:hint="eastAsia"/>
          <w:color w:val="000000"/>
          <w:sz w:val="32"/>
          <w:szCs w:val="32"/>
          <w:lang w:val="zh-CN"/>
        </w:rPr>
        <w:t>人以上；或需紧急转移安置</w:t>
      </w:r>
      <w:r>
        <w:rPr>
          <w:rFonts w:ascii="方正仿宋_GBK" w:eastAsia="方正仿宋_GBK" w:hAnsi="Times New Roman" w:hint="eastAsia"/>
          <w:color w:val="000000"/>
          <w:sz w:val="32"/>
          <w:szCs w:val="32"/>
          <w:lang w:val="zh-CN"/>
        </w:rPr>
        <w:t>20</w:t>
      </w:r>
      <w:r>
        <w:rPr>
          <w:rFonts w:ascii="方正仿宋_GBK" w:eastAsia="方正仿宋_GBK" w:hAnsi="方正仿宋_GBK" w:cs="方正仿宋_GBK" w:hint="eastAsia"/>
          <w:color w:val="000000"/>
          <w:sz w:val="32"/>
          <w:szCs w:val="32"/>
          <w:lang w:val="zh-CN"/>
        </w:rPr>
        <w:t>万人以上；倒塌房屋</w:t>
      </w:r>
      <w:r>
        <w:rPr>
          <w:rFonts w:ascii="方正仿宋_GBK" w:eastAsia="方正仿宋_GBK" w:hAnsi="Times New Roman" w:hint="eastAsia"/>
          <w:color w:val="000000"/>
          <w:sz w:val="32"/>
          <w:szCs w:val="32"/>
          <w:lang w:val="zh-CN"/>
        </w:rPr>
        <w:t>2000</w:t>
      </w:r>
      <w:r>
        <w:rPr>
          <w:rFonts w:ascii="方正仿宋_GBK" w:eastAsia="方正仿宋_GBK" w:hAnsi="方正仿宋_GBK" w:cs="方正仿宋_GBK" w:hint="eastAsia"/>
          <w:color w:val="000000"/>
          <w:sz w:val="32"/>
          <w:szCs w:val="32"/>
          <w:lang w:val="zh-CN"/>
        </w:rPr>
        <w:t>间以上；造成直接经济损失</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亿元以上。</w:t>
      </w:r>
    </w:p>
    <w:p w:rsidR="005B6D5B" w:rsidRDefault="00AF4D67">
      <w:pPr>
        <w:pStyle w:val="15"/>
        <w:spacing w:line="600" w:lineRule="exact"/>
        <w:ind w:firstLine="640"/>
        <w:jc w:val="both"/>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7</w:t>
      </w:r>
      <w:r>
        <w:rPr>
          <w:rFonts w:ascii="方正仿宋_GBK" w:eastAsia="方正仿宋_GBK" w:hAnsi="方正仿宋_GBK" w:cs="方正仿宋_GBK" w:hint="eastAsia"/>
          <w:color w:val="000000"/>
          <w:sz w:val="32"/>
          <w:szCs w:val="32"/>
          <w:lang w:val="zh-CN"/>
        </w:rPr>
        <w:t>）特别重大森林火灾：森林受害面积</w:t>
      </w:r>
      <w:r>
        <w:rPr>
          <w:rFonts w:ascii="方正仿宋_GBK" w:eastAsia="方正仿宋_GBK" w:hAnsi="Times New Roman" w:hint="eastAsia"/>
          <w:color w:val="000000"/>
          <w:sz w:val="32"/>
          <w:szCs w:val="32"/>
          <w:lang w:val="zh-CN"/>
        </w:rPr>
        <w:t>1000</w:t>
      </w:r>
      <w:r>
        <w:rPr>
          <w:rFonts w:ascii="方正仿宋_GBK" w:eastAsia="方正仿宋_GBK" w:hAnsi="方正仿宋_GBK" w:cs="方正仿宋_GBK" w:hint="eastAsia"/>
          <w:color w:val="000000"/>
          <w:sz w:val="32"/>
          <w:szCs w:val="32"/>
          <w:lang w:val="zh-CN"/>
        </w:rPr>
        <w:t>公顷以上，或</w:t>
      </w:r>
      <w:r>
        <w:rPr>
          <w:rFonts w:ascii="方正仿宋_GBK" w:eastAsia="方正仿宋_GBK" w:hAnsi="方正仿宋_GBK" w:cs="方正仿宋_GBK" w:hint="eastAsia"/>
          <w:color w:val="000000"/>
          <w:sz w:val="32"/>
          <w:szCs w:val="32"/>
          <w:lang w:val="zh-CN"/>
        </w:rPr>
        <w:lastRenderedPageBreak/>
        <w:t>严重危及林内重要设施、居民点等社会公共安全的森林火灾。</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8</w:t>
      </w:r>
      <w:r>
        <w:rPr>
          <w:rFonts w:ascii="方正仿宋_GBK" w:eastAsia="方正仿宋_GBK" w:hAnsi="方正仿宋_GBK" w:cs="方正仿宋_GBK" w:hint="eastAsia"/>
          <w:color w:val="000000"/>
          <w:sz w:val="32"/>
          <w:szCs w:val="32"/>
          <w:lang w:val="zh-CN"/>
        </w:rPr>
        <w:t>）特别重大有害生物灾害：稻飞虱、稻纵卷叶螟、稻瘟病、马铃薯晚疫病或小麦条锈病发生趋势为</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级以上，发生范围在</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个区县以上；鼠密度在</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w:t>
      </w:r>
      <w:r>
        <w:rPr>
          <w:rFonts w:ascii="方正仿宋_GBK" w:eastAsia="方正仿宋_GBK" w:hAnsi="方正仿宋_GBK" w:cs="方正仿宋_GBK" w:hint="eastAsia"/>
          <w:color w:val="000000"/>
          <w:sz w:val="32"/>
          <w:szCs w:val="32"/>
          <w:lang w:val="zh-CN"/>
        </w:rPr>
        <w:t>（百夹捕获率）以上，鼠害发生面积达到</w:t>
      </w:r>
      <w:r>
        <w:rPr>
          <w:rFonts w:ascii="方正仿宋_GBK" w:eastAsia="方正仿宋_GBK" w:hAnsi="Times New Roman" w:hint="eastAsia"/>
          <w:color w:val="000000"/>
          <w:sz w:val="32"/>
          <w:szCs w:val="32"/>
          <w:lang w:val="zh-CN"/>
        </w:rPr>
        <w:t>100</w:t>
      </w:r>
      <w:r>
        <w:rPr>
          <w:rFonts w:ascii="方正仿宋_GBK" w:eastAsia="方正仿宋_GBK" w:hAnsi="方正仿宋_GBK" w:cs="方正仿宋_GBK" w:hint="eastAsia"/>
          <w:color w:val="000000"/>
          <w:sz w:val="32"/>
          <w:szCs w:val="32"/>
          <w:lang w:val="zh-CN"/>
        </w:rPr>
        <w:t>万亩以上；从国外传入九龙坡区、且我国从未发生而风险极大的农业植物检疫性有害生物或我国虽有零星发生、但九龙坡区尚未发生的农业植物检疫性有害生物灾害。县级行政区域内林业有害生物灾害中度以上发生面积在</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万亩以上，或林木成片死亡面积在</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亩以上、或区内有两个以上区县发生检疫性林业有害生物灾害。</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9</w:t>
      </w:r>
      <w:r>
        <w:rPr>
          <w:rFonts w:ascii="方正仿宋_GBK" w:eastAsia="方正仿宋_GBK" w:hAnsi="方正仿宋_GBK" w:cs="方正仿宋_GBK" w:hint="eastAsia"/>
          <w:color w:val="000000"/>
          <w:sz w:val="32"/>
          <w:szCs w:val="32"/>
          <w:lang w:val="zh-CN"/>
        </w:rPr>
        <w:t>）特别重大高温灾害：连续</w:t>
      </w:r>
      <w:r>
        <w:rPr>
          <w:rFonts w:ascii="方正仿宋_GBK" w:eastAsia="方正仿宋_GBK" w:hAnsi="Times New Roman" w:hint="eastAsia"/>
          <w:color w:val="000000"/>
          <w:sz w:val="32"/>
          <w:szCs w:val="32"/>
          <w:lang w:val="zh-CN"/>
        </w:rPr>
        <w:t>5</w:t>
      </w:r>
      <w:r>
        <w:rPr>
          <w:rFonts w:ascii="方正仿宋_GBK" w:eastAsia="方正仿宋_GBK" w:hAnsi="方正仿宋_GBK" w:cs="方正仿宋_GBK" w:hint="eastAsia"/>
          <w:color w:val="000000"/>
          <w:sz w:val="32"/>
          <w:szCs w:val="32"/>
          <w:lang w:val="zh-CN"/>
        </w:rPr>
        <w:t>天以上日最高气温超过</w:t>
      </w:r>
      <w:r>
        <w:rPr>
          <w:rFonts w:ascii="方正仿宋_GBK" w:eastAsia="方正仿宋_GBK" w:hAnsi="Times New Roman" w:hint="eastAsia"/>
          <w:color w:val="000000"/>
          <w:sz w:val="32"/>
          <w:szCs w:val="32"/>
          <w:lang w:val="zh-CN"/>
        </w:rPr>
        <w:t>40</w:t>
      </w:r>
      <w:r>
        <w:rPr>
          <w:rFonts w:ascii="方正仿宋_GBK" w:eastAsia="方正仿宋_GBK" w:hAnsi="方正仿宋_GBK" w:hint="eastAsia"/>
          <w:color w:val="000000"/>
          <w:sz w:val="32"/>
          <w:szCs w:val="32"/>
          <w:lang w:val="zh-CN"/>
        </w:rPr>
        <w:t>℃</w:t>
      </w:r>
      <w:r>
        <w:rPr>
          <w:rFonts w:ascii="方正仿宋_GBK" w:eastAsia="方正仿宋_GBK" w:hAnsi="方正仿宋_GBK" w:cs="方正仿宋_GBK" w:hint="eastAsia"/>
          <w:color w:val="000000"/>
          <w:sz w:val="32"/>
          <w:szCs w:val="32"/>
          <w:lang w:val="zh-CN"/>
        </w:rPr>
        <w:t>，造成电力供应极度紧张，因中暑死亡人数</w:t>
      </w:r>
      <w:r>
        <w:rPr>
          <w:rFonts w:ascii="方正仿宋_GBK" w:eastAsia="方正仿宋_GBK" w:hAnsi="Times New Roman" w:hint="eastAsia"/>
          <w:color w:val="000000"/>
          <w:sz w:val="32"/>
          <w:szCs w:val="32"/>
          <w:lang w:val="zh-CN"/>
        </w:rPr>
        <w:t>30</w:t>
      </w:r>
      <w:r>
        <w:rPr>
          <w:rFonts w:ascii="方正仿宋_GBK" w:eastAsia="方正仿宋_GBK" w:hAnsi="方正仿宋_GBK" w:cs="方正仿宋_GBK" w:hint="eastAsia"/>
          <w:color w:val="000000"/>
          <w:sz w:val="32"/>
          <w:szCs w:val="32"/>
          <w:lang w:val="zh-CN"/>
        </w:rPr>
        <w:t>人以上。</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）特别重大雾害：连续</w:t>
      </w:r>
      <w:r>
        <w:rPr>
          <w:rFonts w:ascii="方正仿宋_GBK" w:eastAsia="方正仿宋_GBK" w:hAnsi="Times New Roman" w:hint="eastAsia"/>
          <w:color w:val="000000"/>
          <w:sz w:val="32"/>
          <w:szCs w:val="32"/>
          <w:lang w:val="zh-CN"/>
        </w:rPr>
        <w:t>24</w:t>
      </w:r>
      <w:r>
        <w:rPr>
          <w:rFonts w:ascii="方正仿宋_GBK" w:eastAsia="方正仿宋_GBK" w:hAnsi="方正仿宋_GBK" w:cs="方正仿宋_GBK" w:hint="eastAsia"/>
          <w:color w:val="000000"/>
          <w:sz w:val="32"/>
          <w:szCs w:val="32"/>
          <w:lang w:val="zh-CN"/>
        </w:rPr>
        <w:t>小时以上能见度小于</w:t>
      </w:r>
      <w:r>
        <w:rPr>
          <w:rFonts w:ascii="方正仿宋_GBK" w:eastAsia="方正仿宋_GBK" w:hAnsi="Times New Roman" w:hint="eastAsia"/>
          <w:color w:val="000000"/>
          <w:sz w:val="32"/>
          <w:szCs w:val="32"/>
          <w:lang w:val="zh-CN"/>
        </w:rPr>
        <w:t>50</w:t>
      </w:r>
      <w:r>
        <w:rPr>
          <w:rFonts w:ascii="方正仿宋_GBK" w:eastAsia="方正仿宋_GBK" w:hAnsi="方正仿宋_GBK" w:cs="方正仿宋_GBK" w:hint="eastAsia"/>
          <w:color w:val="000000"/>
          <w:sz w:val="32"/>
          <w:szCs w:val="32"/>
          <w:lang w:val="zh-CN"/>
        </w:rPr>
        <w:t>米，致使航空、水运、公路和城区交通陷于瘫痪，直接经济损失</w:t>
      </w:r>
      <w:r>
        <w:rPr>
          <w:rFonts w:ascii="方正仿宋_GBK" w:eastAsia="方正仿宋_GBK" w:hAnsi="Times New Roman" w:hint="eastAsia"/>
          <w:color w:val="000000"/>
          <w:sz w:val="32"/>
          <w:szCs w:val="32"/>
          <w:lang w:val="zh-CN"/>
        </w:rPr>
        <w:t>5000</w:t>
      </w:r>
      <w:r>
        <w:rPr>
          <w:rFonts w:ascii="方正仿宋_GBK" w:eastAsia="方正仿宋_GBK" w:hAnsi="方正仿宋_GBK" w:cs="方正仿宋_GBK" w:hint="eastAsia"/>
          <w:color w:val="000000"/>
          <w:sz w:val="32"/>
          <w:szCs w:val="32"/>
          <w:lang w:val="zh-CN"/>
        </w:rPr>
        <w:t>万</w:t>
      </w:r>
      <w:r>
        <w:rPr>
          <w:rFonts w:ascii="方正仿宋_GBK" w:eastAsia="方正仿宋_GBK" w:hAnsi="方正仿宋_GBK" w:cs="方正仿宋_GBK" w:hint="eastAsia"/>
          <w:color w:val="000000"/>
          <w:sz w:val="32"/>
          <w:szCs w:val="32"/>
          <w:lang w:val="zh-CN"/>
        </w:rPr>
        <w:t>元以上。</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w:t>
      </w:r>
      <w:r>
        <w:rPr>
          <w:rFonts w:ascii="方正仿宋_GBK" w:eastAsia="方正仿宋_GBK" w:hAnsi="Times New Roman" w:hint="eastAsia"/>
          <w:color w:val="000000"/>
          <w:sz w:val="32"/>
          <w:szCs w:val="32"/>
          <w:lang w:val="zh-CN"/>
        </w:rPr>
        <w:t>11</w:t>
      </w:r>
      <w:r>
        <w:rPr>
          <w:rFonts w:ascii="方正仿宋_GBK" w:eastAsia="方正仿宋_GBK" w:hAnsi="方正仿宋_GBK" w:cs="方正仿宋_GBK" w:hint="eastAsia"/>
          <w:color w:val="000000"/>
          <w:sz w:val="32"/>
          <w:szCs w:val="32"/>
          <w:lang w:val="zh-CN"/>
        </w:rPr>
        <w:t>）特别重大雷电灾害：指雷击引发油库、炸药库爆炸，一次死亡</w:t>
      </w:r>
      <w:r>
        <w:rPr>
          <w:rFonts w:ascii="方正仿宋_GBK" w:eastAsia="方正仿宋_GBK" w:hAnsi="Times New Roman" w:hint="eastAsia"/>
          <w:color w:val="000000"/>
          <w:sz w:val="32"/>
          <w:szCs w:val="32"/>
          <w:lang w:val="zh-CN"/>
        </w:rPr>
        <w:t>10</w:t>
      </w:r>
      <w:r>
        <w:rPr>
          <w:rFonts w:ascii="方正仿宋_GBK" w:eastAsia="方正仿宋_GBK" w:hAnsi="方正仿宋_GBK" w:cs="方正仿宋_GBK" w:hint="eastAsia"/>
          <w:color w:val="000000"/>
          <w:sz w:val="32"/>
          <w:szCs w:val="32"/>
          <w:lang w:val="zh-CN"/>
        </w:rPr>
        <w:t>人以上，或造成直接经济损失</w:t>
      </w:r>
      <w:r>
        <w:rPr>
          <w:rFonts w:ascii="方正仿宋_GBK" w:eastAsia="方正仿宋_GBK" w:hAnsi="Times New Roman" w:hint="eastAsia"/>
          <w:color w:val="000000"/>
          <w:sz w:val="32"/>
          <w:szCs w:val="32"/>
          <w:lang w:val="zh-CN"/>
        </w:rPr>
        <w:t>5000</w:t>
      </w:r>
      <w:r>
        <w:rPr>
          <w:rFonts w:ascii="方正仿宋_GBK" w:eastAsia="方正仿宋_GBK" w:hAnsi="方正仿宋_GBK" w:cs="方正仿宋_GBK" w:hint="eastAsia"/>
          <w:color w:val="000000"/>
          <w:sz w:val="32"/>
          <w:szCs w:val="32"/>
          <w:lang w:val="zh-CN"/>
        </w:rPr>
        <w:t>万元以上的雷电灾害。</w:t>
      </w:r>
    </w:p>
    <w:p w:rsidR="005B6D5B" w:rsidRDefault="00AF4D67">
      <w:pPr>
        <w:pStyle w:val="2"/>
        <w:rPr>
          <w:color w:val="000000"/>
        </w:rPr>
      </w:pPr>
      <w:bookmarkStart w:id="745" w:name="_Toc16594"/>
      <w:r>
        <w:rPr>
          <w:rFonts w:ascii="Times New Roman" w:hAnsi="Times New Roman"/>
          <w:color w:val="000000"/>
        </w:rPr>
        <w:lastRenderedPageBreak/>
        <w:t>7</w:t>
      </w:r>
      <w:r>
        <w:rPr>
          <w:rFonts w:hint="eastAsia"/>
          <w:color w:val="000000"/>
        </w:rPr>
        <w:t>.</w:t>
      </w:r>
      <w:r>
        <w:rPr>
          <w:rFonts w:ascii="Times New Roman" w:hAnsi="Times New Roman"/>
          <w:color w:val="000000"/>
        </w:rPr>
        <w:t>2</w:t>
      </w:r>
      <w:r>
        <w:rPr>
          <w:rFonts w:ascii="方正黑体_GBK" w:eastAsia="方正黑体_GBK" w:hint="eastAsia"/>
          <w:color w:val="000000"/>
        </w:rPr>
        <w:t>预案管理与更新</w:t>
      </w:r>
      <w:bookmarkEnd w:id="745"/>
    </w:p>
    <w:p w:rsidR="005B6D5B" w:rsidRDefault="00AF4D67">
      <w:pPr>
        <w:widowControl/>
        <w:spacing w:line="56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区政府行业主管部门、镇人民政府、街道办事处、园区</w:t>
      </w:r>
      <w:r>
        <w:rPr>
          <w:rFonts w:ascii="方正仿宋_GBK" w:eastAsia="方正仿宋_GBK" w:hAnsi="方正仿宋_GBK" w:cs="方正仿宋_GBK" w:hint="eastAsia"/>
          <w:color w:val="000000"/>
          <w:sz w:val="32"/>
          <w:szCs w:val="32"/>
          <w:shd w:val="clear" w:color="auto" w:fill="FFFFFF"/>
        </w:rPr>
        <w:t>（平台公司）</w:t>
      </w:r>
      <w:r>
        <w:rPr>
          <w:rFonts w:ascii="方正仿宋_GBK" w:eastAsia="方正仿宋_GBK" w:hAnsi="方正仿宋_GBK" w:cs="方正仿宋_GBK" w:hint="eastAsia"/>
          <w:color w:val="000000"/>
          <w:sz w:val="32"/>
          <w:szCs w:val="32"/>
        </w:rPr>
        <w:t>要根据本预案组织制订相应的应急预案，报区应急局初审和专家评审通过后，按相关程序颁布实施，并报市应急局备案。</w:t>
      </w:r>
    </w:p>
    <w:p w:rsidR="005B6D5B" w:rsidRDefault="00AF4D67">
      <w:pPr>
        <w:widowControl/>
        <w:spacing w:line="56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区应急局结合区经济社会发展情况，以及相关法律法规的制定、修改和完善，适时对本预案进行更新。更新工作由区应急局组织，在各参与部门的参与下进行。原则上每三年进行一次更新。</w:t>
      </w:r>
    </w:p>
    <w:p w:rsidR="005B6D5B" w:rsidRDefault="00AF4D67">
      <w:pPr>
        <w:pStyle w:val="2"/>
        <w:rPr>
          <w:color w:val="000000"/>
        </w:rPr>
      </w:pPr>
      <w:bookmarkStart w:id="746" w:name="_Toc4446"/>
      <w:r>
        <w:rPr>
          <w:rFonts w:ascii="Times New Roman" w:hAnsi="Times New Roman"/>
          <w:color w:val="000000"/>
        </w:rPr>
        <w:t>7</w:t>
      </w:r>
      <w:r>
        <w:rPr>
          <w:rFonts w:hint="eastAsia"/>
          <w:color w:val="000000"/>
        </w:rPr>
        <w:t>.</w:t>
      </w:r>
      <w:r>
        <w:rPr>
          <w:rFonts w:ascii="Times New Roman" w:hAnsi="Times New Roman"/>
          <w:color w:val="000000"/>
        </w:rPr>
        <w:t>3</w:t>
      </w:r>
      <w:r>
        <w:rPr>
          <w:rFonts w:ascii="方正黑体_GBK" w:eastAsia="方正黑体_GBK" w:hint="eastAsia"/>
          <w:color w:val="000000"/>
        </w:rPr>
        <w:t>奖励与责任</w:t>
      </w:r>
      <w:bookmarkEnd w:id="746"/>
    </w:p>
    <w:p w:rsidR="005B6D5B" w:rsidRDefault="00AF4D67">
      <w:pPr>
        <w:widowControl/>
        <w:spacing w:line="560" w:lineRule="exact"/>
        <w:ind w:firstLineChars="200" w:firstLine="640"/>
        <w:jc w:val="left"/>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rPr>
        <w:t>根据九龙坡区相关规定，对开展防灾减灾工作有突出贡献的单位各个人予以奖励，对灾害负有责任、存在违法乱纪行为的单位和个人依法依规追责</w:t>
      </w:r>
      <w:r>
        <w:rPr>
          <w:rFonts w:ascii="方正仿宋_GBK" w:eastAsia="方正仿宋_GBK" w:hAnsi="方正仿宋_GBK" w:cs="方正仿宋_GBK" w:hint="eastAsia"/>
          <w:color w:val="000000"/>
          <w:sz w:val="32"/>
          <w:szCs w:val="32"/>
          <w:lang w:val="zh-CN"/>
        </w:rPr>
        <w:t>。</w:t>
      </w:r>
    </w:p>
    <w:p w:rsidR="005B6D5B" w:rsidRDefault="00AF4D67">
      <w:pPr>
        <w:pStyle w:val="2"/>
        <w:rPr>
          <w:color w:val="000000"/>
        </w:rPr>
      </w:pPr>
      <w:bookmarkStart w:id="747" w:name="_Toc6099"/>
      <w:r>
        <w:rPr>
          <w:rFonts w:ascii="Times New Roman" w:hAnsi="Times New Roman"/>
          <w:color w:val="000000"/>
        </w:rPr>
        <w:t>7</w:t>
      </w:r>
      <w:r>
        <w:rPr>
          <w:rFonts w:hint="eastAsia"/>
          <w:color w:val="000000"/>
        </w:rPr>
        <w:t>.</w:t>
      </w:r>
      <w:r>
        <w:rPr>
          <w:rFonts w:ascii="Times New Roman" w:hAnsi="Times New Roman"/>
          <w:color w:val="000000"/>
        </w:rPr>
        <w:t>4</w:t>
      </w:r>
      <w:r>
        <w:rPr>
          <w:rFonts w:ascii="方正黑体_GBK" w:eastAsia="方正黑体_GBK" w:hint="eastAsia"/>
          <w:color w:val="000000"/>
        </w:rPr>
        <w:t>制定与解释部门</w:t>
      </w:r>
      <w:bookmarkEnd w:id="747"/>
    </w:p>
    <w:p w:rsidR="005B6D5B" w:rsidRDefault="00AF4D67">
      <w:pPr>
        <w:widowControl/>
        <w:spacing w:line="560" w:lineRule="exact"/>
        <w:ind w:firstLineChars="200" w:firstLine="640"/>
        <w:jc w:val="left"/>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本预案由重庆市九龙坡区减灾委组织制定和实施，编制工作由区应急局具体负责。</w:t>
      </w:r>
    </w:p>
    <w:p w:rsidR="005B6D5B" w:rsidRDefault="00AF4D67">
      <w:pPr>
        <w:widowControl/>
        <w:spacing w:line="560" w:lineRule="exact"/>
        <w:ind w:firstLineChars="200" w:firstLine="640"/>
        <w:jc w:val="left"/>
        <w:rPr>
          <w:rFonts w:ascii="方正仿宋_GBK" w:eastAsia="方正仿宋_GBK" w:hAnsi="方正仿宋_GBK" w:cs="方正仿宋_GBK"/>
          <w:color w:val="000000"/>
          <w:sz w:val="32"/>
          <w:szCs w:val="32"/>
          <w:lang w:val="zh-CN"/>
        </w:rPr>
      </w:pPr>
      <w:r>
        <w:rPr>
          <w:rFonts w:ascii="方正仿宋_GBK" w:eastAsia="方正仿宋_GBK" w:hAnsi="方正仿宋_GBK" w:cs="方正仿宋_GBK" w:hint="eastAsia"/>
          <w:color w:val="000000"/>
          <w:sz w:val="32"/>
          <w:szCs w:val="32"/>
          <w:lang w:val="zh-CN"/>
        </w:rPr>
        <w:t>本预案由区应急局负责解释。</w:t>
      </w:r>
    </w:p>
    <w:p w:rsidR="005B6D5B" w:rsidRDefault="00AF4D67">
      <w:pPr>
        <w:pStyle w:val="2"/>
        <w:rPr>
          <w:color w:val="000000"/>
        </w:rPr>
      </w:pPr>
      <w:bookmarkStart w:id="748" w:name="_Toc25813"/>
      <w:r>
        <w:rPr>
          <w:rFonts w:ascii="Times New Roman" w:hAnsi="Times New Roman"/>
          <w:color w:val="000000"/>
        </w:rPr>
        <w:t>7</w:t>
      </w:r>
      <w:r>
        <w:rPr>
          <w:rFonts w:hint="eastAsia"/>
          <w:color w:val="000000"/>
        </w:rPr>
        <w:t>.</w:t>
      </w:r>
      <w:r>
        <w:rPr>
          <w:rFonts w:ascii="Times New Roman" w:hAnsi="Times New Roman"/>
          <w:color w:val="000000"/>
        </w:rPr>
        <w:t>5</w:t>
      </w:r>
      <w:r>
        <w:rPr>
          <w:rFonts w:ascii="方正黑体_GBK" w:eastAsia="方正黑体_GBK" w:hint="eastAsia"/>
          <w:color w:val="000000"/>
        </w:rPr>
        <w:t>预案实施</w:t>
      </w:r>
      <w:bookmarkEnd w:id="748"/>
    </w:p>
    <w:p w:rsidR="005B6D5B" w:rsidRDefault="00AF4D67">
      <w:pPr>
        <w:widowControl/>
        <w:spacing w:line="600" w:lineRule="exact"/>
        <w:ind w:firstLine="642"/>
        <w:jc w:val="left"/>
        <w:rPr>
          <w:color w:val="000000"/>
          <w:szCs w:val="28"/>
        </w:rPr>
      </w:pPr>
      <w:r>
        <w:rPr>
          <w:rFonts w:ascii="方正仿宋_GBK" w:eastAsia="方正仿宋_GBK" w:hAnsi="方正仿宋_GBK" w:cs="方正仿宋_GBK" w:hint="eastAsia"/>
          <w:color w:val="000000"/>
          <w:sz w:val="32"/>
          <w:szCs w:val="32"/>
          <w:lang w:val="zh-CN"/>
        </w:rPr>
        <w:t>本预案经区政府常务会审议通过后由区政府公布实施。</w:t>
      </w:r>
    </w:p>
    <w:p w:rsidR="005B6D5B" w:rsidRDefault="00AF4D67">
      <w:pPr>
        <w:pStyle w:val="1"/>
        <w:spacing w:line="600" w:lineRule="exact"/>
        <w:rPr>
          <w:color w:val="000000"/>
        </w:rPr>
      </w:pPr>
      <w:r>
        <w:rPr>
          <w:rFonts w:hint="eastAsia"/>
          <w:color w:val="000000"/>
        </w:rPr>
        <w:br w:type="page"/>
      </w:r>
      <w:bookmarkStart w:id="749" w:name="_Toc17052"/>
      <w:r>
        <w:rPr>
          <w:rFonts w:ascii="Times New Roman"/>
          <w:b/>
          <w:color w:val="000000"/>
          <w:sz w:val="32"/>
        </w:rPr>
        <w:lastRenderedPageBreak/>
        <w:t>8</w:t>
      </w:r>
      <w:r>
        <w:rPr>
          <w:rFonts w:ascii="方正黑体_GBK" w:eastAsia="方正黑体_GBK" w:hint="eastAsia"/>
          <w:b/>
          <w:color w:val="000000"/>
          <w:sz w:val="32"/>
        </w:rPr>
        <w:t>附录</w:t>
      </w:r>
      <w:bookmarkEnd w:id="749"/>
    </w:p>
    <w:p w:rsidR="005B6D5B" w:rsidRDefault="00AF4D67">
      <w:pPr>
        <w:pStyle w:val="2"/>
        <w:rPr>
          <w:rFonts w:ascii="方正黑体_GBK" w:eastAsia="方正黑体_GBK" w:hAnsi="Times New Roman"/>
          <w:bCs w:val="0"/>
          <w:color w:val="000000"/>
          <w:kern w:val="0"/>
        </w:rPr>
      </w:pPr>
      <w:bookmarkStart w:id="750" w:name="_Toc26895"/>
      <w:r>
        <w:rPr>
          <w:rFonts w:ascii="Times New Roman" w:hAnsi="Times New Roman"/>
          <w:color w:val="000000"/>
        </w:rPr>
        <w:t>8</w:t>
      </w:r>
      <w:r>
        <w:rPr>
          <w:rFonts w:hint="eastAsia"/>
          <w:color w:val="000000"/>
        </w:rPr>
        <w:t>.</w:t>
      </w:r>
      <w:r>
        <w:rPr>
          <w:rFonts w:ascii="Times New Roman" w:hAnsi="Times New Roman"/>
          <w:color w:val="000000"/>
        </w:rPr>
        <w:t>1</w:t>
      </w:r>
      <w:r>
        <w:rPr>
          <w:rFonts w:ascii="方正黑体_GBK" w:eastAsia="方正黑体_GBK" w:hAnsi="Times New Roman" w:hint="eastAsia"/>
          <w:bCs w:val="0"/>
          <w:color w:val="000000"/>
          <w:kern w:val="0"/>
        </w:rPr>
        <w:t>突发自然灾害风险趋势分析</w:t>
      </w:r>
      <w:bookmarkEnd w:id="750"/>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位于四川盆地东南部的丘陵，山峡库区尾部。区内地形总的由北向南倾斜，地貌呈“一山两岭夹一槽”。东与渝中区相连，东南与南岸区、南与巴南区隔长江相望，西与江津市、西北与璧山县、北与沙坪坝区接壤。幅员面积</w:t>
      </w:r>
      <w:r>
        <w:rPr>
          <w:rFonts w:ascii="方正仿宋_GBK" w:eastAsia="方正仿宋_GBK" w:hAnsi="Times New Roman" w:hint="eastAsia"/>
          <w:color w:val="000000"/>
          <w:sz w:val="32"/>
          <w:szCs w:val="32"/>
        </w:rPr>
        <w:t>432</w:t>
      </w:r>
      <w:r>
        <w:rPr>
          <w:rFonts w:ascii="方正仿宋_GBK" w:eastAsia="方正仿宋_GBK" w:hAnsi="方正仿宋_GBK" w:cs="方正仿宋_GBK" w:hint="eastAsia"/>
          <w:color w:val="000000"/>
          <w:sz w:val="32"/>
          <w:szCs w:val="32"/>
        </w:rPr>
        <w:t>平方公里，山地丘陵面积占</w:t>
      </w:r>
      <w:r>
        <w:rPr>
          <w:rFonts w:ascii="方正仿宋_GBK" w:eastAsia="方正仿宋_GBK" w:hAnsi="Times New Roman" w:hint="eastAsia"/>
          <w:color w:val="000000"/>
          <w:sz w:val="32"/>
          <w:szCs w:val="32"/>
        </w:rPr>
        <w:t>90%</w:t>
      </w:r>
      <w:r>
        <w:rPr>
          <w:rFonts w:ascii="方正仿宋_GBK" w:eastAsia="方正仿宋_GBK" w:hAnsi="方正仿宋_GBK" w:cs="方正仿宋_GBK" w:hint="eastAsia"/>
          <w:color w:val="000000"/>
          <w:sz w:val="32"/>
          <w:szCs w:val="32"/>
        </w:rPr>
        <w:t>左右。本区境内大于</w:t>
      </w:r>
      <w:r>
        <w:rPr>
          <w:rFonts w:ascii="方正仿宋_GBK" w:eastAsia="方正仿宋_GBK" w:hAnsi="Times New Roman" w:hint="eastAsia"/>
          <w:color w:val="000000"/>
          <w:sz w:val="32"/>
          <w:szCs w:val="32"/>
        </w:rPr>
        <w:t>10</w:t>
      </w:r>
      <w:r>
        <w:rPr>
          <w:rFonts w:ascii="方正仿宋_GBK" w:eastAsia="方正仿宋_GBK" w:hAnsi="方正仿宋_GBK" w:cs="方正仿宋_GBK" w:hint="eastAsia"/>
          <w:color w:val="000000"/>
          <w:sz w:val="32"/>
          <w:szCs w:val="32"/>
        </w:rPr>
        <w:t>平方公里的河流有</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条，均不通航，长江干流由西向东过境，长为</w:t>
      </w:r>
      <w:r>
        <w:rPr>
          <w:rFonts w:ascii="方正仿宋_GBK" w:eastAsia="方正仿宋_GBK" w:hAnsi="Times New Roman" w:hint="eastAsia"/>
          <w:color w:val="000000"/>
          <w:sz w:val="32"/>
          <w:szCs w:val="32"/>
        </w:rPr>
        <w:t>30</w:t>
      </w:r>
      <w:r>
        <w:rPr>
          <w:rFonts w:ascii="方正仿宋_GBK" w:eastAsia="方正仿宋_GBK" w:hAnsi="方正仿宋_GBK" w:cs="方正仿宋_GBK" w:hint="eastAsia"/>
          <w:color w:val="000000"/>
          <w:sz w:val="32"/>
          <w:szCs w:val="32"/>
        </w:rPr>
        <w:t>公里。境内山丘广布，江河纵横，溪谷深邃，地形陡峭，自然灾害的成灾因素明显。</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是全国自然灾害最严重的地区之一，自然灾害具有种类多、频率高、分布广、危害大、损失重的特点。全区自然灾害在空间分布上既具有普遍性，又具有分带、分区和群发性，在时间分布上既有无序的非稳定性，又具有有序的韵律性、周期性。</w:t>
      </w:r>
      <w:r>
        <w:rPr>
          <w:rFonts w:ascii="方正仿宋_GBK" w:eastAsia="方正仿宋_GBK" w:hAnsi="方正仿宋_GBK" w:cs="方正仿宋_GBK" w:hint="eastAsia"/>
          <w:color w:val="000000"/>
          <w:sz w:val="32"/>
          <w:szCs w:val="32"/>
        </w:rPr>
        <w:t xml:space="preserve"> </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影响和威胁九龙坡区人民群众生命财产安全的自然灾害主要有：森林火灾、洪涝灾害、旱灾、地质灾害、地震、有害生物侵害以及大风冰雹、雷电、浓雾等气象灾害。</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洪涝灾害</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九龙坡区每年均要发生多次暴雨灾害，主要发生在</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9</w:t>
      </w:r>
      <w:r>
        <w:rPr>
          <w:rFonts w:ascii="方正仿宋_GBK" w:eastAsia="方正仿宋_GBK" w:hAnsi="方正仿宋_GBK" w:cs="方正仿宋_GBK" w:hint="eastAsia"/>
          <w:color w:val="000000"/>
          <w:sz w:val="32"/>
          <w:szCs w:val="32"/>
        </w:rPr>
        <w:t>月，集中发生时段在</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月中旬到</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月中旬、</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月下旬到</w:t>
      </w:r>
      <w:r>
        <w:rPr>
          <w:rFonts w:ascii="方正仿宋_GBK" w:eastAsia="方正仿宋_GBK" w:hAnsi="Times New Roman" w:hint="eastAsia"/>
          <w:color w:val="000000"/>
          <w:sz w:val="32"/>
          <w:szCs w:val="32"/>
        </w:rPr>
        <w:t>9</w:t>
      </w:r>
      <w:r>
        <w:rPr>
          <w:rFonts w:ascii="方正仿宋_GBK" w:eastAsia="方正仿宋_GBK" w:hAnsi="方正仿宋_GBK" w:cs="方正仿宋_GBK" w:hint="eastAsia"/>
          <w:color w:val="000000"/>
          <w:sz w:val="32"/>
          <w:szCs w:val="32"/>
        </w:rPr>
        <w:t>月上旬。洪</w:t>
      </w:r>
      <w:r>
        <w:rPr>
          <w:rFonts w:ascii="方正仿宋_GBK" w:eastAsia="方正仿宋_GBK" w:hAnsi="方正仿宋_GBK" w:cs="方正仿宋_GBK" w:hint="eastAsia"/>
          <w:color w:val="000000"/>
          <w:sz w:val="32"/>
          <w:szCs w:val="32"/>
        </w:rPr>
        <w:lastRenderedPageBreak/>
        <w:t>灾主要发</w:t>
      </w:r>
      <w:r>
        <w:rPr>
          <w:rFonts w:ascii="方正仿宋_GBK" w:eastAsia="方正仿宋_GBK" w:hAnsi="方正仿宋_GBK" w:cs="方正仿宋_GBK" w:hint="eastAsia"/>
          <w:color w:val="000000"/>
          <w:sz w:val="32"/>
          <w:szCs w:val="32"/>
        </w:rPr>
        <w:t>生在主要河流沿岸河谷地带和高差大的山谷地带；涝灾主要发生于河流上游的平坝地区。暴雨洪涝具有频率高、时空地域分异明显和危害大等特点。</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汛期灾害损失主要来源于山洪灾害（山洪、泥石流、滑坡等）和中小河流（重点部位为梁滩河白市驿及含谷场镇段、跳蹬河全段）洪水，主要诱因为暴雨，地貌条件是山洪灾害形成的内在因素，人类活动加剧了山地灾害的发生。一旦发生山洪及中小河流超标准洪水，常造成人员伤亡，毁坏房屋、田地、道路和桥梁等，甚至可能导致水坝、山塘溃决，损失较大。</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旱灾</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九龙坡区的干旱一般有春旱</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月</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rPr>
        <w:t>、夏旱</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月</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rPr>
        <w:t>、伏旱</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月</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rPr>
        <w:t>、秋旱</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9</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11</w:t>
      </w:r>
      <w:r>
        <w:rPr>
          <w:rFonts w:ascii="方正仿宋_GBK" w:eastAsia="方正仿宋_GBK" w:hAnsi="方正仿宋_GBK" w:cs="方正仿宋_GBK" w:hint="eastAsia"/>
          <w:color w:val="000000"/>
          <w:sz w:val="32"/>
          <w:szCs w:val="32"/>
        </w:rPr>
        <w:t>月</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rPr>
        <w:t>、冬旱</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12</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月</w:t>
      </w:r>
      <w:r>
        <w:rPr>
          <w:rFonts w:ascii="方正仿宋_GBK" w:eastAsia="方正仿宋_GBK" w:hAnsi="方正仿宋_GBK" w:cs="方正仿宋_GBK" w:hint="eastAsia"/>
          <w:color w:val="000000"/>
          <w:sz w:val="32"/>
          <w:szCs w:val="32"/>
        </w:rPr>
        <w:t>)</w:t>
      </w:r>
      <w:r>
        <w:rPr>
          <w:rFonts w:ascii="方正仿宋_GBK" w:eastAsia="方正仿宋_GBK" w:hAnsi="方正仿宋_GBK" w:cs="方正仿宋_GBK" w:hint="eastAsia"/>
          <w:color w:val="000000"/>
          <w:sz w:val="32"/>
          <w:szCs w:val="32"/>
        </w:rPr>
        <w:t>，常常是冬干连春旱，春旱连夏旱，伏旱连秋旱，秋旱连冬干，其中伏旱影响最大。伏旱十年六遇，严重伏旱三年一遇。伏旱高温可造成农作物受灾减产、火险等级升高、人畜饮水困难、用水用电紧张、热病蔓延，严重影响群众的生产生活。</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地质灾害</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九龙坡区现有地灾隐患点</w:t>
      </w:r>
      <w:r>
        <w:rPr>
          <w:rFonts w:ascii="方正仿宋_GBK" w:eastAsia="方正仿宋_GBK" w:hAnsi="Times New Roman" w:hint="eastAsia"/>
          <w:color w:val="000000"/>
          <w:sz w:val="32"/>
          <w:szCs w:val="32"/>
        </w:rPr>
        <w:t>64</w:t>
      </w:r>
      <w:r>
        <w:rPr>
          <w:rFonts w:ascii="方正仿宋_GBK" w:eastAsia="方正仿宋_GBK" w:hAnsi="方正仿宋_GBK" w:cs="方正仿宋_GBK" w:hint="eastAsia"/>
          <w:color w:val="000000"/>
          <w:sz w:val="32"/>
          <w:szCs w:val="32"/>
        </w:rPr>
        <w:t>处，其中滑坡</w:t>
      </w:r>
      <w:r>
        <w:rPr>
          <w:rFonts w:ascii="方正仿宋_GBK" w:eastAsia="方正仿宋_GBK" w:hAnsi="Times New Roman" w:hint="eastAsia"/>
          <w:color w:val="000000"/>
          <w:sz w:val="32"/>
          <w:szCs w:val="32"/>
        </w:rPr>
        <w:t>52</w:t>
      </w:r>
      <w:r>
        <w:rPr>
          <w:rFonts w:ascii="方正仿宋_GBK" w:eastAsia="方正仿宋_GBK" w:hAnsi="方正仿宋_GBK" w:cs="方正仿宋_GBK" w:hint="eastAsia"/>
          <w:color w:val="000000"/>
          <w:sz w:val="32"/>
          <w:szCs w:val="32"/>
        </w:rPr>
        <w:t>处、危岩</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处、不稳定斜坡</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处、地面塌陷</w:t>
      </w:r>
      <w:r>
        <w:rPr>
          <w:rFonts w:ascii="方正仿宋_GBK" w:eastAsia="方正仿宋_GBK" w:hAnsi="Times New Roman" w:hint="eastAsia"/>
          <w:color w:val="000000"/>
          <w:sz w:val="32"/>
          <w:szCs w:val="32"/>
        </w:rPr>
        <w:t>2</w:t>
      </w:r>
      <w:r>
        <w:rPr>
          <w:rFonts w:ascii="方正仿宋_GBK" w:eastAsia="方正仿宋_GBK" w:hAnsi="方正仿宋_GBK" w:cs="方正仿宋_GBK" w:hint="eastAsia"/>
          <w:color w:val="000000"/>
          <w:sz w:val="32"/>
          <w:szCs w:val="32"/>
        </w:rPr>
        <w:t>处，威胁</w:t>
      </w:r>
      <w:r>
        <w:rPr>
          <w:rFonts w:ascii="方正仿宋_GBK" w:eastAsia="方正仿宋_GBK" w:hAnsi="Times New Roman" w:hint="eastAsia"/>
          <w:color w:val="000000"/>
          <w:sz w:val="32"/>
          <w:szCs w:val="32"/>
        </w:rPr>
        <w:t>386</w:t>
      </w:r>
      <w:r>
        <w:rPr>
          <w:rFonts w:ascii="方正仿宋_GBK" w:eastAsia="方正仿宋_GBK" w:hAnsi="方正仿宋_GBK" w:cs="方正仿宋_GBK" w:hint="eastAsia"/>
          <w:color w:val="000000"/>
          <w:sz w:val="32"/>
          <w:szCs w:val="32"/>
        </w:rPr>
        <w:t>户，</w:t>
      </w:r>
      <w:r>
        <w:rPr>
          <w:rFonts w:ascii="方正仿宋_GBK" w:eastAsia="方正仿宋_GBK" w:hAnsi="Times New Roman" w:hint="eastAsia"/>
          <w:color w:val="000000"/>
          <w:sz w:val="32"/>
          <w:szCs w:val="32"/>
        </w:rPr>
        <w:t>1457</w:t>
      </w:r>
      <w:r>
        <w:rPr>
          <w:rFonts w:ascii="方正仿宋_GBK" w:eastAsia="方正仿宋_GBK" w:hAnsi="方正仿宋_GBK" w:cs="方正仿宋_GBK" w:hint="eastAsia"/>
          <w:color w:val="000000"/>
          <w:sz w:val="32"/>
          <w:szCs w:val="32"/>
        </w:rPr>
        <w:t>人，分布在金凤镇、走马镇、含谷镇、白市驿镇、石板镇、陶家镇、九龙镇、西彭镇、铜罐驿镇、华岩镇、中梁山街</w:t>
      </w:r>
      <w:r>
        <w:rPr>
          <w:rFonts w:ascii="方正仿宋_GBK" w:eastAsia="方正仿宋_GBK" w:hAnsi="方正仿宋_GBK" w:cs="方正仿宋_GBK" w:hint="eastAsia"/>
          <w:color w:val="000000"/>
          <w:sz w:val="32"/>
          <w:szCs w:val="32"/>
        </w:rPr>
        <w:t>道等区域。</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lastRenderedPageBreak/>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4</w:t>
      </w:r>
      <w:r>
        <w:rPr>
          <w:rFonts w:ascii="方正仿宋_GBK" w:eastAsia="方正仿宋_GBK" w:hAnsi="方正仿宋_GBK" w:cs="方正仿宋_GBK" w:hint="eastAsia"/>
          <w:color w:val="000000"/>
          <w:sz w:val="32"/>
          <w:szCs w:val="32"/>
        </w:rPr>
        <w:t>森林火灾</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九龙坡区幅员面积</w:t>
      </w:r>
      <w:r>
        <w:rPr>
          <w:rFonts w:ascii="方正仿宋_GBK" w:eastAsia="方正仿宋_GBK" w:hAnsi="Times New Roman" w:hint="eastAsia"/>
          <w:color w:val="000000"/>
          <w:sz w:val="32"/>
          <w:szCs w:val="32"/>
        </w:rPr>
        <w:t>432</w:t>
      </w:r>
      <w:r>
        <w:rPr>
          <w:rFonts w:ascii="方正仿宋_GBK" w:eastAsia="方正仿宋_GBK" w:hAnsi="方正仿宋_GBK" w:cs="方正仿宋_GBK" w:hint="eastAsia"/>
          <w:color w:val="000000"/>
          <w:sz w:val="32"/>
          <w:szCs w:val="32"/>
        </w:rPr>
        <w:t>平方公里，辖</w:t>
      </w:r>
      <w:r>
        <w:rPr>
          <w:rFonts w:ascii="方正仿宋_GBK" w:eastAsia="方正仿宋_GBK" w:hAnsi="Times New Roman" w:hint="eastAsia"/>
          <w:color w:val="000000"/>
          <w:sz w:val="32"/>
          <w:szCs w:val="32"/>
        </w:rPr>
        <w:t>11</w:t>
      </w:r>
      <w:r>
        <w:rPr>
          <w:rFonts w:ascii="方正仿宋_GBK" w:eastAsia="方正仿宋_GBK" w:hAnsi="方正仿宋_GBK" w:cs="方正仿宋_GBK" w:hint="eastAsia"/>
          <w:color w:val="000000"/>
          <w:sz w:val="32"/>
          <w:szCs w:val="32"/>
        </w:rPr>
        <w:t>个林区镇街，森林面积约</w:t>
      </w:r>
      <w:r>
        <w:rPr>
          <w:rFonts w:ascii="方正仿宋_GBK" w:eastAsia="方正仿宋_GBK" w:hAnsi="Times New Roman" w:hint="eastAsia"/>
          <w:color w:val="000000"/>
          <w:sz w:val="32"/>
          <w:szCs w:val="32"/>
        </w:rPr>
        <w:t>20</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万亩。除西彭镇、巴福镇非重点林区外，中梁山脉、缙云山脉森林是重点森林防火区，布局在金凤镇、走马镇、含谷镇、白市驿镇、石板镇、陶家镇、铜罐驿镇、华岩镇、中梁山街道</w:t>
      </w:r>
      <w:r>
        <w:rPr>
          <w:rFonts w:ascii="方正仿宋_GBK" w:eastAsia="方正仿宋_GBK" w:hAnsi="Times New Roman" w:hint="eastAsia"/>
          <w:color w:val="000000"/>
          <w:sz w:val="32"/>
          <w:szCs w:val="32"/>
        </w:rPr>
        <w:t>9</w:t>
      </w:r>
      <w:r>
        <w:rPr>
          <w:rFonts w:ascii="方正仿宋_GBK" w:eastAsia="方正仿宋_GBK" w:hAnsi="方正仿宋_GBK" w:cs="方正仿宋_GBK" w:hint="eastAsia"/>
          <w:color w:val="000000"/>
          <w:sz w:val="32"/>
          <w:szCs w:val="32"/>
        </w:rPr>
        <w:t>个重点林区镇街、</w:t>
      </w:r>
      <w:r>
        <w:rPr>
          <w:rFonts w:ascii="方正仿宋_GBK" w:eastAsia="方正仿宋_GBK" w:hAnsi="Times New Roman" w:hint="eastAsia"/>
          <w:color w:val="000000"/>
          <w:sz w:val="32"/>
          <w:szCs w:val="32"/>
        </w:rPr>
        <w:t>29</w:t>
      </w:r>
      <w:r>
        <w:rPr>
          <w:rFonts w:ascii="方正仿宋_GBK" w:eastAsia="方正仿宋_GBK" w:hAnsi="方正仿宋_GBK" w:cs="方正仿宋_GBK" w:hint="eastAsia"/>
          <w:color w:val="000000"/>
          <w:sz w:val="32"/>
          <w:szCs w:val="32"/>
        </w:rPr>
        <w:t>个村，重点防火期是春季</w:t>
      </w:r>
      <w:r>
        <w:rPr>
          <w:rFonts w:ascii="方正仿宋_GBK" w:eastAsia="方正仿宋_GBK" w:hAnsi="Times New Roman" w:hint="eastAsia"/>
          <w:color w:val="000000"/>
          <w:sz w:val="32"/>
          <w:szCs w:val="32"/>
        </w:rPr>
        <w:t>3</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月和夏秋季</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9</w:t>
      </w:r>
      <w:r>
        <w:rPr>
          <w:rFonts w:ascii="方正仿宋_GBK" w:eastAsia="方正仿宋_GBK" w:hAnsi="方正仿宋_GBK" w:cs="方正仿宋_GBK" w:hint="eastAsia"/>
          <w:color w:val="000000"/>
          <w:sz w:val="32"/>
          <w:szCs w:val="32"/>
        </w:rPr>
        <w:t>月。</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5</w:t>
      </w:r>
      <w:r>
        <w:rPr>
          <w:rFonts w:ascii="方正仿宋_GBK" w:eastAsia="方正仿宋_GBK" w:hAnsi="方正仿宋_GBK" w:cs="方正仿宋_GBK" w:hint="eastAsia"/>
          <w:color w:val="000000"/>
          <w:sz w:val="32"/>
          <w:szCs w:val="32"/>
        </w:rPr>
        <w:t>地震</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九龙坡区地处南北地震带中段东侧，主要控震构造有北东向观音峡褶皱与断层带（也称中梁山断层带）。重庆地区的中强地震具有震源浅、烈度高、震害严重、易导致严重的地震地质次生灾害的特点。</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6</w:t>
      </w:r>
      <w:r>
        <w:rPr>
          <w:rFonts w:ascii="方正仿宋_GBK" w:eastAsia="方正仿宋_GBK" w:hAnsi="方正仿宋_GBK" w:cs="方正仿宋_GBK" w:hint="eastAsia"/>
          <w:color w:val="000000"/>
          <w:sz w:val="32"/>
          <w:szCs w:val="32"/>
        </w:rPr>
        <w:t>有害生物灾害</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易造成重大农业有害生物灾害的病虫害主要有水稻上的迁飞性害虫稻飞虱、稻纵卷叶螟，蔬菜上的暴食期夜蛾科害虫等。随着种子、苗木及农产品调运的更加频繁和种植制度的多样化，检疫对象、危险性病虫草传入的机率增加，给九龙坡区农业生产造成严重威胁。</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7</w:t>
      </w:r>
      <w:r>
        <w:rPr>
          <w:rFonts w:ascii="方正仿宋_GBK" w:eastAsia="方正仿宋_GBK" w:hAnsi="方正仿宋_GBK" w:cs="方正仿宋_GBK" w:hint="eastAsia"/>
          <w:color w:val="000000"/>
          <w:sz w:val="32"/>
          <w:szCs w:val="32"/>
        </w:rPr>
        <w:t>大风冰雹</w:t>
      </w:r>
    </w:p>
    <w:p w:rsidR="005B6D5B" w:rsidRDefault="00AF4D67">
      <w:pPr>
        <w:pStyle w:val="15"/>
        <w:spacing w:line="600" w:lineRule="exact"/>
        <w:ind w:firstLine="640"/>
        <w:jc w:val="both"/>
        <w:rPr>
          <w:rFonts w:ascii="方正仿宋_GBK" w:eastAsia="方正仿宋_GBK"/>
        </w:rPr>
      </w:pPr>
      <w:r>
        <w:rPr>
          <w:rFonts w:ascii="方正仿宋_GBK" w:eastAsia="方正仿宋_GBK" w:hAnsi="方正仿宋_GBK" w:cs="方正仿宋_GBK" w:hint="eastAsia"/>
          <w:color w:val="000000"/>
          <w:sz w:val="32"/>
          <w:szCs w:val="32"/>
        </w:rPr>
        <w:t>每年的春末夏初受西南暖湿气流和地面冷空气的共同作用</w:t>
      </w:r>
    </w:p>
    <w:p w:rsidR="005B6D5B" w:rsidRDefault="00AF4D67">
      <w:pPr>
        <w:pStyle w:val="15"/>
        <w:spacing w:line="600" w:lineRule="exact"/>
        <w:ind w:firstLineChars="0" w:firstLine="0"/>
        <w:jc w:val="both"/>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以及</w:t>
      </w:r>
      <w:r>
        <w:rPr>
          <w:rFonts w:ascii="方正仿宋_GBK" w:eastAsia="方正仿宋_GBK" w:hAnsi="方正仿宋_GBK" w:cs="方正仿宋_GBK" w:hint="eastAsia"/>
          <w:color w:val="000000"/>
          <w:sz w:val="32"/>
          <w:szCs w:val="32"/>
        </w:rPr>
        <w:t>盛夏期间受局部强对流天气的影响易发生大风冰雹灾害。受</w:t>
      </w:r>
      <w:r>
        <w:rPr>
          <w:rFonts w:ascii="方正仿宋_GBK" w:eastAsia="方正仿宋_GBK" w:hAnsi="方正仿宋_GBK" w:cs="方正仿宋_GBK" w:hint="eastAsia"/>
          <w:color w:val="000000"/>
          <w:sz w:val="32"/>
          <w:szCs w:val="32"/>
        </w:rPr>
        <w:lastRenderedPageBreak/>
        <w:t>灾严重的是阔叶类作物如油菜、蔬菜、粮食作物和砖瓦结构住房。</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浓雾</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浓雾主要集中在秋冬季，对水路、陆路和航空交通以及人体健康影响较大。</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Times New Roman" w:hint="eastAsia"/>
          <w:color w:val="000000"/>
          <w:sz w:val="32"/>
          <w:szCs w:val="32"/>
        </w:rPr>
        <w:t>8</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1</w:t>
      </w:r>
      <w:r>
        <w:rPr>
          <w:rFonts w:ascii="方正仿宋_GBK" w:eastAsia="方正仿宋_GBK" w:hAnsi="方正仿宋_GBK" w:cs="方正仿宋_GBK" w:hint="eastAsia"/>
          <w:color w:val="000000"/>
          <w:sz w:val="32"/>
          <w:szCs w:val="32"/>
        </w:rPr>
        <w:t>.</w:t>
      </w:r>
      <w:r>
        <w:rPr>
          <w:rFonts w:ascii="方正仿宋_GBK" w:eastAsia="方正仿宋_GBK" w:hAnsi="Times New Roman" w:hint="eastAsia"/>
          <w:color w:val="000000"/>
          <w:sz w:val="32"/>
          <w:szCs w:val="32"/>
        </w:rPr>
        <w:t>9</w:t>
      </w:r>
      <w:r>
        <w:rPr>
          <w:rFonts w:ascii="方正仿宋_GBK" w:eastAsia="方正仿宋_GBK" w:hAnsi="方正仿宋_GBK" w:cs="方正仿宋_GBK" w:hint="eastAsia"/>
          <w:color w:val="000000"/>
          <w:sz w:val="32"/>
          <w:szCs w:val="32"/>
        </w:rPr>
        <w:t>雷电</w:t>
      </w:r>
    </w:p>
    <w:p w:rsidR="005B6D5B" w:rsidRDefault="00AF4D67">
      <w:pPr>
        <w:widowControl/>
        <w:spacing w:line="600" w:lineRule="exact"/>
        <w:ind w:firstLineChars="201" w:firstLine="643"/>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color w:val="000000"/>
          <w:sz w:val="32"/>
          <w:szCs w:val="32"/>
        </w:rPr>
        <w:t>九龙坡区是多雷暴地区之一，每年的雷暴日多达</w:t>
      </w:r>
      <w:r>
        <w:rPr>
          <w:rFonts w:ascii="方正仿宋_GBK" w:eastAsia="方正仿宋_GBK" w:hAnsi="Times New Roman" w:hint="eastAsia"/>
          <w:color w:val="000000"/>
          <w:sz w:val="32"/>
          <w:szCs w:val="32"/>
        </w:rPr>
        <w:t>51</w:t>
      </w:r>
      <w:r>
        <w:rPr>
          <w:rFonts w:ascii="方正仿宋_GBK" w:eastAsia="方正仿宋_GBK" w:hAnsi="方正仿宋_GBK" w:cs="方正仿宋_GBK" w:hint="eastAsia"/>
          <w:color w:val="000000"/>
          <w:sz w:val="32"/>
          <w:szCs w:val="32"/>
        </w:rPr>
        <w:t>天，雷电对九龙坡区造成较大的经济损失，九龙坡区气候背景和地形特殊，丘陵地带的地形抬升、下垫面水气充分、空气中细微的带电粒子丰富造成九龙坡区雷电放电频数高，雷电流强度大；同时，九龙坡作为重庆的工业区，高层建筑、易燃易爆场所、电子设备不断增加，极易发生雷击灾害事故。</w:t>
      </w:r>
    </w:p>
    <w:p w:rsidR="005B6D5B" w:rsidRDefault="00AF4D67">
      <w:pPr>
        <w:pStyle w:val="2"/>
        <w:rPr>
          <w:color w:val="000000"/>
        </w:rPr>
      </w:pPr>
      <w:bookmarkStart w:id="751" w:name="_Toc19411"/>
      <w:r>
        <w:rPr>
          <w:rFonts w:ascii="Times New Roman" w:hAnsi="Times New Roman"/>
          <w:color w:val="000000"/>
        </w:rPr>
        <w:t>8</w:t>
      </w:r>
      <w:r>
        <w:rPr>
          <w:rFonts w:hint="eastAsia"/>
          <w:color w:val="000000"/>
        </w:rPr>
        <w:t>.</w:t>
      </w:r>
      <w:r>
        <w:rPr>
          <w:rFonts w:ascii="Times New Roman" w:hAnsi="Times New Roman"/>
          <w:color w:val="000000"/>
        </w:rPr>
        <w:t>2</w:t>
      </w:r>
      <w:r>
        <w:rPr>
          <w:rFonts w:ascii="方正黑体_GBK" w:eastAsia="方正黑体_GBK" w:hint="eastAsia"/>
          <w:color w:val="000000"/>
        </w:rPr>
        <w:t>相关应急预案目录</w:t>
      </w:r>
      <w:bookmarkEnd w:id="751"/>
    </w:p>
    <w:p w:rsidR="005B6D5B" w:rsidRDefault="00AF4D67">
      <w:pPr>
        <w:widowControl/>
        <w:spacing w:line="6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表</w:t>
      </w:r>
      <w:r>
        <w:rPr>
          <w:rFonts w:ascii="Times New Roman" w:eastAsia="方正仿宋_GBK" w:hAnsi="Times New Roman"/>
          <w:b/>
          <w:bCs/>
          <w:color w:val="000000"/>
          <w:sz w:val="28"/>
          <w:szCs w:val="28"/>
        </w:rPr>
        <w:t>8</w:t>
      </w:r>
      <w:r>
        <w:rPr>
          <w:rFonts w:ascii="方正仿宋_GBK" w:eastAsia="方正仿宋_GBK" w:hAnsi="方正仿宋_GBK" w:cs="方正仿宋_GBK" w:hint="eastAsia"/>
          <w:b/>
          <w:bCs/>
          <w:color w:val="000000"/>
          <w:sz w:val="28"/>
          <w:szCs w:val="28"/>
        </w:rPr>
        <w:t>-</w:t>
      </w:r>
      <w:r>
        <w:rPr>
          <w:rFonts w:ascii="Times New Roman" w:eastAsia="方正仿宋_GBK" w:hAnsi="Times New Roman"/>
          <w:b/>
          <w:bCs/>
          <w:color w:val="000000"/>
          <w:sz w:val="28"/>
          <w:szCs w:val="28"/>
        </w:rPr>
        <w:t>1</w:t>
      </w:r>
      <w:r>
        <w:rPr>
          <w:rFonts w:ascii="方正仿宋_GBK" w:eastAsia="方正仿宋_GBK" w:hAnsi="方正仿宋_GBK" w:cs="方正仿宋_GBK" w:hint="eastAsia"/>
          <w:b/>
          <w:bCs/>
          <w:color w:val="000000"/>
          <w:sz w:val="28"/>
          <w:szCs w:val="28"/>
        </w:rPr>
        <w:t xml:space="preserve"> </w:t>
      </w:r>
      <w:r>
        <w:rPr>
          <w:rFonts w:ascii="方正仿宋_GBK" w:eastAsia="方正仿宋_GBK" w:hAnsi="方正仿宋_GBK" w:cs="方正仿宋_GBK" w:hint="eastAsia"/>
          <w:b/>
          <w:bCs/>
          <w:color w:val="000000"/>
          <w:sz w:val="28"/>
          <w:szCs w:val="28"/>
        </w:rPr>
        <w:t>相关应急预案目录</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84"/>
        <w:gridCol w:w="5660"/>
        <w:gridCol w:w="2482"/>
      </w:tblGrid>
      <w:tr w:rsidR="005B6D5B">
        <w:trPr>
          <w:trHeight w:val="420"/>
          <w:jc w:val="center"/>
        </w:trPr>
        <w:tc>
          <w:tcPr>
            <w:tcW w:w="884"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序号</w:t>
            </w:r>
          </w:p>
        </w:tc>
        <w:tc>
          <w:tcPr>
            <w:tcW w:w="5660"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应急预案名称</w:t>
            </w:r>
          </w:p>
        </w:tc>
        <w:tc>
          <w:tcPr>
            <w:tcW w:w="2482"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管理部门</w:t>
            </w:r>
          </w:p>
        </w:tc>
      </w:tr>
      <w:tr w:rsidR="005B6D5B">
        <w:trPr>
          <w:trHeight w:val="476"/>
          <w:jc w:val="center"/>
        </w:trPr>
        <w:tc>
          <w:tcPr>
            <w:tcW w:w="884"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1</w:t>
            </w:r>
          </w:p>
        </w:tc>
        <w:tc>
          <w:tcPr>
            <w:tcW w:w="566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重庆市九龙坡区防汛抗旱专项预案</w:t>
            </w:r>
          </w:p>
        </w:tc>
        <w:tc>
          <w:tcPr>
            <w:tcW w:w="2482"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区应急局</w:t>
            </w:r>
          </w:p>
        </w:tc>
      </w:tr>
      <w:tr w:rsidR="005B6D5B">
        <w:trPr>
          <w:trHeight w:val="476"/>
          <w:jc w:val="center"/>
        </w:trPr>
        <w:tc>
          <w:tcPr>
            <w:tcW w:w="884"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2</w:t>
            </w:r>
          </w:p>
        </w:tc>
        <w:tc>
          <w:tcPr>
            <w:tcW w:w="566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重庆市九龙坡区地震应急预案</w:t>
            </w:r>
          </w:p>
        </w:tc>
        <w:tc>
          <w:tcPr>
            <w:tcW w:w="2482"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区应急局</w:t>
            </w:r>
          </w:p>
        </w:tc>
      </w:tr>
      <w:tr w:rsidR="005B6D5B">
        <w:trPr>
          <w:trHeight w:val="476"/>
          <w:jc w:val="center"/>
        </w:trPr>
        <w:tc>
          <w:tcPr>
            <w:tcW w:w="884"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3</w:t>
            </w:r>
          </w:p>
        </w:tc>
        <w:tc>
          <w:tcPr>
            <w:tcW w:w="566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重庆市九龙坡区地质灾害应急预案</w:t>
            </w:r>
          </w:p>
        </w:tc>
        <w:tc>
          <w:tcPr>
            <w:tcW w:w="2482"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区规划自然资源局</w:t>
            </w:r>
          </w:p>
        </w:tc>
      </w:tr>
      <w:tr w:rsidR="005B6D5B">
        <w:trPr>
          <w:trHeight w:val="476"/>
          <w:jc w:val="center"/>
        </w:trPr>
        <w:tc>
          <w:tcPr>
            <w:tcW w:w="884"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4</w:t>
            </w:r>
          </w:p>
        </w:tc>
        <w:tc>
          <w:tcPr>
            <w:tcW w:w="566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重庆市九龙坡区森林火灾应急预案</w:t>
            </w:r>
          </w:p>
        </w:tc>
        <w:tc>
          <w:tcPr>
            <w:tcW w:w="2482"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区规划自然资源局</w:t>
            </w:r>
          </w:p>
        </w:tc>
      </w:tr>
      <w:tr w:rsidR="005B6D5B">
        <w:trPr>
          <w:trHeight w:val="476"/>
          <w:jc w:val="center"/>
        </w:trPr>
        <w:tc>
          <w:tcPr>
            <w:tcW w:w="884"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5</w:t>
            </w:r>
          </w:p>
        </w:tc>
        <w:tc>
          <w:tcPr>
            <w:tcW w:w="566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重庆市九龙坡区农业有害生物应急专项预案</w:t>
            </w:r>
          </w:p>
        </w:tc>
        <w:tc>
          <w:tcPr>
            <w:tcW w:w="2482"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区农业农村委</w:t>
            </w:r>
          </w:p>
        </w:tc>
      </w:tr>
      <w:tr w:rsidR="005B6D5B">
        <w:trPr>
          <w:trHeight w:val="476"/>
          <w:jc w:val="center"/>
        </w:trPr>
        <w:tc>
          <w:tcPr>
            <w:tcW w:w="884"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6</w:t>
            </w:r>
          </w:p>
        </w:tc>
        <w:tc>
          <w:tcPr>
            <w:tcW w:w="566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重庆市九龙坡区林业有害生物应急专项预案</w:t>
            </w:r>
          </w:p>
        </w:tc>
        <w:tc>
          <w:tcPr>
            <w:tcW w:w="2482"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区林业局</w:t>
            </w:r>
          </w:p>
        </w:tc>
      </w:tr>
      <w:tr w:rsidR="005B6D5B">
        <w:trPr>
          <w:trHeight w:val="476"/>
          <w:jc w:val="center"/>
        </w:trPr>
        <w:tc>
          <w:tcPr>
            <w:tcW w:w="884"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7</w:t>
            </w:r>
          </w:p>
        </w:tc>
        <w:tc>
          <w:tcPr>
            <w:tcW w:w="5660"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重庆市九龙坡区突发气象灾害应急预案</w:t>
            </w:r>
          </w:p>
        </w:tc>
        <w:tc>
          <w:tcPr>
            <w:tcW w:w="2482" w:type="dxa"/>
            <w:vAlign w:val="center"/>
          </w:tcPr>
          <w:p w:rsidR="005B6D5B" w:rsidRDefault="00AF4D67">
            <w:pPr>
              <w:spacing w:line="400" w:lineRule="exact"/>
              <w:jc w:val="center"/>
              <w:rPr>
                <w:rFonts w:ascii="方正仿宋_GBK" w:eastAsia="方正仿宋_GBK" w:hAnsi="方正仿宋_GBK" w:cs="方正仿宋_GBK"/>
                <w:sz w:val="28"/>
                <w:szCs w:val="28"/>
              </w:rPr>
            </w:pPr>
            <w:r>
              <w:rPr>
                <w:rFonts w:ascii="方正仿宋_GBK" w:eastAsia="方正仿宋_GBK" w:hAnsi="方正仿宋_GBK" w:cs="方正仿宋_GBK" w:hint="eastAsia"/>
                <w:sz w:val="28"/>
                <w:szCs w:val="28"/>
              </w:rPr>
              <w:t>区应急局</w:t>
            </w:r>
          </w:p>
        </w:tc>
      </w:tr>
    </w:tbl>
    <w:p w:rsidR="005B6D5B" w:rsidRDefault="00AF4D67">
      <w:pPr>
        <w:pStyle w:val="2"/>
        <w:rPr>
          <w:color w:val="000000"/>
        </w:rPr>
      </w:pPr>
      <w:bookmarkStart w:id="752" w:name="_Toc8418"/>
      <w:r>
        <w:rPr>
          <w:rFonts w:ascii="Times New Roman" w:hAnsi="Times New Roman"/>
          <w:color w:val="000000"/>
        </w:rPr>
        <w:lastRenderedPageBreak/>
        <w:t>8</w:t>
      </w:r>
      <w:r>
        <w:rPr>
          <w:rFonts w:hint="eastAsia"/>
          <w:color w:val="000000"/>
        </w:rPr>
        <w:t>.</w:t>
      </w:r>
      <w:r>
        <w:rPr>
          <w:rFonts w:ascii="Times New Roman" w:hAnsi="Times New Roman"/>
          <w:color w:val="000000"/>
        </w:rPr>
        <w:t>3</w:t>
      </w:r>
      <w:r>
        <w:rPr>
          <w:rFonts w:hint="eastAsia"/>
          <w:color w:val="000000"/>
        </w:rPr>
        <w:t>相关机构通讯录</w:t>
      </w:r>
      <w:bookmarkEnd w:id="752"/>
    </w:p>
    <w:p w:rsidR="005B6D5B" w:rsidRDefault="00AF4D67">
      <w:pPr>
        <w:widowControl/>
        <w:spacing w:line="6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表</w:t>
      </w:r>
      <w:r>
        <w:rPr>
          <w:rFonts w:ascii="Times New Roman" w:eastAsia="方正仿宋_GBK" w:hAnsi="Times New Roman"/>
          <w:b/>
          <w:bCs/>
          <w:color w:val="000000"/>
          <w:sz w:val="28"/>
          <w:szCs w:val="28"/>
        </w:rPr>
        <w:t>8</w:t>
      </w:r>
      <w:r>
        <w:rPr>
          <w:rFonts w:ascii="方正仿宋_GBK" w:eastAsia="方正仿宋_GBK" w:hAnsi="方正仿宋_GBK" w:cs="方正仿宋_GBK" w:hint="eastAsia"/>
          <w:b/>
          <w:bCs/>
          <w:color w:val="000000"/>
          <w:sz w:val="28"/>
          <w:szCs w:val="28"/>
        </w:rPr>
        <w:t>-</w:t>
      </w:r>
      <w:r>
        <w:rPr>
          <w:rFonts w:ascii="Times New Roman" w:eastAsia="方正仿宋_GBK" w:hAnsi="Times New Roman"/>
          <w:b/>
          <w:bCs/>
          <w:color w:val="000000"/>
          <w:sz w:val="28"/>
          <w:szCs w:val="28"/>
        </w:rPr>
        <w:t>2</w:t>
      </w:r>
      <w:r>
        <w:rPr>
          <w:rFonts w:ascii="方正仿宋_GBK" w:eastAsia="方正仿宋_GBK" w:hAnsi="方正仿宋_GBK" w:cs="方正仿宋_GBK" w:hint="eastAsia"/>
          <w:b/>
          <w:bCs/>
          <w:color w:val="000000"/>
          <w:sz w:val="28"/>
          <w:szCs w:val="28"/>
        </w:rPr>
        <w:t xml:space="preserve"> </w:t>
      </w:r>
      <w:r>
        <w:rPr>
          <w:rFonts w:ascii="方正仿宋_GBK" w:eastAsia="方正仿宋_GBK" w:hAnsi="方正仿宋_GBK" w:cs="方正仿宋_GBK" w:hint="eastAsia"/>
          <w:b/>
          <w:bCs/>
          <w:color w:val="000000"/>
          <w:sz w:val="28"/>
          <w:szCs w:val="28"/>
        </w:rPr>
        <w:t>相关机构</w:t>
      </w:r>
      <w:r>
        <w:rPr>
          <w:rFonts w:ascii="方正仿宋_GBK" w:eastAsia="方正仿宋_GBK" w:hAnsi="方正仿宋_GBK" w:cs="方正仿宋_GBK"/>
          <w:b/>
          <w:bCs/>
          <w:color w:val="000000"/>
          <w:sz w:val="28"/>
          <w:szCs w:val="28"/>
        </w:rPr>
        <w:t>通讯录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8"/>
        <w:gridCol w:w="3536"/>
        <w:gridCol w:w="2161"/>
        <w:gridCol w:w="2308"/>
      </w:tblGrid>
      <w:tr w:rsidR="005B6D5B">
        <w:trPr>
          <w:trHeight w:val="582"/>
          <w:tblHeader/>
        </w:trPr>
        <w:tc>
          <w:tcPr>
            <w:tcW w:w="1018"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序号</w:t>
            </w:r>
          </w:p>
        </w:tc>
        <w:tc>
          <w:tcPr>
            <w:tcW w:w="3536"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单位</w:t>
            </w:r>
          </w:p>
        </w:tc>
        <w:tc>
          <w:tcPr>
            <w:tcW w:w="2161"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电</w:t>
            </w:r>
            <w:r>
              <w:rPr>
                <w:rFonts w:ascii="方正仿宋_GBK" w:eastAsia="方正仿宋_GBK" w:hAnsi="方正仿宋_GBK" w:cs="方正仿宋_GBK" w:hint="eastAsia"/>
                <w:b/>
                <w:bCs/>
                <w:color w:val="000000"/>
                <w:sz w:val="28"/>
                <w:szCs w:val="28"/>
              </w:rPr>
              <w:t xml:space="preserve">   </w:t>
            </w:r>
            <w:r>
              <w:rPr>
                <w:rFonts w:ascii="方正仿宋_GBK" w:eastAsia="方正仿宋_GBK" w:hAnsi="方正仿宋_GBK" w:cs="方正仿宋_GBK" w:hint="eastAsia"/>
                <w:b/>
                <w:bCs/>
                <w:color w:val="000000"/>
                <w:sz w:val="28"/>
                <w:szCs w:val="28"/>
              </w:rPr>
              <w:t>话</w:t>
            </w:r>
          </w:p>
        </w:tc>
        <w:tc>
          <w:tcPr>
            <w:tcW w:w="2308"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传真</w:t>
            </w:r>
          </w:p>
        </w:tc>
      </w:tr>
      <w:tr w:rsidR="005B6D5B">
        <w:trPr>
          <w:trHeight w:val="476"/>
        </w:trPr>
        <w:tc>
          <w:tcPr>
            <w:tcW w:w="1018"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1</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区政府办公室</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68786158</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68789015</w:t>
            </w:r>
          </w:p>
        </w:tc>
      </w:tr>
      <w:tr w:rsidR="005B6D5B">
        <w:trPr>
          <w:trHeight w:val="476"/>
        </w:trPr>
        <w:tc>
          <w:tcPr>
            <w:tcW w:w="1018"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2</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区政府值班室</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68789019</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68789338</w:t>
            </w:r>
          </w:p>
        </w:tc>
      </w:tr>
      <w:tr w:rsidR="005B6D5B">
        <w:trPr>
          <w:trHeight w:val="476"/>
        </w:trPr>
        <w:tc>
          <w:tcPr>
            <w:tcW w:w="1018"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3</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区政府减灾办</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68789019</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68789338</w:t>
            </w:r>
          </w:p>
        </w:tc>
      </w:tr>
      <w:tr w:rsidR="005B6D5B">
        <w:trPr>
          <w:trHeight w:val="476"/>
        </w:trPr>
        <w:tc>
          <w:tcPr>
            <w:tcW w:w="1018"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4</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区自然灾害应急办</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68961789</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68961789</w:t>
            </w:r>
          </w:p>
        </w:tc>
      </w:tr>
      <w:tr w:rsidR="005B6D5B">
        <w:trPr>
          <w:trHeight w:val="476"/>
        </w:trPr>
        <w:tc>
          <w:tcPr>
            <w:tcW w:w="1018"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5</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区农业农村委</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68826397</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68826397</w:t>
            </w:r>
          </w:p>
        </w:tc>
      </w:tr>
      <w:tr w:rsidR="005B6D5B">
        <w:trPr>
          <w:trHeight w:val="476"/>
        </w:trPr>
        <w:tc>
          <w:tcPr>
            <w:tcW w:w="1018"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6</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区公安分局</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68158110</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68959087</w:t>
            </w:r>
          </w:p>
        </w:tc>
      </w:tr>
      <w:tr w:rsidR="005B6D5B">
        <w:trPr>
          <w:trHeight w:val="476"/>
        </w:trPr>
        <w:tc>
          <w:tcPr>
            <w:tcW w:w="1018"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7</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区消防支队</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68199119</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68199120</w:t>
            </w:r>
          </w:p>
        </w:tc>
      </w:tr>
      <w:tr w:rsidR="005B6D5B">
        <w:trPr>
          <w:trHeight w:val="476"/>
        </w:trPr>
        <w:tc>
          <w:tcPr>
            <w:tcW w:w="1018"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8</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区商务委</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68780215</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68786371</w:t>
            </w:r>
          </w:p>
        </w:tc>
      </w:tr>
      <w:tr w:rsidR="005B6D5B">
        <w:trPr>
          <w:trHeight w:val="476"/>
        </w:trPr>
        <w:tc>
          <w:tcPr>
            <w:tcW w:w="1018" w:type="dxa"/>
            <w:vAlign w:val="center"/>
          </w:tcPr>
          <w:p w:rsidR="005B6D5B" w:rsidRDefault="00AF4D67">
            <w:pPr>
              <w:spacing w:line="400" w:lineRule="exact"/>
              <w:jc w:val="center"/>
              <w:rPr>
                <w:rFonts w:ascii="Times New Roman" w:eastAsia="方正仿宋_GBK" w:hAnsi="Times New Roman"/>
                <w:color w:val="000000"/>
                <w:sz w:val="28"/>
                <w:szCs w:val="28"/>
              </w:rPr>
            </w:pPr>
            <w:r>
              <w:rPr>
                <w:rFonts w:ascii="Times New Roman" w:eastAsia="方正仿宋_GBK" w:hAnsi="Times New Roman"/>
                <w:color w:val="000000"/>
                <w:sz w:val="28"/>
                <w:szCs w:val="28"/>
              </w:rPr>
              <w:t>9</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区防雷中心</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68127470</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68127470</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10</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区交通局</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61595789</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61595788</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11</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区卫生健康委</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68410614</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68451989</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12</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区财政局</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68782511</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68783895</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13</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区民政局</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68435103</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68435159</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14</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区应急局</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68782379</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68786597</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15</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区规划自然资源局</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61577200</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61595759</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16</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区文化旅游委</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68780293</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68780163</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17</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区城管局</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61577252</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61595755</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18</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区生态环境局</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68789230</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68789235</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19</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区科技局</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68786161</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68786161</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20</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区人武部</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89231400</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89231410</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21</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区新闻信息中心</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68780187</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68789070</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lastRenderedPageBreak/>
              <w:t>22</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九龙园区</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68159900</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68159669</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23</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西彭园区</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65820969</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65820389</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24</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西部物流建设公司</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65900026</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65900004</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25</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杨家坪商圈办</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68451109</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68451115</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26</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杨家坪街道</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68106370</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68106374</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27</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谢家湾街道</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68481680</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68481686</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28</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石坪桥街道</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68826249</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68828346</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29</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黄角坪街道</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86182898</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86182899</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30</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中梁山街道</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65264725</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61510993</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31</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渝州路街道</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68611751</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68926239</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32</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二郎街道</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68688167</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68688167</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33</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石桥铺街道</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68611486</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68611486</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34</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九龙镇</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68824535</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68820926</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35</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白市驿镇</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65702074</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65708397</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36</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西彭镇</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65810726</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65805772</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37</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铜罐驿镇</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65901216</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65900881</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38</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陶家镇</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65785129</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65785144</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39</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走马镇</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65770025</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65771943</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40</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华岩镇</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81391501</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81391511</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41</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含谷镇</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65730291</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65730399</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42</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巴福镇</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65760097</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65760097</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43</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金凤镇</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65740077</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65740095</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44</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石板镇</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65765676</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65765791</w:t>
            </w:r>
          </w:p>
        </w:tc>
      </w:tr>
      <w:tr w:rsidR="005B6D5B">
        <w:trPr>
          <w:trHeight w:val="476"/>
        </w:trPr>
        <w:tc>
          <w:tcPr>
            <w:tcW w:w="101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45</w:t>
            </w:r>
          </w:p>
        </w:tc>
        <w:tc>
          <w:tcPr>
            <w:tcW w:w="3536"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sz w:val="28"/>
                <w:szCs w:val="28"/>
              </w:rPr>
              <w:t>金凤公司</w:t>
            </w:r>
          </w:p>
        </w:tc>
        <w:tc>
          <w:tcPr>
            <w:tcW w:w="2161"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61511516</w:t>
            </w:r>
          </w:p>
        </w:tc>
        <w:tc>
          <w:tcPr>
            <w:tcW w:w="2308" w:type="dxa"/>
            <w:vAlign w:val="center"/>
          </w:tcPr>
          <w:p w:rsidR="005B6D5B" w:rsidRDefault="00AF4D67">
            <w:pPr>
              <w:spacing w:line="400" w:lineRule="exact"/>
              <w:jc w:val="center"/>
              <w:rPr>
                <w:rFonts w:ascii="方正仿宋_GBK" w:eastAsia="方正仿宋_GBK" w:hAnsi="方正仿宋_GBK" w:cs="方正仿宋_GBK"/>
                <w:color w:val="000000"/>
                <w:sz w:val="28"/>
                <w:szCs w:val="28"/>
              </w:rPr>
            </w:pPr>
            <w:r>
              <w:rPr>
                <w:rFonts w:ascii="Times New Roman" w:eastAsia="方正仿宋_GBK" w:hAnsi="Times New Roman"/>
                <w:color w:val="000000"/>
                <w:sz w:val="28"/>
                <w:szCs w:val="28"/>
              </w:rPr>
              <w:t>61511518</w:t>
            </w:r>
          </w:p>
        </w:tc>
      </w:tr>
    </w:tbl>
    <w:p w:rsidR="005B6D5B" w:rsidRDefault="005B6D5B">
      <w:pPr>
        <w:ind w:firstLine="562"/>
      </w:pPr>
      <w:bookmarkStart w:id="753" w:name="_Toc11696_WPSOffice_Level1"/>
      <w:bookmarkStart w:id="754" w:name="_Toc27850_WPSOffice_Level1"/>
      <w:bookmarkStart w:id="755" w:name="_Toc3101_WPSOffice_Level1"/>
    </w:p>
    <w:p w:rsidR="005B6D5B" w:rsidRDefault="00AF4D67">
      <w:pPr>
        <w:pStyle w:val="2"/>
        <w:rPr>
          <w:color w:val="000000"/>
        </w:rPr>
      </w:pPr>
      <w:bookmarkStart w:id="756" w:name="_Toc27283"/>
      <w:r>
        <w:rPr>
          <w:rFonts w:ascii="Times New Roman" w:hAnsi="Times New Roman"/>
          <w:color w:val="000000"/>
        </w:rPr>
        <w:lastRenderedPageBreak/>
        <w:t>8</w:t>
      </w:r>
      <w:r>
        <w:rPr>
          <w:rFonts w:hint="eastAsia"/>
          <w:color w:val="000000"/>
        </w:rPr>
        <w:t>.</w:t>
      </w:r>
      <w:r>
        <w:rPr>
          <w:rFonts w:ascii="Times New Roman" w:hAnsi="Times New Roman"/>
          <w:color w:val="000000"/>
        </w:rPr>
        <w:t>4</w:t>
      </w:r>
      <w:r>
        <w:rPr>
          <w:rFonts w:ascii="方正黑体_GBK" w:eastAsia="方正黑体_GBK" w:hint="eastAsia"/>
          <w:color w:val="000000"/>
        </w:rPr>
        <w:t>专家通讯录</w:t>
      </w:r>
      <w:bookmarkEnd w:id="756"/>
    </w:p>
    <w:p w:rsidR="005B6D5B" w:rsidRDefault="00AF4D67">
      <w:pPr>
        <w:widowControl/>
        <w:spacing w:line="6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表</w:t>
      </w:r>
      <w:r>
        <w:rPr>
          <w:rFonts w:ascii="Times New Roman" w:eastAsia="方正仿宋_GBK" w:hAnsi="Times New Roman"/>
          <w:b/>
          <w:bCs/>
          <w:color w:val="000000"/>
          <w:sz w:val="28"/>
          <w:szCs w:val="28"/>
        </w:rPr>
        <w:t>8</w:t>
      </w:r>
      <w:r>
        <w:rPr>
          <w:rFonts w:ascii="方正仿宋_GBK" w:eastAsia="方正仿宋_GBK" w:hAnsi="方正仿宋_GBK" w:cs="方正仿宋_GBK" w:hint="eastAsia"/>
          <w:b/>
          <w:bCs/>
          <w:color w:val="000000"/>
          <w:sz w:val="28"/>
          <w:szCs w:val="28"/>
        </w:rPr>
        <w:t>-</w:t>
      </w:r>
      <w:r>
        <w:rPr>
          <w:rFonts w:ascii="Times New Roman" w:eastAsia="方正仿宋_GBK" w:hAnsi="Times New Roman"/>
          <w:b/>
          <w:bCs/>
          <w:color w:val="000000"/>
          <w:sz w:val="28"/>
          <w:szCs w:val="28"/>
        </w:rPr>
        <w:t>3</w:t>
      </w:r>
      <w:r>
        <w:rPr>
          <w:rFonts w:ascii="方正仿宋_GBK" w:eastAsia="方正仿宋_GBK" w:hAnsi="方正仿宋_GBK" w:cs="方正仿宋_GBK" w:hint="eastAsia"/>
          <w:b/>
          <w:bCs/>
          <w:color w:val="000000"/>
          <w:sz w:val="28"/>
          <w:szCs w:val="28"/>
        </w:rPr>
        <w:t xml:space="preserve"> </w:t>
      </w:r>
      <w:r>
        <w:rPr>
          <w:rFonts w:ascii="方正仿宋_GBK" w:eastAsia="方正仿宋_GBK" w:hAnsi="方正仿宋_GBK" w:cs="方正仿宋_GBK" w:hint="eastAsia"/>
          <w:b/>
          <w:bCs/>
          <w:color w:val="000000"/>
          <w:sz w:val="28"/>
          <w:szCs w:val="28"/>
        </w:rPr>
        <w:t>自然灾害技术专家</w:t>
      </w:r>
      <w:r>
        <w:rPr>
          <w:rFonts w:ascii="方正仿宋_GBK" w:eastAsia="方正仿宋_GBK" w:hAnsi="方正仿宋_GBK" w:cs="方正仿宋_GBK"/>
          <w:b/>
          <w:bCs/>
          <w:color w:val="000000"/>
          <w:sz w:val="28"/>
          <w:szCs w:val="28"/>
        </w:rPr>
        <w:t>通讯录</w:t>
      </w:r>
      <w:bookmarkEnd w:id="753"/>
      <w:bookmarkEnd w:id="754"/>
      <w:bookmarkEnd w:id="75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1393"/>
        <w:gridCol w:w="1199"/>
        <w:gridCol w:w="1687"/>
        <w:gridCol w:w="3262"/>
      </w:tblGrid>
      <w:tr w:rsidR="005B6D5B">
        <w:trPr>
          <w:trHeight w:val="597"/>
          <w:jc w:val="center"/>
        </w:trPr>
        <w:tc>
          <w:tcPr>
            <w:tcW w:w="822"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序号</w:t>
            </w:r>
          </w:p>
        </w:tc>
        <w:tc>
          <w:tcPr>
            <w:tcW w:w="1393"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专家姓名</w:t>
            </w:r>
          </w:p>
        </w:tc>
        <w:tc>
          <w:tcPr>
            <w:tcW w:w="1199"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职称</w:t>
            </w:r>
          </w:p>
        </w:tc>
        <w:tc>
          <w:tcPr>
            <w:tcW w:w="1687"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专家类别</w:t>
            </w:r>
          </w:p>
        </w:tc>
        <w:tc>
          <w:tcPr>
            <w:tcW w:w="3262" w:type="dxa"/>
            <w:vAlign w:val="center"/>
          </w:tcPr>
          <w:p w:rsidR="005B6D5B" w:rsidRDefault="00AF4D67">
            <w:pPr>
              <w:spacing w:line="4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所属单位</w:t>
            </w:r>
          </w:p>
        </w:tc>
      </w:tr>
      <w:tr w:rsidR="005B6D5B">
        <w:trPr>
          <w:trHeight w:val="775"/>
          <w:jc w:val="center"/>
        </w:trPr>
        <w:tc>
          <w:tcPr>
            <w:tcW w:w="822" w:type="dxa"/>
            <w:vAlign w:val="center"/>
          </w:tcPr>
          <w:p w:rsidR="005B6D5B" w:rsidRDefault="00AF4D67">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1</w:t>
            </w:r>
          </w:p>
        </w:tc>
        <w:tc>
          <w:tcPr>
            <w:tcW w:w="1393"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李文生</w:t>
            </w:r>
          </w:p>
        </w:tc>
        <w:tc>
          <w:tcPr>
            <w:tcW w:w="1199"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正高级工程师</w:t>
            </w:r>
          </w:p>
        </w:tc>
        <w:tc>
          <w:tcPr>
            <w:tcW w:w="1687"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地质工程</w:t>
            </w:r>
          </w:p>
        </w:tc>
        <w:tc>
          <w:tcPr>
            <w:tcW w:w="3262"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重庆市地勘局川东南地质大队</w:t>
            </w:r>
          </w:p>
        </w:tc>
      </w:tr>
      <w:tr w:rsidR="005B6D5B">
        <w:trPr>
          <w:trHeight w:val="525"/>
          <w:jc w:val="center"/>
        </w:trPr>
        <w:tc>
          <w:tcPr>
            <w:tcW w:w="822" w:type="dxa"/>
            <w:vAlign w:val="center"/>
          </w:tcPr>
          <w:p w:rsidR="005B6D5B" w:rsidRDefault="00AF4D67">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2</w:t>
            </w:r>
          </w:p>
        </w:tc>
        <w:tc>
          <w:tcPr>
            <w:tcW w:w="1393"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廖怀军</w:t>
            </w:r>
          </w:p>
        </w:tc>
        <w:tc>
          <w:tcPr>
            <w:tcW w:w="1199"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正高级工程师</w:t>
            </w:r>
          </w:p>
        </w:tc>
        <w:tc>
          <w:tcPr>
            <w:tcW w:w="1687"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地质工程</w:t>
            </w:r>
          </w:p>
        </w:tc>
        <w:tc>
          <w:tcPr>
            <w:tcW w:w="3262"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重庆一三六</w:t>
            </w:r>
          </w:p>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地质队</w:t>
            </w:r>
          </w:p>
        </w:tc>
      </w:tr>
      <w:tr w:rsidR="005B6D5B">
        <w:trPr>
          <w:trHeight w:val="525"/>
          <w:jc w:val="center"/>
        </w:trPr>
        <w:tc>
          <w:tcPr>
            <w:tcW w:w="822" w:type="dxa"/>
            <w:vAlign w:val="center"/>
          </w:tcPr>
          <w:p w:rsidR="005B6D5B" w:rsidRDefault="00AF4D67">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3</w:t>
            </w:r>
          </w:p>
        </w:tc>
        <w:tc>
          <w:tcPr>
            <w:tcW w:w="1393"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杨建民</w:t>
            </w:r>
          </w:p>
        </w:tc>
        <w:tc>
          <w:tcPr>
            <w:tcW w:w="1199"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船长</w:t>
            </w:r>
          </w:p>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高级工程师</w:t>
            </w:r>
          </w:p>
        </w:tc>
        <w:tc>
          <w:tcPr>
            <w:tcW w:w="1687"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防汛抗旱</w:t>
            </w:r>
          </w:p>
        </w:tc>
        <w:tc>
          <w:tcPr>
            <w:tcW w:w="3262"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重庆市交运集团</w:t>
            </w:r>
          </w:p>
        </w:tc>
      </w:tr>
      <w:tr w:rsidR="005B6D5B">
        <w:trPr>
          <w:trHeight w:val="775"/>
          <w:jc w:val="center"/>
        </w:trPr>
        <w:tc>
          <w:tcPr>
            <w:tcW w:w="822" w:type="dxa"/>
            <w:vAlign w:val="center"/>
          </w:tcPr>
          <w:p w:rsidR="005B6D5B" w:rsidRDefault="00AF4D67">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4</w:t>
            </w:r>
          </w:p>
        </w:tc>
        <w:tc>
          <w:tcPr>
            <w:tcW w:w="1393"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杨学辉</w:t>
            </w:r>
          </w:p>
        </w:tc>
        <w:tc>
          <w:tcPr>
            <w:tcW w:w="1199"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教授</w:t>
            </w:r>
          </w:p>
        </w:tc>
        <w:tc>
          <w:tcPr>
            <w:tcW w:w="1687"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防汛抗旱</w:t>
            </w:r>
          </w:p>
        </w:tc>
        <w:tc>
          <w:tcPr>
            <w:tcW w:w="3262"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重庆交通大学</w:t>
            </w:r>
            <w:r>
              <w:rPr>
                <w:rFonts w:ascii="方正仿宋_GBK" w:eastAsia="方正仿宋_GBK" w:hAnsi="方正仿宋_GBK" w:cs="方正仿宋_GBK" w:hint="eastAsia"/>
                <w:color w:val="000000"/>
                <w:kern w:val="0"/>
                <w:sz w:val="28"/>
                <w:szCs w:val="28"/>
              </w:rPr>
              <w:t xml:space="preserve">        </w:t>
            </w:r>
            <w:r>
              <w:rPr>
                <w:rFonts w:ascii="方正仿宋_GBK" w:eastAsia="方正仿宋_GBK" w:hAnsi="方正仿宋_GBK" w:cs="方正仿宋_GBK" w:hint="eastAsia"/>
                <w:color w:val="000000"/>
                <w:kern w:val="0"/>
                <w:sz w:val="28"/>
                <w:szCs w:val="28"/>
              </w:rPr>
              <w:t>航海学院</w:t>
            </w:r>
          </w:p>
        </w:tc>
      </w:tr>
      <w:tr w:rsidR="005B6D5B">
        <w:trPr>
          <w:trHeight w:val="510"/>
          <w:jc w:val="center"/>
        </w:trPr>
        <w:tc>
          <w:tcPr>
            <w:tcW w:w="822" w:type="dxa"/>
            <w:vAlign w:val="center"/>
          </w:tcPr>
          <w:p w:rsidR="005B6D5B" w:rsidRDefault="00AF4D67">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5</w:t>
            </w:r>
          </w:p>
        </w:tc>
        <w:tc>
          <w:tcPr>
            <w:tcW w:w="1393"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彭</w:t>
            </w:r>
            <w:r>
              <w:rPr>
                <w:rFonts w:ascii="方正仿宋_GBK" w:eastAsia="方正仿宋_GBK" w:hAnsi="方正仿宋_GBK" w:cs="方正仿宋_GBK" w:hint="eastAsia"/>
                <w:color w:val="000000"/>
                <w:kern w:val="0"/>
                <w:sz w:val="28"/>
                <w:szCs w:val="28"/>
              </w:rPr>
              <w:t xml:space="preserve">  </w:t>
            </w:r>
            <w:r>
              <w:rPr>
                <w:rFonts w:ascii="方正仿宋_GBK" w:eastAsia="方正仿宋_GBK" w:hAnsi="方正仿宋_GBK" w:cs="方正仿宋_GBK" w:hint="eastAsia"/>
                <w:color w:val="000000"/>
                <w:kern w:val="0"/>
                <w:sz w:val="28"/>
                <w:szCs w:val="28"/>
              </w:rPr>
              <w:t>月</w:t>
            </w:r>
          </w:p>
        </w:tc>
        <w:tc>
          <w:tcPr>
            <w:tcW w:w="1199"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高级工程师</w:t>
            </w:r>
          </w:p>
        </w:tc>
        <w:tc>
          <w:tcPr>
            <w:tcW w:w="1687"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森林防火</w:t>
            </w:r>
          </w:p>
        </w:tc>
        <w:tc>
          <w:tcPr>
            <w:tcW w:w="3262"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重庆市林科院</w:t>
            </w:r>
          </w:p>
        </w:tc>
      </w:tr>
      <w:tr w:rsidR="005B6D5B">
        <w:trPr>
          <w:trHeight w:val="565"/>
          <w:jc w:val="center"/>
        </w:trPr>
        <w:tc>
          <w:tcPr>
            <w:tcW w:w="822" w:type="dxa"/>
            <w:vAlign w:val="center"/>
          </w:tcPr>
          <w:p w:rsidR="005B6D5B" w:rsidRDefault="00AF4D67">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6</w:t>
            </w:r>
          </w:p>
        </w:tc>
        <w:tc>
          <w:tcPr>
            <w:tcW w:w="1393"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江朝元</w:t>
            </w:r>
          </w:p>
        </w:tc>
        <w:tc>
          <w:tcPr>
            <w:tcW w:w="1199"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教授</w:t>
            </w:r>
          </w:p>
        </w:tc>
        <w:tc>
          <w:tcPr>
            <w:tcW w:w="1687"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森林防火</w:t>
            </w:r>
          </w:p>
        </w:tc>
        <w:tc>
          <w:tcPr>
            <w:tcW w:w="3262"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重庆工商大学</w:t>
            </w:r>
          </w:p>
        </w:tc>
      </w:tr>
    </w:tbl>
    <w:p w:rsidR="005B6D5B" w:rsidRDefault="005B6D5B">
      <w:pPr>
        <w:pStyle w:val="2"/>
        <w:rPr>
          <w:color w:val="000000"/>
        </w:rPr>
      </w:pPr>
      <w:bookmarkStart w:id="757" w:name="_Toc12310"/>
    </w:p>
    <w:p w:rsidR="005B6D5B" w:rsidRDefault="00AF4D67">
      <w:pPr>
        <w:pStyle w:val="2"/>
        <w:rPr>
          <w:color w:val="000000"/>
        </w:rPr>
      </w:pPr>
      <w:r>
        <w:rPr>
          <w:rFonts w:ascii="Times New Roman" w:hAnsi="Times New Roman"/>
          <w:color w:val="000000"/>
        </w:rPr>
        <w:t>8</w:t>
      </w:r>
      <w:r>
        <w:rPr>
          <w:rFonts w:hint="eastAsia"/>
          <w:color w:val="000000"/>
        </w:rPr>
        <w:t>.</w:t>
      </w:r>
      <w:r>
        <w:rPr>
          <w:rFonts w:ascii="Times New Roman" w:hAnsi="Times New Roman"/>
          <w:color w:val="000000"/>
        </w:rPr>
        <w:t>5</w:t>
      </w:r>
      <w:r>
        <w:rPr>
          <w:rFonts w:ascii="方正黑体_GBK" w:eastAsia="方正黑体_GBK" w:hint="eastAsia"/>
          <w:color w:val="000000"/>
        </w:rPr>
        <w:t>应急救援队伍</w:t>
      </w:r>
      <w:bookmarkEnd w:id="757"/>
    </w:p>
    <w:p w:rsidR="005B6D5B" w:rsidRDefault="00AF4D67">
      <w:pPr>
        <w:widowControl/>
        <w:spacing w:line="600" w:lineRule="exact"/>
        <w:jc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sz w:val="28"/>
          <w:szCs w:val="28"/>
        </w:rPr>
        <w:t>表</w:t>
      </w:r>
      <w:r>
        <w:rPr>
          <w:rFonts w:ascii="Times New Roman" w:eastAsia="方正仿宋_GBK" w:hAnsi="Times New Roman"/>
          <w:b/>
          <w:bCs/>
          <w:color w:val="000000"/>
          <w:sz w:val="28"/>
          <w:szCs w:val="28"/>
        </w:rPr>
        <w:t>8</w:t>
      </w:r>
      <w:r>
        <w:rPr>
          <w:rFonts w:ascii="方正仿宋_GBK" w:eastAsia="方正仿宋_GBK" w:hAnsi="方正仿宋_GBK" w:cs="方正仿宋_GBK" w:hint="eastAsia"/>
          <w:b/>
          <w:bCs/>
          <w:color w:val="000000"/>
          <w:sz w:val="28"/>
          <w:szCs w:val="28"/>
        </w:rPr>
        <w:t>-</w:t>
      </w:r>
      <w:r>
        <w:rPr>
          <w:rFonts w:ascii="Times New Roman" w:eastAsia="方正仿宋_GBK" w:hAnsi="Times New Roman"/>
          <w:b/>
          <w:bCs/>
          <w:color w:val="000000"/>
          <w:sz w:val="28"/>
          <w:szCs w:val="28"/>
        </w:rPr>
        <w:t>4</w:t>
      </w:r>
      <w:r>
        <w:rPr>
          <w:rFonts w:ascii="方正仿宋_GBK" w:eastAsia="方正仿宋_GBK" w:hAnsi="方正仿宋_GBK" w:cs="方正仿宋_GBK" w:hint="eastAsia"/>
          <w:b/>
          <w:bCs/>
          <w:color w:val="000000"/>
          <w:sz w:val="28"/>
          <w:szCs w:val="28"/>
        </w:rPr>
        <w:t xml:space="preserve"> </w:t>
      </w:r>
      <w:r>
        <w:rPr>
          <w:rFonts w:ascii="方正仿宋_GBK" w:eastAsia="方正仿宋_GBK" w:hAnsi="方正仿宋_GBK" w:cs="方正仿宋_GBK" w:hint="eastAsia"/>
          <w:b/>
          <w:bCs/>
          <w:color w:val="000000"/>
          <w:sz w:val="28"/>
          <w:szCs w:val="28"/>
        </w:rPr>
        <w:t>九龙坡区应急队伍基本信息统计表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6"/>
        <w:gridCol w:w="4870"/>
        <w:gridCol w:w="995"/>
        <w:gridCol w:w="2369"/>
      </w:tblGrid>
      <w:tr w:rsidR="005B6D5B">
        <w:trPr>
          <w:trHeight w:val="680"/>
          <w:tblHeader/>
          <w:jc w:val="center"/>
        </w:trPr>
        <w:tc>
          <w:tcPr>
            <w:tcW w:w="826" w:type="dxa"/>
            <w:vAlign w:val="center"/>
          </w:tcPr>
          <w:p w:rsidR="005B6D5B" w:rsidRDefault="00AF4D67">
            <w:pPr>
              <w:widowControl/>
              <w:spacing w:line="400" w:lineRule="exact"/>
              <w:jc w:val="center"/>
              <w:textAlignment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kern w:val="0"/>
                <w:sz w:val="28"/>
                <w:szCs w:val="28"/>
              </w:rPr>
              <w:t>序号</w:t>
            </w:r>
          </w:p>
        </w:tc>
        <w:tc>
          <w:tcPr>
            <w:tcW w:w="4870" w:type="dxa"/>
            <w:vAlign w:val="center"/>
          </w:tcPr>
          <w:p w:rsidR="005B6D5B" w:rsidRDefault="00AF4D67">
            <w:pPr>
              <w:widowControl/>
              <w:spacing w:line="400" w:lineRule="exact"/>
              <w:jc w:val="center"/>
              <w:textAlignment w:val="center"/>
              <w:rPr>
                <w:rFonts w:ascii="方正仿宋_GBK" w:eastAsia="方正仿宋_GBK" w:hAnsi="方正仿宋_GBK" w:cs="方正仿宋_GBK"/>
                <w:b/>
                <w:bCs/>
                <w:color w:val="000000"/>
                <w:sz w:val="28"/>
                <w:szCs w:val="28"/>
              </w:rPr>
            </w:pPr>
            <w:r>
              <w:rPr>
                <w:rFonts w:ascii="方正仿宋_GBK" w:eastAsia="方正仿宋_GBK" w:hAnsi="方正仿宋_GBK" w:cs="方正仿宋_GBK" w:hint="eastAsia"/>
                <w:b/>
                <w:bCs/>
                <w:color w:val="000000"/>
                <w:kern w:val="0"/>
                <w:sz w:val="28"/>
                <w:szCs w:val="28"/>
              </w:rPr>
              <w:t>队伍名称</w:t>
            </w:r>
          </w:p>
        </w:tc>
        <w:tc>
          <w:tcPr>
            <w:tcW w:w="995" w:type="dxa"/>
            <w:vAlign w:val="center"/>
          </w:tcPr>
          <w:p w:rsidR="005B6D5B" w:rsidRDefault="00AF4D67">
            <w:pPr>
              <w:widowControl/>
              <w:spacing w:line="400" w:lineRule="exact"/>
              <w:jc w:val="center"/>
              <w:textAlignment w:val="center"/>
              <w:rPr>
                <w:color w:val="000000"/>
                <w:sz w:val="28"/>
                <w:szCs w:val="28"/>
              </w:rPr>
            </w:pPr>
            <w:r>
              <w:rPr>
                <w:rFonts w:ascii="方正仿宋_GBK" w:eastAsia="方正仿宋_GBK" w:hAnsi="方正仿宋_GBK" w:cs="方正仿宋_GBK" w:hint="eastAsia"/>
                <w:b/>
                <w:bCs/>
                <w:color w:val="000000"/>
                <w:kern w:val="0"/>
                <w:sz w:val="28"/>
                <w:szCs w:val="28"/>
              </w:rPr>
              <w:t>人数</w:t>
            </w:r>
          </w:p>
        </w:tc>
        <w:tc>
          <w:tcPr>
            <w:tcW w:w="2369" w:type="dxa"/>
            <w:vAlign w:val="center"/>
          </w:tcPr>
          <w:p w:rsidR="005B6D5B" w:rsidRDefault="00AF4D67">
            <w:pPr>
              <w:widowControl/>
              <w:spacing w:line="400" w:lineRule="exact"/>
              <w:jc w:val="center"/>
              <w:textAlignment w:val="center"/>
              <w:rPr>
                <w:rFonts w:ascii="方正仿宋_GBK" w:eastAsia="方正仿宋_GBK" w:hAnsi="方正仿宋_GBK" w:cs="方正仿宋_GBK"/>
                <w:b/>
                <w:bCs/>
                <w:color w:val="FF0000"/>
                <w:kern w:val="0"/>
                <w:sz w:val="28"/>
                <w:szCs w:val="28"/>
              </w:rPr>
            </w:pPr>
            <w:r>
              <w:rPr>
                <w:rFonts w:ascii="方正仿宋_GBK" w:eastAsia="方正仿宋_GBK" w:hAnsi="方正仿宋_GBK" w:cs="方正仿宋_GBK" w:hint="eastAsia"/>
                <w:b/>
                <w:bCs/>
                <w:kern w:val="0"/>
                <w:sz w:val="28"/>
                <w:szCs w:val="28"/>
              </w:rPr>
              <w:t>值班电话</w:t>
            </w:r>
          </w:p>
        </w:tc>
      </w:tr>
      <w:tr w:rsidR="005B6D5B">
        <w:trPr>
          <w:trHeight w:val="680"/>
          <w:jc w:val="center"/>
        </w:trPr>
        <w:tc>
          <w:tcPr>
            <w:tcW w:w="826" w:type="dxa"/>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1</w:t>
            </w:r>
          </w:p>
        </w:tc>
        <w:tc>
          <w:tcPr>
            <w:tcW w:w="4870"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区环境应急服务队</w:t>
            </w:r>
          </w:p>
        </w:tc>
        <w:tc>
          <w:tcPr>
            <w:tcW w:w="995" w:type="dxa"/>
            <w:vAlign w:val="center"/>
          </w:tcPr>
          <w:p w:rsidR="005B6D5B" w:rsidRDefault="00AF4D67">
            <w:pPr>
              <w:widowControl/>
              <w:spacing w:line="400" w:lineRule="exact"/>
              <w:jc w:val="center"/>
              <w:textAlignment w:val="center"/>
              <w:rPr>
                <w:color w:val="000000"/>
                <w:sz w:val="28"/>
                <w:szCs w:val="28"/>
              </w:rPr>
            </w:pPr>
            <w:r>
              <w:rPr>
                <w:rFonts w:ascii="Times New Roman" w:eastAsia="方正仿宋_GBK" w:hAnsi="Times New Roman"/>
                <w:color w:val="000000"/>
                <w:kern w:val="0"/>
                <w:sz w:val="28"/>
                <w:szCs w:val="28"/>
              </w:rPr>
              <w:t>26</w:t>
            </w:r>
            <w:r>
              <w:rPr>
                <w:rFonts w:ascii="方正仿宋_GBK" w:eastAsia="方正仿宋_GBK" w:hAnsi="方正仿宋_GBK" w:cs="方正仿宋_GBK" w:hint="eastAsia"/>
                <w:color w:val="000000"/>
                <w:kern w:val="0"/>
                <w:sz w:val="28"/>
                <w:szCs w:val="28"/>
              </w:rPr>
              <w:t>人</w:t>
            </w:r>
          </w:p>
        </w:tc>
        <w:tc>
          <w:tcPr>
            <w:tcW w:w="2369"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17347900641</w:t>
            </w:r>
          </w:p>
        </w:tc>
      </w:tr>
      <w:tr w:rsidR="005B6D5B">
        <w:trPr>
          <w:trHeight w:val="680"/>
          <w:jc w:val="center"/>
        </w:trPr>
        <w:tc>
          <w:tcPr>
            <w:tcW w:w="826" w:type="dxa"/>
            <w:vAlign w:val="center"/>
          </w:tcPr>
          <w:p w:rsidR="005B6D5B" w:rsidRDefault="00AF4D67">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2</w:t>
            </w:r>
          </w:p>
        </w:tc>
        <w:tc>
          <w:tcPr>
            <w:tcW w:w="4870"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疾病防控分队</w:t>
            </w:r>
          </w:p>
        </w:tc>
        <w:tc>
          <w:tcPr>
            <w:tcW w:w="995"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6</w:t>
            </w:r>
            <w:r>
              <w:rPr>
                <w:rFonts w:ascii="方正仿宋_GBK" w:eastAsia="方正仿宋_GBK" w:hAnsi="方正仿宋_GBK" w:cs="方正仿宋_GBK" w:hint="eastAsia"/>
                <w:color w:val="000000"/>
                <w:kern w:val="0"/>
                <w:sz w:val="28"/>
                <w:szCs w:val="28"/>
              </w:rPr>
              <w:t>人</w:t>
            </w:r>
          </w:p>
        </w:tc>
        <w:tc>
          <w:tcPr>
            <w:tcW w:w="2369"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15923292958</w:t>
            </w:r>
          </w:p>
        </w:tc>
      </w:tr>
      <w:tr w:rsidR="005B6D5B">
        <w:trPr>
          <w:trHeight w:val="680"/>
          <w:jc w:val="center"/>
        </w:trPr>
        <w:tc>
          <w:tcPr>
            <w:tcW w:w="826" w:type="dxa"/>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3</w:t>
            </w:r>
          </w:p>
        </w:tc>
        <w:tc>
          <w:tcPr>
            <w:tcW w:w="4870"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医疗救援分队</w:t>
            </w:r>
          </w:p>
        </w:tc>
        <w:tc>
          <w:tcPr>
            <w:tcW w:w="995" w:type="dxa"/>
            <w:vAlign w:val="center"/>
          </w:tcPr>
          <w:p w:rsidR="005B6D5B" w:rsidRDefault="00AF4D67">
            <w:pPr>
              <w:widowControl/>
              <w:spacing w:line="400" w:lineRule="exact"/>
              <w:jc w:val="center"/>
              <w:textAlignment w:val="center"/>
              <w:rPr>
                <w:color w:val="000000"/>
                <w:sz w:val="28"/>
                <w:szCs w:val="28"/>
              </w:rPr>
            </w:pPr>
            <w:r>
              <w:rPr>
                <w:rFonts w:ascii="Times New Roman" w:eastAsia="方正仿宋_GBK" w:hAnsi="Times New Roman"/>
                <w:color w:val="000000"/>
                <w:kern w:val="0"/>
                <w:sz w:val="28"/>
                <w:szCs w:val="28"/>
              </w:rPr>
              <w:t>39</w:t>
            </w:r>
            <w:r>
              <w:rPr>
                <w:rFonts w:ascii="方正仿宋_GBK" w:eastAsia="方正仿宋_GBK" w:hAnsi="方正仿宋_GBK" w:cs="方正仿宋_GBK" w:hint="eastAsia"/>
                <w:color w:val="000000"/>
                <w:kern w:val="0"/>
                <w:sz w:val="28"/>
                <w:szCs w:val="28"/>
              </w:rPr>
              <w:t>人</w:t>
            </w:r>
          </w:p>
        </w:tc>
        <w:tc>
          <w:tcPr>
            <w:tcW w:w="2369"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15923292958</w:t>
            </w:r>
          </w:p>
        </w:tc>
      </w:tr>
      <w:tr w:rsidR="005B6D5B">
        <w:trPr>
          <w:trHeight w:val="680"/>
          <w:jc w:val="center"/>
        </w:trPr>
        <w:tc>
          <w:tcPr>
            <w:tcW w:w="826" w:type="dxa"/>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lastRenderedPageBreak/>
              <w:t>4</w:t>
            </w:r>
          </w:p>
        </w:tc>
        <w:tc>
          <w:tcPr>
            <w:tcW w:w="4870"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行政服务中心处理突发事件应急小组</w:t>
            </w:r>
          </w:p>
        </w:tc>
        <w:tc>
          <w:tcPr>
            <w:tcW w:w="995" w:type="dxa"/>
            <w:vAlign w:val="center"/>
          </w:tcPr>
          <w:p w:rsidR="005B6D5B" w:rsidRDefault="00AF4D67">
            <w:pPr>
              <w:widowControl/>
              <w:spacing w:line="400" w:lineRule="exact"/>
              <w:jc w:val="center"/>
              <w:textAlignment w:val="center"/>
              <w:rPr>
                <w:color w:val="000000"/>
                <w:sz w:val="28"/>
                <w:szCs w:val="28"/>
              </w:rPr>
            </w:pPr>
            <w:r>
              <w:rPr>
                <w:rFonts w:ascii="Times New Roman" w:eastAsia="方正仿宋_GBK" w:hAnsi="Times New Roman"/>
                <w:color w:val="000000"/>
                <w:kern w:val="0"/>
                <w:sz w:val="28"/>
                <w:szCs w:val="28"/>
              </w:rPr>
              <w:t>39</w:t>
            </w:r>
            <w:r>
              <w:rPr>
                <w:rFonts w:ascii="方正仿宋_GBK" w:eastAsia="方正仿宋_GBK" w:hAnsi="方正仿宋_GBK" w:cs="方正仿宋_GBK" w:hint="eastAsia"/>
                <w:color w:val="000000"/>
                <w:kern w:val="0"/>
                <w:sz w:val="28"/>
                <w:szCs w:val="28"/>
              </w:rPr>
              <w:t>人</w:t>
            </w:r>
          </w:p>
        </w:tc>
        <w:tc>
          <w:tcPr>
            <w:tcW w:w="2369"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15923292991</w:t>
            </w:r>
          </w:p>
        </w:tc>
      </w:tr>
      <w:tr w:rsidR="005B6D5B">
        <w:trPr>
          <w:trHeight w:val="680"/>
          <w:jc w:val="center"/>
        </w:trPr>
        <w:tc>
          <w:tcPr>
            <w:tcW w:w="826" w:type="dxa"/>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5</w:t>
            </w:r>
          </w:p>
        </w:tc>
        <w:tc>
          <w:tcPr>
            <w:tcW w:w="4870"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区林场森林火灾扑救应急队</w:t>
            </w:r>
          </w:p>
        </w:tc>
        <w:tc>
          <w:tcPr>
            <w:tcW w:w="995" w:type="dxa"/>
            <w:vAlign w:val="center"/>
          </w:tcPr>
          <w:p w:rsidR="005B6D5B" w:rsidRDefault="00AF4D67">
            <w:pPr>
              <w:widowControl/>
              <w:spacing w:line="400" w:lineRule="exact"/>
              <w:jc w:val="center"/>
              <w:textAlignment w:val="center"/>
              <w:rPr>
                <w:color w:val="000000"/>
                <w:sz w:val="28"/>
                <w:szCs w:val="28"/>
              </w:rPr>
            </w:pPr>
            <w:r>
              <w:rPr>
                <w:rFonts w:ascii="Times New Roman" w:eastAsia="方正仿宋_GBK" w:hAnsi="Times New Roman"/>
                <w:color w:val="000000"/>
                <w:kern w:val="0"/>
                <w:sz w:val="28"/>
                <w:szCs w:val="28"/>
              </w:rPr>
              <w:t>23</w:t>
            </w:r>
            <w:r>
              <w:rPr>
                <w:rFonts w:ascii="方正仿宋_GBK" w:eastAsia="方正仿宋_GBK" w:hAnsi="方正仿宋_GBK" w:cs="方正仿宋_GBK" w:hint="eastAsia"/>
                <w:color w:val="000000"/>
                <w:kern w:val="0"/>
                <w:sz w:val="28"/>
                <w:szCs w:val="28"/>
              </w:rPr>
              <w:t>人</w:t>
            </w:r>
          </w:p>
        </w:tc>
        <w:tc>
          <w:tcPr>
            <w:tcW w:w="2369"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65702096</w:t>
            </w:r>
          </w:p>
        </w:tc>
      </w:tr>
      <w:tr w:rsidR="005B6D5B">
        <w:trPr>
          <w:trHeight w:val="680"/>
          <w:jc w:val="center"/>
        </w:trPr>
        <w:tc>
          <w:tcPr>
            <w:tcW w:w="826" w:type="dxa"/>
            <w:vAlign w:val="center"/>
          </w:tcPr>
          <w:p w:rsidR="005B6D5B" w:rsidRDefault="00AF4D67">
            <w:pPr>
              <w:widowControl/>
              <w:spacing w:line="400" w:lineRule="exact"/>
              <w:jc w:val="center"/>
              <w:textAlignment w:val="center"/>
              <w:rPr>
                <w:rFonts w:ascii="Times New Roman" w:eastAsia="方正仿宋_GBK" w:hAnsi="Times New Roman"/>
                <w:color w:val="000000"/>
                <w:sz w:val="28"/>
                <w:szCs w:val="28"/>
              </w:rPr>
            </w:pPr>
            <w:r>
              <w:rPr>
                <w:rFonts w:ascii="Times New Roman" w:eastAsia="方正仿宋_GBK" w:hAnsi="Times New Roman"/>
                <w:color w:val="000000"/>
                <w:kern w:val="0"/>
                <w:sz w:val="28"/>
                <w:szCs w:val="28"/>
              </w:rPr>
              <w:t>6</w:t>
            </w:r>
          </w:p>
        </w:tc>
        <w:tc>
          <w:tcPr>
            <w:tcW w:w="4870"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sz w:val="28"/>
                <w:szCs w:val="28"/>
              </w:rPr>
            </w:pPr>
            <w:r>
              <w:rPr>
                <w:rFonts w:ascii="方正仿宋_GBK" w:eastAsia="方正仿宋_GBK" w:hAnsi="方正仿宋_GBK" w:cs="方正仿宋_GBK" w:hint="eastAsia"/>
                <w:color w:val="000000"/>
                <w:kern w:val="0"/>
                <w:sz w:val="28"/>
                <w:szCs w:val="28"/>
              </w:rPr>
              <w:t>城市道路防汛应急抢险</w:t>
            </w:r>
          </w:p>
        </w:tc>
        <w:tc>
          <w:tcPr>
            <w:tcW w:w="995" w:type="dxa"/>
            <w:vAlign w:val="center"/>
          </w:tcPr>
          <w:p w:rsidR="005B6D5B" w:rsidRDefault="00AF4D67">
            <w:pPr>
              <w:widowControl/>
              <w:spacing w:line="400" w:lineRule="exact"/>
              <w:jc w:val="center"/>
              <w:textAlignment w:val="center"/>
              <w:rPr>
                <w:color w:val="000000"/>
                <w:sz w:val="28"/>
                <w:szCs w:val="28"/>
              </w:rPr>
            </w:pPr>
            <w:r>
              <w:rPr>
                <w:rFonts w:ascii="Times New Roman" w:eastAsia="方正仿宋_GBK" w:hAnsi="Times New Roman"/>
                <w:color w:val="000000"/>
                <w:kern w:val="0"/>
                <w:sz w:val="28"/>
                <w:szCs w:val="28"/>
              </w:rPr>
              <w:t>30</w:t>
            </w:r>
            <w:r>
              <w:rPr>
                <w:rFonts w:ascii="方正仿宋_GBK" w:eastAsia="方正仿宋_GBK" w:hAnsi="方正仿宋_GBK" w:cs="方正仿宋_GBK" w:hint="eastAsia"/>
                <w:color w:val="000000"/>
                <w:kern w:val="0"/>
                <w:sz w:val="28"/>
                <w:szCs w:val="28"/>
              </w:rPr>
              <w:t>人</w:t>
            </w:r>
          </w:p>
        </w:tc>
        <w:tc>
          <w:tcPr>
            <w:tcW w:w="2369"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17723946553</w:t>
            </w:r>
          </w:p>
        </w:tc>
      </w:tr>
      <w:tr w:rsidR="005B6D5B">
        <w:trPr>
          <w:trHeight w:val="680"/>
          <w:jc w:val="center"/>
        </w:trPr>
        <w:tc>
          <w:tcPr>
            <w:tcW w:w="826" w:type="dxa"/>
            <w:vAlign w:val="center"/>
          </w:tcPr>
          <w:p w:rsidR="005B6D5B" w:rsidRDefault="00AF4D67">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7</w:t>
            </w:r>
          </w:p>
        </w:tc>
        <w:tc>
          <w:tcPr>
            <w:tcW w:w="4870"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九龙坡区城市管理综合行政执法支队救援队</w:t>
            </w:r>
          </w:p>
        </w:tc>
        <w:tc>
          <w:tcPr>
            <w:tcW w:w="995" w:type="dxa"/>
            <w:vAlign w:val="center"/>
          </w:tcPr>
          <w:p w:rsidR="005B6D5B" w:rsidRDefault="00AF4D67">
            <w:pPr>
              <w:widowControl/>
              <w:spacing w:line="400" w:lineRule="exact"/>
              <w:jc w:val="center"/>
              <w:textAlignment w:val="center"/>
              <w:rPr>
                <w:color w:val="000000"/>
                <w:sz w:val="28"/>
                <w:szCs w:val="28"/>
              </w:rPr>
            </w:pPr>
            <w:r>
              <w:rPr>
                <w:rFonts w:ascii="Times New Roman" w:eastAsia="方正仿宋_GBK" w:hAnsi="Times New Roman"/>
                <w:color w:val="000000"/>
                <w:kern w:val="0"/>
                <w:sz w:val="28"/>
                <w:szCs w:val="28"/>
              </w:rPr>
              <w:t>20</w:t>
            </w:r>
            <w:r>
              <w:rPr>
                <w:rFonts w:ascii="方正仿宋_GBK" w:eastAsia="方正仿宋_GBK" w:hAnsi="方正仿宋_GBK" w:cs="方正仿宋_GBK" w:hint="eastAsia"/>
                <w:color w:val="000000"/>
                <w:kern w:val="0"/>
                <w:sz w:val="28"/>
                <w:szCs w:val="28"/>
              </w:rPr>
              <w:t>人</w:t>
            </w:r>
          </w:p>
        </w:tc>
        <w:tc>
          <w:tcPr>
            <w:tcW w:w="2369"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68511723</w:t>
            </w:r>
          </w:p>
        </w:tc>
      </w:tr>
      <w:tr w:rsidR="005B6D5B">
        <w:trPr>
          <w:trHeight w:val="680"/>
          <w:jc w:val="center"/>
        </w:trPr>
        <w:tc>
          <w:tcPr>
            <w:tcW w:w="826" w:type="dxa"/>
            <w:vAlign w:val="center"/>
          </w:tcPr>
          <w:p w:rsidR="005B6D5B" w:rsidRDefault="00AF4D67">
            <w:pPr>
              <w:widowControl/>
              <w:spacing w:line="400" w:lineRule="exact"/>
              <w:jc w:val="center"/>
              <w:textAlignment w:val="center"/>
              <w:rPr>
                <w:rFonts w:ascii="Times New Roman" w:eastAsia="方正仿宋_GBK" w:hAnsi="Times New Roman"/>
                <w:color w:val="000000"/>
                <w:kern w:val="0"/>
                <w:sz w:val="28"/>
                <w:szCs w:val="28"/>
              </w:rPr>
            </w:pPr>
            <w:r>
              <w:rPr>
                <w:rFonts w:ascii="Times New Roman" w:eastAsia="方正仿宋_GBK" w:hAnsi="Times New Roman"/>
                <w:color w:val="000000"/>
                <w:kern w:val="0"/>
                <w:sz w:val="28"/>
                <w:szCs w:val="28"/>
              </w:rPr>
              <w:t>8</w:t>
            </w:r>
          </w:p>
        </w:tc>
        <w:tc>
          <w:tcPr>
            <w:tcW w:w="4870"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方正仿宋_GBK" w:eastAsia="方正仿宋_GBK" w:hAnsi="方正仿宋_GBK" w:cs="方正仿宋_GBK" w:hint="eastAsia"/>
                <w:color w:val="000000"/>
                <w:kern w:val="0"/>
                <w:sz w:val="28"/>
                <w:szCs w:val="28"/>
              </w:rPr>
              <w:t>区物资应急保障队</w:t>
            </w:r>
          </w:p>
        </w:tc>
        <w:tc>
          <w:tcPr>
            <w:tcW w:w="995" w:type="dxa"/>
            <w:vAlign w:val="center"/>
          </w:tcPr>
          <w:p w:rsidR="005B6D5B" w:rsidRDefault="00AF4D67">
            <w:pPr>
              <w:widowControl/>
              <w:spacing w:line="400" w:lineRule="exact"/>
              <w:jc w:val="center"/>
              <w:textAlignment w:val="center"/>
              <w:rPr>
                <w:color w:val="000000"/>
                <w:sz w:val="28"/>
                <w:szCs w:val="28"/>
              </w:rPr>
            </w:pPr>
            <w:r>
              <w:rPr>
                <w:rFonts w:ascii="Times New Roman" w:eastAsia="方正仿宋_GBK" w:hAnsi="Times New Roman"/>
                <w:color w:val="000000"/>
                <w:kern w:val="0"/>
                <w:sz w:val="28"/>
                <w:szCs w:val="28"/>
              </w:rPr>
              <w:t>30</w:t>
            </w:r>
            <w:r>
              <w:rPr>
                <w:rFonts w:ascii="方正仿宋_GBK" w:eastAsia="方正仿宋_GBK" w:hAnsi="方正仿宋_GBK" w:cs="方正仿宋_GBK" w:hint="eastAsia"/>
                <w:color w:val="000000"/>
                <w:kern w:val="0"/>
                <w:sz w:val="28"/>
                <w:szCs w:val="28"/>
              </w:rPr>
              <w:t>人</w:t>
            </w:r>
          </w:p>
        </w:tc>
        <w:tc>
          <w:tcPr>
            <w:tcW w:w="2369" w:type="dxa"/>
            <w:vAlign w:val="center"/>
          </w:tcPr>
          <w:p w:rsidR="005B6D5B" w:rsidRDefault="00AF4D67">
            <w:pPr>
              <w:widowControl/>
              <w:spacing w:line="400" w:lineRule="exact"/>
              <w:jc w:val="center"/>
              <w:textAlignment w:val="center"/>
              <w:rPr>
                <w:rFonts w:ascii="方正仿宋_GBK" w:eastAsia="方正仿宋_GBK" w:hAnsi="方正仿宋_GBK" w:cs="方正仿宋_GBK"/>
                <w:color w:val="000000"/>
                <w:kern w:val="0"/>
                <w:sz w:val="28"/>
                <w:szCs w:val="28"/>
              </w:rPr>
            </w:pPr>
            <w:r>
              <w:rPr>
                <w:rFonts w:ascii="Times New Roman" w:eastAsia="方正仿宋_GBK" w:hAnsi="Times New Roman"/>
                <w:color w:val="000000"/>
                <w:kern w:val="0"/>
                <w:sz w:val="28"/>
                <w:szCs w:val="28"/>
              </w:rPr>
              <w:t>15923292945</w:t>
            </w:r>
          </w:p>
        </w:tc>
      </w:tr>
    </w:tbl>
    <w:p w:rsidR="005B6D5B" w:rsidRDefault="005B6D5B">
      <w:pPr>
        <w:spacing w:line="20" w:lineRule="exact"/>
      </w:pPr>
    </w:p>
    <w:sectPr w:rsidR="005B6D5B">
      <w:footerReference w:type="default" r:id="rId33"/>
      <w:pgSz w:w="11906" w:h="16838"/>
      <w:pgMar w:top="2098" w:right="1531" w:bottom="1984" w:left="153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4D67" w:rsidRDefault="00AF4D67">
      <w:r>
        <w:separator/>
      </w:r>
    </w:p>
  </w:endnote>
  <w:endnote w:type="continuationSeparator" w:id="0">
    <w:p w:rsidR="00AF4D67" w:rsidRDefault="00AF4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359738"/>
    </w:sdtPr>
    <w:sdtEndPr/>
    <w:sdtContent>
      <w:p w:rsidR="005B6D5B" w:rsidRDefault="00AF4D67">
        <w:pPr>
          <w:pStyle w:val="ae"/>
          <w:numPr>
            <w:ilvl w:val="0"/>
            <w:numId w:val="2"/>
          </w:num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F35AC6" w:rsidRPr="00F35AC6">
          <w:rPr>
            <w:rFonts w:ascii="宋体" w:hAnsi="宋体"/>
            <w:noProof/>
            <w:sz w:val="28"/>
            <w:szCs w:val="28"/>
            <w:lang w:val="zh-CN"/>
          </w:rPr>
          <w:t>22</w:t>
        </w:r>
        <w:r>
          <w:rPr>
            <w:rFonts w:ascii="宋体" w:hAnsi="宋体"/>
            <w:sz w:val="28"/>
            <w:szCs w:val="28"/>
          </w:rPr>
          <w:fldChar w:fldCharType="end"/>
        </w:r>
        <w:r>
          <w:rPr>
            <w:rFonts w:ascii="宋体" w:hAnsi="宋体" w:hint="eastAsia"/>
            <w:sz w:val="28"/>
            <w:szCs w:val="28"/>
          </w:rPr>
          <w:t xml:space="preserve"> </w:t>
        </w:r>
        <w:r>
          <w:rPr>
            <w:rFonts w:ascii="宋体" w:hAnsi="宋体" w:hint="eastAsia"/>
            <w:sz w:val="28"/>
            <w:szCs w:val="28"/>
          </w:rPr>
          <w:t>—</w:t>
        </w:r>
      </w:p>
    </w:sdtContent>
  </w:sdt>
  <w:p w:rsidR="005B6D5B" w:rsidRDefault="005B6D5B"/>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359722"/>
    </w:sdtPr>
    <w:sdtEndPr/>
    <w:sdtContent>
      <w:p w:rsidR="005B6D5B" w:rsidRDefault="00AF4D67">
        <w:pPr>
          <w:pStyle w:val="ae"/>
          <w:numPr>
            <w:ilvl w:val="0"/>
            <w:numId w:val="1"/>
          </w:numPr>
          <w:ind w:rightChars="200" w:right="420"/>
          <w:jc w:val="right"/>
        </w:pPr>
        <w:r>
          <w:rPr>
            <w:rFonts w:asciiTheme="majorEastAsia" w:eastAsiaTheme="majorEastAsia" w:hAnsiTheme="majorEastAsia"/>
            <w:sz w:val="28"/>
            <w:szCs w:val="28"/>
          </w:rPr>
          <w:fldChar w:fldCharType="begin"/>
        </w:r>
        <w:r>
          <w:rPr>
            <w:rFonts w:asciiTheme="majorEastAsia" w:eastAsiaTheme="majorEastAsia" w:hAnsiTheme="majorEastAsia"/>
            <w:sz w:val="28"/>
            <w:szCs w:val="28"/>
          </w:rPr>
          <w:instrText xml:space="preserve"> PAGE   \* MERGEFORMAT </w:instrText>
        </w:r>
        <w:r>
          <w:rPr>
            <w:rFonts w:asciiTheme="majorEastAsia" w:eastAsiaTheme="majorEastAsia" w:hAnsiTheme="majorEastAsia"/>
            <w:sz w:val="28"/>
            <w:szCs w:val="28"/>
          </w:rPr>
          <w:fldChar w:fldCharType="separate"/>
        </w:r>
        <w:r w:rsidR="00F35AC6">
          <w:rPr>
            <w:rFonts w:asciiTheme="majorEastAsia" w:eastAsiaTheme="majorEastAsia" w:hAnsiTheme="majorEastAsia"/>
            <w:noProof/>
            <w:sz w:val="28"/>
            <w:szCs w:val="28"/>
          </w:rPr>
          <w:t>1</w:t>
        </w:r>
        <w:r>
          <w:rPr>
            <w:rFonts w:asciiTheme="majorEastAsia" w:eastAsiaTheme="majorEastAsia" w:hAnsiTheme="majorEastAsia"/>
            <w:sz w:val="28"/>
            <w:szCs w:val="28"/>
          </w:rPr>
          <w:fldChar w:fldCharType="end"/>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t>—</w:t>
        </w:r>
      </w:p>
    </w:sdtContent>
  </w:sdt>
  <w:p w:rsidR="005B6D5B" w:rsidRDefault="005B6D5B"/>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6D5B" w:rsidRDefault="00AF4D67">
    <w:pPr>
      <w:pStyle w:val="ae"/>
      <w:wordWrap w:val="0"/>
      <w:jc w:val="right"/>
      <w:rPr>
        <w:rFonts w:asciiTheme="minorEastAsia" w:eastAsiaTheme="minorEastAsia" w:hAnsiTheme="minorEastAsia"/>
        <w:sz w:val="28"/>
        <w:szCs w:val="28"/>
      </w:rPr>
    </w:pP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fldChar w:fldCharType="begin"/>
    </w:r>
    <w:r>
      <w:rPr>
        <w:rFonts w:asciiTheme="minorEastAsia" w:eastAsiaTheme="minorEastAsia" w:hAnsiTheme="minorEastAsia" w:hint="eastAsia"/>
        <w:sz w:val="28"/>
        <w:szCs w:val="28"/>
      </w:rPr>
      <w:instrText>PAGE   \* MERGEFORMAT</w:instrText>
    </w:r>
    <w:r>
      <w:rPr>
        <w:rFonts w:asciiTheme="minorEastAsia" w:eastAsiaTheme="minorEastAsia" w:hAnsiTheme="minorEastAsia" w:hint="eastAsia"/>
        <w:sz w:val="28"/>
        <w:szCs w:val="28"/>
      </w:rPr>
      <w:fldChar w:fldCharType="separate"/>
    </w:r>
    <w:r w:rsidR="00F35AC6" w:rsidRPr="00F35AC6">
      <w:rPr>
        <w:rFonts w:asciiTheme="minorEastAsia" w:eastAsiaTheme="minorEastAsia" w:hAnsiTheme="minorEastAsia"/>
        <w:noProof/>
        <w:sz w:val="28"/>
        <w:szCs w:val="28"/>
        <w:lang w:val="zh-CN"/>
      </w:rPr>
      <w:t>5</w:t>
    </w:r>
    <w:r>
      <w:rPr>
        <w:rFonts w:asciiTheme="minorEastAsia" w:eastAsiaTheme="minorEastAsia" w:hAnsiTheme="minorEastAsia" w:hint="eastAsia"/>
        <w:sz w:val="28"/>
        <w:szCs w:val="28"/>
      </w:rPr>
      <w:fldChar w:fldCharType="end"/>
    </w:r>
    <w:r>
      <w:rPr>
        <w:rFonts w:asciiTheme="minorEastAsia" w:eastAsiaTheme="minorEastAsia" w:hAnsiTheme="minorEastAsia"/>
        <w:sz w:val="28"/>
        <w:szCs w:val="28"/>
      </w:rPr>
      <w:t xml:space="preserve"> —</w:t>
    </w:r>
  </w:p>
  <w:p w:rsidR="005B6D5B" w:rsidRDefault="005B6D5B">
    <w:pPr>
      <w:pStyle w:val="ae"/>
      <w:tabs>
        <w:tab w:val="clear" w:pos="4153"/>
        <w:tab w:val="center" w:pos="4873"/>
      </w:tabs>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6D5B" w:rsidRDefault="00AF4D67">
    <w:pPr>
      <w:pStyle w:val="ae"/>
      <w:wordWrap w:val="0"/>
      <w:ind w:left="360" w:rightChars="200" w:right="420"/>
      <w:jc w:val="right"/>
      <w:rPr>
        <w:rFonts w:asciiTheme="minorEastAsia" w:eastAsiaTheme="minorEastAsia" w:hAnsiTheme="minorEastAsia"/>
        <w:sz w:val="28"/>
        <w:szCs w:val="28"/>
      </w:rPr>
    </w:pPr>
    <w:r>
      <w:rPr>
        <w:rFonts w:asciiTheme="minorEastAsia" w:eastAsiaTheme="minorEastAsia" w:hAnsiTheme="minorEastAsia"/>
        <w:sz w:val="28"/>
        <w:szCs w:val="28"/>
      </w:rPr>
      <w:t xml:space="preserve">— </w:t>
    </w:r>
    <w:r>
      <w:rPr>
        <w:rFonts w:asciiTheme="minorEastAsia" w:eastAsiaTheme="minorEastAsia" w:hAnsiTheme="minorEastAsia" w:hint="eastAsia"/>
        <w:sz w:val="28"/>
        <w:szCs w:val="28"/>
      </w:rPr>
      <w:fldChar w:fldCharType="begin"/>
    </w:r>
    <w:r>
      <w:rPr>
        <w:rFonts w:asciiTheme="minorEastAsia" w:eastAsiaTheme="minorEastAsia" w:hAnsiTheme="minorEastAsia" w:hint="eastAsia"/>
        <w:sz w:val="28"/>
        <w:szCs w:val="28"/>
      </w:rPr>
      <w:instrText>PAGE   \* MERGEFORMAT</w:instrText>
    </w:r>
    <w:r>
      <w:rPr>
        <w:rFonts w:asciiTheme="minorEastAsia" w:eastAsiaTheme="minorEastAsia" w:hAnsiTheme="minorEastAsia" w:hint="eastAsia"/>
        <w:sz w:val="28"/>
        <w:szCs w:val="28"/>
      </w:rPr>
      <w:fldChar w:fldCharType="separate"/>
    </w:r>
    <w:r w:rsidR="00F35AC6" w:rsidRPr="00F35AC6">
      <w:rPr>
        <w:rFonts w:asciiTheme="minorEastAsia" w:eastAsiaTheme="minorEastAsia" w:hAnsiTheme="minorEastAsia"/>
        <w:noProof/>
        <w:sz w:val="28"/>
        <w:szCs w:val="28"/>
        <w:lang w:val="zh-CN"/>
      </w:rPr>
      <w:t>23</w:t>
    </w:r>
    <w:r>
      <w:rPr>
        <w:rFonts w:asciiTheme="minorEastAsia" w:eastAsiaTheme="minorEastAsia" w:hAnsiTheme="minorEastAsia" w:hint="eastAsia"/>
        <w:sz w:val="28"/>
        <w:szCs w:val="28"/>
      </w:rPr>
      <w:fldChar w:fldCharType="end"/>
    </w:r>
    <w:r>
      <w:rPr>
        <w:rFonts w:asciiTheme="minorEastAsia" w:eastAsiaTheme="minorEastAsia" w:hAnsiTheme="minorEastAsia"/>
        <w:sz w:val="28"/>
        <w:szCs w:val="28"/>
      </w:rPr>
      <w:t xml:space="preserve"> —</w:t>
    </w:r>
  </w:p>
  <w:p w:rsidR="005B6D5B" w:rsidRDefault="005B6D5B">
    <w:pPr>
      <w:pStyle w:val="ae"/>
      <w:tabs>
        <w:tab w:val="clear" w:pos="4153"/>
        <w:tab w:val="center" w:pos="4873"/>
      </w:tabs>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0040582"/>
      <w:docPartObj>
        <w:docPartGallery w:val="AutoText"/>
      </w:docPartObj>
    </w:sdtPr>
    <w:sdtEndPr>
      <w:rPr>
        <w:rFonts w:asciiTheme="majorEastAsia" w:eastAsiaTheme="majorEastAsia" w:hAnsiTheme="majorEastAsia" w:hint="eastAsia"/>
        <w:sz w:val="28"/>
        <w:szCs w:val="28"/>
      </w:rPr>
    </w:sdtEndPr>
    <w:sdtContent>
      <w:p w:rsidR="005B6D5B" w:rsidRDefault="00AF4D67">
        <w:pPr>
          <w:pStyle w:val="ae"/>
          <w:ind w:leftChars="200" w:left="420"/>
          <w:rPr>
            <w:rFonts w:asciiTheme="majorEastAsia" w:eastAsiaTheme="majorEastAsia" w:hAnsiTheme="majorEastAsia"/>
            <w:sz w:val="28"/>
            <w:szCs w:val="28"/>
          </w:rPr>
        </w:pPr>
        <w:r>
          <w:rPr>
            <w:rFonts w:asciiTheme="majorEastAsia" w:eastAsiaTheme="majorEastAsia" w:hAnsiTheme="majorEastAsia"/>
            <w:sz w:val="28"/>
            <w:szCs w:val="28"/>
          </w:rPr>
          <w:t>—</w:t>
        </w:r>
        <w:r>
          <w:rPr>
            <w:rFonts w:asciiTheme="majorEastAsia" w:eastAsiaTheme="majorEastAsia" w:hAnsiTheme="majorEastAsia" w:hint="eastAsia"/>
            <w:sz w:val="28"/>
            <w:szCs w:val="28"/>
          </w:rPr>
          <w:t xml:space="preserve"> </w:t>
        </w:r>
        <w:r>
          <w:rPr>
            <w:rFonts w:asciiTheme="majorEastAsia" w:eastAsiaTheme="majorEastAsia" w:hAnsiTheme="majorEastAsia" w:hint="eastAsia"/>
            <w:sz w:val="28"/>
            <w:szCs w:val="28"/>
          </w:rPr>
          <w:fldChar w:fldCharType="begin"/>
        </w:r>
        <w:r>
          <w:rPr>
            <w:rFonts w:asciiTheme="majorEastAsia" w:eastAsiaTheme="majorEastAsia" w:hAnsiTheme="majorEastAsia" w:hint="eastAsia"/>
            <w:sz w:val="28"/>
            <w:szCs w:val="28"/>
          </w:rPr>
          <w:instrText>PAGE   \* MERGEFORMAT</w:instrText>
        </w:r>
        <w:r>
          <w:rPr>
            <w:rFonts w:asciiTheme="majorEastAsia" w:eastAsiaTheme="majorEastAsia" w:hAnsiTheme="majorEastAsia" w:hint="eastAsia"/>
            <w:sz w:val="28"/>
            <w:szCs w:val="28"/>
          </w:rPr>
          <w:fldChar w:fldCharType="separate"/>
        </w:r>
        <w:r w:rsidR="00F35AC6" w:rsidRPr="00F35AC6">
          <w:rPr>
            <w:rFonts w:asciiTheme="majorEastAsia" w:eastAsiaTheme="majorEastAsia" w:hAnsiTheme="majorEastAsia"/>
            <w:noProof/>
            <w:sz w:val="28"/>
            <w:szCs w:val="28"/>
            <w:lang w:val="zh-CN"/>
          </w:rPr>
          <w:t>196</w:t>
        </w:r>
        <w:r>
          <w:rPr>
            <w:rFonts w:asciiTheme="majorEastAsia" w:eastAsiaTheme="majorEastAsia" w:hAnsiTheme="majorEastAsia" w:hint="eastAsia"/>
            <w:sz w:val="28"/>
            <w:szCs w:val="28"/>
          </w:rPr>
          <w:fldChar w:fldCharType="end"/>
        </w:r>
        <w:r>
          <w:rPr>
            <w:rFonts w:asciiTheme="majorEastAsia" w:eastAsiaTheme="majorEastAsia" w:hAnsiTheme="majorEastAsia"/>
            <w:sz w:val="28"/>
            <w:szCs w:val="28"/>
          </w:rPr>
          <w:t xml:space="preserve"> —</w:t>
        </w:r>
      </w:p>
    </w:sdtContent>
  </w:sdt>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0040583"/>
      <w:docPartObj>
        <w:docPartGallery w:val="AutoText"/>
      </w:docPartObj>
    </w:sdtPr>
    <w:sdtEndPr>
      <w:rPr>
        <w:rFonts w:ascii="方正仿宋_GBK" w:eastAsia="方正仿宋_GBK" w:hint="eastAsia"/>
        <w:sz w:val="28"/>
        <w:szCs w:val="28"/>
      </w:rPr>
    </w:sdtEndPr>
    <w:sdtContent>
      <w:p w:rsidR="005B6D5B" w:rsidRDefault="00AF4D67">
        <w:pPr>
          <w:pStyle w:val="ae"/>
          <w:ind w:rightChars="200" w:right="420" w:firstLine="560"/>
          <w:jc w:val="right"/>
          <w:rPr>
            <w:rFonts w:ascii="方正仿宋_GBK" w:eastAsia="方正仿宋_GBK"/>
            <w:sz w:val="28"/>
            <w:szCs w:val="28"/>
          </w:rPr>
        </w:pPr>
        <w:r>
          <w:rPr>
            <w:rFonts w:asciiTheme="minorEastAsia" w:eastAsiaTheme="minorEastAsia" w:hAnsiTheme="minorEastAsia"/>
            <w:sz w:val="28"/>
            <w:szCs w:val="28"/>
          </w:rPr>
          <w:t>—</w:t>
        </w:r>
        <w:r>
          <w:rPr>
            <w:rFonts w:asciiTheme="minorEastAsia" w:eastAsiaTheme="minorEastAsia" w:hAnsiTheme="minorEastAsia" w:hint="eastAsia"/>
            <w:sz w:val="28"/>
            <w:szCs w:val="28"/>
          </w:rPr>
          <w:fldChar w:fldCharType="begin"/>
        </w:r>
        <w:r>
          <w:rPr>
            <w:rFonts w:asciiTheme="minorEastAsia" w:eastAsiaTheme="minorEastAsia" w:hAnsiTheme="minorEastAsia" w:hint="eastAsia"/>
            <w:sz w:val="28"/>
            <w:szCs w:val="28"/>
          </w:rPr>
          <w:instrText>PAGE   \* MERGEFORMAT</w:instrText>
        </w:r>
        <w:r>
          <w:rPr>
            <w:rFonts w:asciiTheme="minorEastAsia" w:eastAsiaTheme="minorEastAsia" w:hAnsiTheme="minorEastAsia" w:hint="eastAsia"/>
            <w:sz w:val="28"/>
            <w:szCs w:val="28"/>
          </w:rPr>
          <w:fldChar w:fldCharType="separate"/>
        </w:r>
        <w:r w:rsidR="00F35AC6" w:rsidRPr="00F35AC6">
          <w:rPr>
            <w:rFonts w:asciiTheme="minorEastAsia" w:eastAsiaTheme="minorEastAsia" w:hAnsiTheme="minorEastAsia"/>
            <w:noProof/>
            <w:sz w:val="28"/>
            <w:szCs w:val="28"/>
            <w:lang w:val="zh-CN"/>
          </w:rPr>
          <w:t>69</w:t>
        </w:r>
        <w:r>
          <w:rPr>
            <w:rFonts w:asciiTheme="minorEastAsia" w:eastAsiaTheme="minorEastAsia" w:hAnsiTheme="minorEastAsia" w:hint="eastAsia"/>
            <w:sz w:val="28"/>
            <w:szCs w:val="28"/>
          </w:rPr>
          <w:fldChar w:fldCharType="end"/>
        </w:r>
        <w:r>
          <w:rPr>
            <w:rFonts w:asciiTheme="minorEastAsia" w:eastAsiaTheme="minorEastAsia" w:hAnsiTheme="minorEastAsia"/>
            <w:sz w:val="28"/>
            <w:szCs w:val="28"/>
          </w:rPr>
          <w:t xml:space="preserve"> —</w:t>
        </w:r>
      </w:p>
    </w:sdtContent>
  </w:sdt>
  <w:p w:rsidR="005B6D5B" w:rsidRDefault="005B6D5B">
    <w:pPr>
      <w:pStyle w:val="ae"/>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6D5B" w:rsidRDefault="00AF4D67">
    <w:pPr>
      <w:pStyle w:val="ae"/>
      <w:wordWrap w:val="0"/>
      <w:ind w:firstLine="560"/>
      <w:jc w:val="right"/>
      <w:rPr>
        <w:rFonts w:asciiTheme="minorEastAsia" w:eastAsiaTheme="minorEastAsia" w:hAnsiTheme="minorEastAsia"/>
        <w:sz w:val="28"/>
        <w:szCs w:val="28"/>
      </w:rPr>
    </w:pPr>
    <w:r>
      <w:rPr>
        <w:rFonts w:asciiTheme="minorEastAsia" w:eastAsiaTheme="minorEastAsia" w:hAnsiTheme="minorEastAsia"/>
        <w:sz w:val="28"/>
        <w:szCs w:val="28"/>
      </w:rPr>
      <w:t>—</w:t>
    </w:r>
    <w:sdt>
      <w:sdtPr>
        <w:rPr>
          <w:rFonts w:asciiTheme="minorEastAsia" w:eastAsiaTheme="minorEastAsia" w:hAnsiTheme="minorEastAsia"/>
        </w:rPr>
        <w:id w:val="960040585"/>
        <w:docPartObj>
          <w:docPartGallery w:val="AutoText"/>
        </w:docPartObj>
      </w:sdtPr>
      <w:sdtEndPr>
        <w:rPr>
          <w:rFonts w:hint="eastAsia"/>
          <w:sz w:val="28"/>
          <w:szCs w:val="28"/>
        </w:rPr>
      </w:sdtEndPr>
      <w:sdtContent>
        <w:r>
          <w:rPr>
            <w:rFonts w:asciiTheme="minorEastAsia" w:eastAsiaTheme="minorEastAsia" w:hAnsiTheme="minorEastAsia" w:hint="eastAsia"/>
            <w:sz w:val="28"/>
            <w:szCs w:val="28"/>
          </w:rPr>
          <w:fldChar w:fldCharType="begin"/>
        </w:r>
        <w:r>
          <w:rPr>
            <w:rFonts w:asciiTheme="minorEastAsia" w:eastAsiaTheme="minorEastAsia" w:hAnsiTheme="minorEastAsia" w:hint="eastAsia"/>
            <w:sz w:val="28"/>
            <w:szCs w:val="28"/>
          </w:rPr>
          <w:instrText>PAGE   \* MERGEFORMAT</w:instrText>
        </w:r>
        <w:r>
          <w:rPr>
            <w:rFonts w:asciiTheme="minorEastAsia" w:eastAsiaTheme="minorEastAsia" w:hAnsiTheme="minorEastAsia" w:hint="eastAsia"/>
            <w:sz w:val="28"/>
            <w:szCs w:val="28"/>
          </w:rPr>
          <w:fldChar w:fldCharType="separate"/>
        </w:r>
        <w:r w:rsidR="00F35AC6" w:rsidRPr="00F35AC6">
          <w:rPr>
            <w:rFonts w:asciiTheme="minorEastAsia" w:eastAsiaTheme="minorEastAsia" w:hAnsiTheme="minorEastAsia"/>
            <w:noProof/>
            <w:sz w:val="28"/>
            <w:szCs w:val="28"/>
            <w:lang w:val="zh-CN"/>
          </w:rPr>
          <w:t>71</w:t>
        </w:r>
        <w:r>
          <w:rPr>
            <w:rFonts w:asciiTheme="minorEastAsia" w:eastAsiaTheme="minorEastAsia" w:hAnsiTheme="minorEastAsia" w:hint="eastAsia"/>
            <w:sz w:val="28"/>
            <w:szCs w:val="28"/>
          </w:rPr>
          <w:fldChar w:fldCharType="end"/>
        </w:r>
      </w:sdtContent>
    </w:sdt>
    <w:r>
      <w:rPr>
        <w:rFonts w:asciiTheme="minorEastAsia" w:eastAsiaTheme="minorEastAsia" w:hAnsiTheme="minorEastAsia"/>
        <w:sz w:val="28"/>
        <w:szCs w:val="28"/>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6D5B" w:rsidRDefault="00AF4D67">
    <w:pPr>
      <w:pStyle w:val="ae"/>
      <w:ind w:firstLine="560"/>
      <w:jc w:val="right"/>
    </w:pPr>
    <w:r>
      <w:rPr>
        <w:noProof/>
      </w:rPr>
      <mc:AlternateContent>
        <mc:Choice Requires="wps">
          <w:drawing>
            <wp:anchor distT="0" distB="0" distL="114300" distR="114300" simplePos="0" relativeHeight="251661312" behindDoc="0" locked="0" layoutInCell="1" allowOverlap="1">
              <wp:simplePos x="0" y="0"/>
              <wp:positionH relativeFrom="margin">
                <wp:posOffset>7350760</wp:posOffset>
              </wp:positionH>
              <wp:positionV relativeFrom="paragraph">
                <wp:posOffset>-7620</wp:posOffset>
              </wp:positionV>
              <wp:extent cx="838835" cy="230505"/>
              <wp:effectExtent l="0" t="0" r="12065" b="10795"/>
              <wp:wrapNone/>
              <wp:docPr id="3" name="文本框 3"/>
              <wp:cNvGraphicFramePr/>
              <a:graphic xmlns:a="http://schemas.openxmlformats.org/drawingml/2006/main">
                <a:graphicData uri="http://schemas.microsoft.com/office/word/2010/wordprocessingShape">
                  <wps:wsp>
                    <wps:cNvSpPr txBox="1"/>
                    <wps:spPr>
                      <a:xfrm>
                        <a:off x="0" y="0"/>
                        <a:ext cx="838835" cy="2305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B6D5B" w:rsidRDefault="00AF4D67">
                          <w:pPr>
                            <w:pStyle w:val="ae"/>
                            <w:ind w:firstLine="480"/>
                            <w:rPr>
                              <w:rFonts w:ascii="宋体" w:hAnsi="宋体"/>
                              <w:sz w:val="28"/>
                              <w:szCs w:val="28"/>
                            </w:rPr>
                          </w:pPr>
                          <w:r>
                            <w:rPr>
                              <w:rFonts w:ascii="Times New Roman" w:hAnsi="Times New Roman"/>
                              <w:sz w:val="24"/>
                              <w:szCs w:val="40"/>
                            </w:rPr>
                            <w:fldChar w:fldCharType="begin"/>
                          </w:r>
                          <w:r>
                            <w:rPr>
                              <w:rFonts w:ascii="Times New Roman" w:hAnsi="Times New Roman"/>
                              <w:sz w:val="24"/>
                              <w:szCs w:val="40"/>
                            </w:rPr>
                            <w:instrText xml:space="preserve"> PAGE  \* MERGEFORMAT </w:instrText>
                          </w:r>
                          <w:r>
                            <w:rPr>
                              <w:rFonts w:ascii="Times New Roman" w:hAnsi="Times New Roman"/>
                              <w:sz w:val="24"/>
                              <w:szCs w:val="40"/>
                            </w:rPr>
                            <w:fldChar w:fldCharType="separate"/>
                          </w:r>
                          <w:r w:rsidR="00F35AC6" w:rsidRPr="00F35AC6">
                            <w:rPr>
                              <w:rFonts w:ascii="宋体" w:hAnsi="宋体"/>
                              <w:noProof/>
                              <w:sz w:val="28"/>
                              <w:szCs w:val="28"/>
                            </w:rPr>
                            <w:t>- 73 -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41" type="#_x0000_t202" style="position:absolute;left:0;text-align:left;margin-left:578.8pt;margin-top:-.6pt;width:66.05pt;height:18.15pt;z-index:251661312;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i0NIZgIAAAgFAAAOAAAAZHJzL2Uyb0RvYy54bWysVM2O0zAQviPxDpbvNGmrrqqq6ap0VYRU&#10;sSsK4uw6dhtheyzbbVIeAN6AE5e981z7HIydJosWLou4OBPP/zfzeX7daEVOwvkKTEGHg5wSYTiU&#10;ldkX9OOH9aspJT4wUzIFRhT0LDy9Xrx8Ma/tTIzgAKoUjmAQ42e1LeghBDvLMs8PQjM/ACsMKiU4&#10;zQL+un1WOlZjdK2yUZ5fZTW40jrgwnu8vWmVdJHiSyl4uJXSi0BUQbG2kE6Xzl08s8WczfaO2UPF&#10;L2Wwf6hCs8pg0j7UDQuMHF31RyhdcQceZBhw0BlIWXGResBuhvmTbrYHZkXqBcHxtofJ/7+w/N3p&#10;zpGqLOiYEsM0jujh+7eHHz8f7r+ScYSntn6GVluLdqF5DQ2Oubv3eBm7bqTT8Yv9ENQj0OceXNEE&#10;wvFyOp5OxxNKOKpG43yST2KU7NHZOh/eCNAkCgV1OLsEKTttfGhNO5OYy8C6UirNTxlSF/RqPMmT&#10;Q6/B4MpgjthCW2qSwlmJGEGZ90Ji76nieJG2TqyUIyeG+8I4FyakZlMktI5WEtM+x/FiH11F2sjn&#10;OPceKTOY0DvryoBL/T4pu/zclSxb+w6Btu8IQWh2zWW0OyjPOFkHLTW85esK8d8wH+6YQy7gMJHf&#10;4RYPqQBxhotEyQHcl7/dR3tcUdRSUiO3CmqQ/JSotwZXN9KwE1wn7DrBHPUKEPwhvhuWJxEdXFCd&#10;KB3oT0j6ZcyBKmY4Zipo6MRVaPmNjwYXy2UyQrJZFjZma3kMnYZtl8eAO5RWK4LSInEBC+mWlvPy&#10;NEQ+//6frB4fsMUvAAAA//8DAFBLAwQUAAYACAAAACEARPluUt8AAAALAQAADwAAAGRycy9kb3du&#10;cmV2LnhtbEyPy07DMBBF90j8gzVI7FonKX2FOBVUhCUSDYsu3XhIAvY4st00/D3uCpZXc3TvmWI3&#10;Gc1GdL63JCCdJ8CQGqt6agV81NVsA8wHSUpqSyjgBz3sytubQubKXugdx0NoWSwhn0sBXQhDzrlv&#10;OjTSz+2AFG+f1hkZYnQtV05eYrnRPEuSFTeyp7jQyQH3HTbfh7MRsK/q2o3onT7ia7X4ent+wJdJ&#10;iPu76ekRWMAp/MFw1Y/qUEankz2T8kzHnC7Xq8gKmKUZsCuRbbZrYCcBi2UKvCz4/x/KXwAAAP//&#10;AwBQSwECLQAUAAYACAAAACEAtoM4kv4AAADhAQAAEwAAAAAAAAAAAAAAAAAAAAAAW0NvbnRlbnRf&#10;VHlwZXNdLnhtbFBLAQItABQABgAIAAAAIQA4/SH/1gAAAJQBAAALAAAAAAAAAAAAAAAAAC8BAABf&#10;cmVscy8ucmVsc1BLAQItABQABgAIAAAAIQDci0NIZgIAAAgFAAAOAAAAAAAAAAAAAAAAAC4CAABk&#10;cnMvZTJvRG9jLnhtbFBLAQItABQABgAIAAAAIQBE+W5S3wAAAAsBAAAPAAAAAAAAAAAAAAAAAMAE&#10;AABkcnMvZG93bnJldi54bWxQSwUGAAAAAAQABADzAAAAzAUAAAAA&#10;" filled="f" stroked="f" strokeweight=".5pt">
              <v:textbox style="mso-fit-shape-to-text:t" inset="0,0,0,0">
                <w:txbxContent>
                  <w:p w:rsidR="005B6D5B" w:rsidRDefault="00AF4D67">
                    <w:pPr>
                      <w:pStyle w:val="ae"/>
                      <w:ind w:firstLine="480"/>
                      <w:rPr>
                        <w:rFonts w:ascii="宋体" w:hAnsi="宋体"/>
                        <w:sz w:val="28"/>
                        <w:szCs w:val="28"/>
                      </w:rPr>
                    </w:pPr>
                    <w:r>
                      <w:rPr>
                        <w:rFonts w:ascii="Times New Roman" w:hAnsi="Times New Roman"/>
                        <w:sz w:val="24"/>
                        <w:szCs w:val="40"/>
                      </w:rPr>
                      <w:fldChar w:fldCharType="begin"/>
                    </w:r>
                    <w:r>
                      <w:rPr>
                        <w:rFonts w:ascii="Times New Roman" w:hAnsi="Times New Roman"/>
                        <w:sz w:val="24"/>
                        <w:szCs w:val="40"/>
                      </w:rPr>
                      <w:instrText xml:space="preserve"> PAGE  \* MERGEFORMAT </w:instrText>
                    </w:r>
                    <w:r>
                      <w:rPr>
                        <w:rFonts w:ascii="Times New Roman" w:hAnsi="Times New Roman"/>
                        <w:sz w:val="24"/>
                        <w:szCs w:val="40"/>
                      </w:rPr>
                      <w:fldChar w:fldCharType="separate"/>
                    </w:r>
                    <w:r w:rsidR="00F35AC6" w:rsidRPr="00F35AC6">
                      <w:rPr>
                        <w:rFonts w:ascii="宋体" w:hAnsi="宋体"/>
                        <w:noProof/>
                        <w:sz w:val="28"/>
                        <w:szCs w:val="28"/>
                      </w:rPr>
                      <w:t>- 73 -</w:t>
                    </w:r>
                    <w:r>
                      <w:rPr>
                        <w:rFonts w:ascii="宋体" w:hAnsi="宋体"/>
                        <w:sz w:val="28"/>
                        <w:szCs w:val="28"/>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56937474"/>
      <w:docPartObj>
        <w:docPartGallery w:val="AutoText"/>
      </w:docPartObj>
    </w:sdtPr>
    <w:sdtEndPr>
      <w:rPr>
        <w:rFonts w:ascii="方正仿宋_GBK" w:eastAsia="方正仿宋_GBK" w:hint="eastAsia"/>
        <w:sz w:val="28"/>
        <w:szCs w:val="28"/>
      </w:rPr>
    </w:sdtEndPr>
    <w:sdtContent>
      <w:p w:rsidR="005B6D5B" w:rsidRDefault="00AF4D67">
        <w:pPr>
          <w:pStyle w:val="ae"/>
          <w:ind w:rightChars="200" w:right="420" w:firstLine="560"/>
          <w:jc w:val="right"/>
          <w:rPr>
            <w:rFonts w:ascii="方正仿宋_GBK" w:eastAsia="方正仿宋_GBK"/>
            <w:sz w:val="28"/>
            <w:szCs w:val="28"/>
          </w:rPr>
        </w:pPr>
        <w:r>
          <w:rPr>
            <w:rFonts w:ascii="宋体" w:hAnsi="宋体"/>
            <w:sz w:val="28"/>
            <w:szCs w:val="28"/>
          </w:rPr>
          <w:t>—</w:t>
        </w:r>
        <w:r>
          <w:rPr>
            <w:rFonts w:ascii="宋体" w:hAnsi="宋体" w:hint="eastAsia"/>
            <w:sz w:val="28"/>
            <w:szCs w:val="28"/>
          </w:rPr>
          <w:fldChar w:fldCharType="begin"/>
        </w:r>
        <w:r>
          <w:rPr>
            <w:rFonts w:ascii="宋体" w:hAnsi="宋体" w:hint="eastAsia"/>
            <w:sz w:val="28"/>
            <w:szCs w:val="28"/>
          </w:rPr>
          <w:instrText>PAGE   \* MERGEFORMAT</w:instrText>
        </w:r>
        <w:r>
          <w:rPr>
            <w:rFonts w:ascii="宋体" w:hAnsi="宋体" w:hint="eastAsia"/>
            <w:sz w:val="28"/>
            <w:szCs w:val="28"/>
          </w:rPr>
          <w:fldChar w:fldCharType="separate"/>
        </w:r>
        <w:r w:rsidR="00F35AC6" w:rsidRPr="00F35AC6">
          <w:rPr>
            <w:rFonts w:ascii="宋体" w:hAnsi="宋体"/>
            <w:noProof/>
            <w:sz w:val="28"/>
            <w:szCs w:val="28"/>
            <w:lang w:val="zh-CN"/>
          </w:rPr>
          <w:t>125</w:t>
        </w:r>
        <w:r>
          <w:rPr>
            <w:rFonts w:ascii="宋体" w:hAnsi="宋体" w:hint="eastAsia"/>
            <w:sz w:val="28"/>
            <w:szCs w:val="28"/>
          </w:rPr>
          <w:fldChar w:fldCharType="end"/>
        </w:r>
        <w:r>
          <w:rPr>
            <w:rFonts w:ascii="宋体" w:hAnsi="宋体"/>
            <w:sz w:val="28"/>
            <w:szCs w:val="28"/>
          </w:rPr>
          <w:t xml:space="preserve"> —</w:t>
        </w:r>
      </w:p>
    </w:sdtContent>
  </w:sdt>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6D5B" w:rsidRDefault="00AF4D67">
    <w:pPr>
      <w:pStyle w:val="ae"/>
      <w:wordWrap w:val="0"/>
      <w:ind w:firstLine="560"/>
      <w:jc w:val="right"/>
      <w:rPr>
        <w:rFonts w:asciiTheme="minorEastAsia" w:eastAsiaTheme="minorEastAsia" w:hAnsiTheme="minorEastAsia"/>
        <w:sz w:val="28"/>
        <w:szCs w:val="28"/>
      </w:rPr>
    </w:pP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fldChar w:fldCharType="begin"/>
    </w:r>
    <w:r>
      <w:rPr>
        <w:rFonts w:asciiTheme="minorEastAsia" w:eastAsiaTheme="minorEastAsia" w:hAnsiTheme="minorEastAsia" w:hint="eastAsia"/>
        <w:sz w:val="28"/>
        <w:szCs w:val="28"/>
      </w:rPr>
      <w:instrText>PAGE   \* MERGEFORMAT</w:instrText>
    </w:r>
    <w:r>
      <w:rPr>
        <w:rFonts w:asciiTheme="minorEastAsia" w:eastAsiaTheme="minorEastAsia" w:hAnsiTheme="minorEastAsia" w:hint="eastAsia"/>
        <w:sz w:val="28"/>
        <w:szCs w:val="28"/>
      </w:rPr>
      <w:fldChar w:fldCharType="separate"/>
    </w:r>
    <w:r w:rsidR="00F35AC6" w:rsidRPr="00F35AC6">
      <w:rPr>
        <w:rFonts w:asciiTheme="minorEastAsia" w:eastAsiaTheme="minorEastAsia" w:hAnsiTheme="minorEastAsia"/>
        <w:noProof/>
        <w:sz w:val="28"/>
        <w:szCs w:val="28"/>
        <w:lang w:val="zh-CN"/>
      </w:rPr>
      <w:t>127</w:t>
    </w:r>
    <w:r>
      <w:rPr>
        <w:rFonts w:asciiTheme="minorEastAsia" w:eastAsiaTheme="minorEastAsia" w:hAnsiTheme="minorEastAsia" w:hint="eastAsia"/>
        <w:sz w:val="28"/>
        <w:szCs w:val="28"/>
      </w:rPr>
      <w:fldChar w:fldCharType="end"/>
    </w:r>
    <w:r>
      <w:rPr>
        <w:rFonts w:asciiTheme="minorEastAsia" w:eastAsiaTheme="minorEastAsia" w:hAnsiTheme="minorEastAsia"/>
        <w:sz w:val="28"/>
        <w:szCs w:val="28"/>
      </w:rPr>
      <w:t xml:space="preserve"> —</w: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6D5B" w:rsidRDefault="00AF4D67">
    <w:pPr>
      <w:pStyle w:val="ae"/>
      <w:ind w:leftChars="200" w:left="420" w:rightChars="200" w:right="420" w:firstLine="360"/>
    </w:pPr>
    <w:r>
      <w:rPr>
        <w:noProof/>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17145" b="12700"/>
              <wp:wrapNone/>
              <wp:docPr id="35" name="文本框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rsidR="005B6D5B" w:rsidRDefault="00AF4D67">
                          <w:pPr>
                            <w:pStyle w:val="ae"/>
                            <w:ind w:firstLine="360"/>
                          </w:pPr>
                          <w:r>
                            <w:fldChar w:fldCharType="begin"/>
                          </w:r>
                          <w:r>
                            <w:instrText xml:space="preserve"> PAGE   \* MERGEFORMAT </w:instrText>
                          </w:r>
                          <w:r>
                            <w:fldChar w:fldCharType="separate"/>
                          </w:r>
                          <w:r>
                            <w:rPr>
                              <w:lang w:val="zh-CN"/>
                            </w:rPr>
                            <w:t>30</w:t>
                          </w:r>
                          <w:r>
                            <w:rPr>
                              <w:lang w:val="zh-CN"/>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 35" o:spid="_x0000_s1042" type="#_x0000_t202" style="position:absolute;left:0;text-align:left;margin-left:92.8pt;margin-top:0;width:2in;height:2in;z-index:25166336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tR9AEAAL8DAAAOAAAAZHJzL2Uyb0RvYy54bWysU82O0zAQviPxDpbvNGkRqIqarpZdFSEt&#10;P9LCA7iOk1jEHmvsNikPAG/AiQv3fa4+B2On6S67N8TFGs+Mv5nvm/HqYjAd2yv0GmzJ57OcM2Ul&#10;VNo2Jf/yefNiyZkPwlaiA6tKflCeX6yfP1v1rlALaKGrFDICsb7oXcnbEFyRZV62ygg/A6csBWtA&#10;IwJdsckqFD2hmy5b5PnrrAesHIJU3pP3egzydcKvayXDx7r2KrCu5NRbSCemcxvPbL0SRYPCtVqe&#10;2hD/0IUR2lLRM9S1CILtUD+BMloieKjDTILJoK61VIkDsZnnj9jctsKpxIXE8e4sk/9/sPLD/hMy&#10;XZX85SvOrDA0o+PPH8dfd8ff3xn5SKDe+YLybh1lhuENDDToRNa7G5BfPbNw1QrbqEtE6FslKmpw&#10;Hl9mD56OOD6CbPv3UFEhsQuQgIYaTVSP9GCEToM6nIejhsBkLLlcLJc5hSTFpkusIYrpuUMf3iow&#10;LBolR5p+ghf7Gx/G1CklVrOw0V1HflF09i8HYUZPaj92PPYehu2QpErcIrUtVAfigzDuFf0DMlrA&#10;b5z1tFMlt7T0nHXvLCkS128ycDK2kyGspIclD5yN5lUY13TnUDct4U6aX5JqG5343Pdwapa2JCly&#10;2ui4hg/vKev+363/AAAA//8DAFBLAwQUAAYACAAAACEADErw7tYAAAAFAQAADwAAAGRycy9kb3du&#10;cmV2LnhtbEyPQWvDMAyF74P+B6PCbqvTHraQxSml0Etv68ZgNzdW4zBbDrabJv9+2hhsF6HHE0/f&#10;q7eTd2LEmPpACtarAgRSG0xPnYK318NDCSJlTUa7QKhgxgTbZnFX68qEG73geMqd4BBKlVZgcx4q&#10;KVNr0eu0CgMSe5cQvc4sYydN1DcO905uiuJRet0Tf7B6wL3F9vN09QqepveAQ8I9flzGNtp+Lt1x&#10;Vup+Oe2eQWSc8t8xfOMzOjTMdA5XMkk4BVwk/0z2NmXJ8vy7yKaW/+mbLwAAAP//AwBQSwECLQAU&#10;AAYACAAAACEAtoM4kv4AAADhAQAAEwAAAAAAAAAAAAAAAAAAAAAAW0NvbnRlbnRfVHlwZXNdLnht&#10;bFBLAQItABQABgAIAAAAIQA4/SH/1gAAAJQBAAALAAAAAAAAAAAAAAAAAC8BAABfcmVscy8ucmVs&#10;c1BLAQItABQABgAIAAAAIQBbg/tR9AEAAL8DAAAOAAAAAAAAAAAAAAAAAC4CAABkcnMvZTJvRG9j&#10;LnhtbFBLAQItABQABgAIAAAAIQAMSvDu1gAAAAUBAAAPAAAAAAAAAAAAAAAAAE4EAABkcnMvZG93&#10;bnJldi54bWxQSwUGAAAAAAQABADzAAAAUQUAAAAA&#10;" filled="f" stroked="f">
              <v:textbox style="mso-fit-shape-to-text:t" inset="0,0,0,0">
                <w:txbxContent>
                  <w:p w:rsidR="005B6D5B" w:rsidRDefault="00AF4D67">
                    <w:pPr>
                      <w:pStyle w:val="ae"/>
                      <w:ind w:firstLine="360"/>
                    </w:pPr>
                    <w:r>
                      <w:fldChar w:fldCharType="begin"/>
                    </w:r>
                    <w:r>
                      <w:instrText xml:space="preserve"> PAGE   \* MERGEFORMAT </w:instrText>
                    </w:r>
                    <w:r>
                      <w:fldChar w:fldCharType="separate"/>
                    </w:r>
                    <w:r>
                      <w:rPr>
                        <w:lang w:val="zh-CN"/>
                      </w:rPr>
                      <w:t>30</w:t>
                    </w:r>
                    <w:r>
                      <w:rPr>
                        <w:lang w:val="zh-CN"/>
                      </w:rP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6D5B" w:rsidRDefault="00AF4D67">
    <w:pPr>
      <w:pStyle w:val="ae"/>
      <w:ind w:leftChars="200" w:left="420" w:rightChars="200" w:right="420" w:firstLine="560"/>
      <w:jc w:val="right"/>
      <w:rPr>
        <w:rFonts w:asciiTheme="minorEastAsia" w:eastAsiaTheme="minorEastAsia" w:hAnsiTheme="minorEastAsia"/>
        <w:sz w:val="28"/>
        <w:szCs w:val="28"/>
      </w:rPr>
    </w:pP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fldChar w:fldCharType="begin"/>
    </w:r>
    <w:r>
      <w:rPr>
        <w:rFonts w:asciiTheme="minorEastAsia" w:eastAsiaTheme="minorEastAsia" w:hAnsiTheme="minorEastAsia" w:hint="eastAsia"/>
        <w:sz w:val="28"/>
        <w:szCs w:val="28"/>
      </w:rPr>
      <w:instrText>PAGE   \* MERGEFORMAT</w:instrText>
    </w:r>
    <w:r>
      <w:rPr>
        <w:rFonts w:asciiTheme="minorEastAsia" w:eastAsiaTheme="minorEastAsia" w:hAnsiTheme="minorEastAsia" w:hint="eastAsia"/>
        <w:sz w:val="28"/>
        <w:szCs w:val="28"/>
      </w:rPr>
      <w:fldChar w:fldCharType="separate"/>
    </w:r>
    <w:r w:rsidR="00F35AC6" w:rsidRPr="00F35AC6">
      <w:rPr>
        <w:rFonts w:asciiTheme="minorEastAsia" w:eastAsiaTheme="minorEastAsia" w:hAnsiTheme="minorEastAsia"/>
        <w:noProof/>
        <w:sz w:val="28"/>
        <w:szCs w:val="28"/>
        <w:lang w:val="zh-CN"/>
      </w:rPr>
      <w:t>167</w:t>
    </w:r>
    <w:r>
      <w:rPr>
        <w:rFonts w:asciiTheme="minorEastAsia" w:eastAsiaTheme="minorEastAsia" w:hAnsiTheme="minorEastAsia" w:hint="eastAsia"/>
        <w:sz w:val="28"/>
        <w:szCs w:val="28"/>
      </w:rPr>
      <w:fldChar w:fldCharType="end"/>
    </w:r>
    <w:r>
      <w:rPr>
        <w:rFonts w:asciiTheme="minorEastAsia" w:eastAsiaTheme="minorEastAsia" w:hAnsiTheme="minorEastAsia"/>
        <w:sz w:val="28"/>
        <w:szCs w:val="28"/>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60040591"/>
      <w:docPartObj>
        <w:docPartGallery w:val="AutoText"/>
      </w:docPartObj>
    </w:sdtPr>
    <w:sdtEndPr>
      <w:rPr>
        <w:rFonts w:asciiTheme="minorEastAsia" w:eastAsiaTheme="minorEastAsia" w:hAnsiTheme="minorEastAsia" w:hint="eastAsia"/>
        <w:sz w:val="28"/>
        <w:szCs w:val="28"/>
      </w:rPr>
    </w:sdtEndPr>
    <w:sdtContent>
      <w:p w:rsidR="005B6D5B" w:rsidRDefault="00AF4D67">
        <w:pPr>
          <w:pStyle w:val="ae"/>
          <w:ind w:rightChars="200" w:right="420"/>
          <w:jc w:val="right"/>
          <w:rPr>
            <w:rFonts w:ascii="方正仿宋_GBK" w:eastAsia="方正仿宋_GBK"/>
            <w:sz w:val="28"/>
            <w:szCs w:val="28"/>
          </w:rPr>
        </w:pPr>
        <w:r>
          <w:rPr>
            <w:rFonts w:asciiTheme="minorEastAsia" w:eastAsiaTheme="minorEastAsia" w:hAnsiTheme="minorEastAsia" w:hint="eastAsia"/>
            <w:sz w:val="28"/>
            <w:szCs w:val="28"/>
          </w:rPr>
          <w:t>—</w:t>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fldChar w:fldCharType="begin"/>
        </w:r>
        <w:r>
          <w:rPr>
            <w:rFonts w:asciiTheme="minorEastAsia" w:eastAsiaTheme="minorEastAsia" w:hAnsiTheme="minorEastAsia" w:hint="eastAsia"/>
            <w:sz w:val="28"/>
            <w:szCs w:val="28"/>
          </w:rPr>
          <w:instrText>PAGE   \* MERGEFORMAT</w:instrText>
        </w:r>
        <w:r>
          <w:rPr>
            <w:rFonts w:asciiTheme="minorEastAsia" w:eastAsiaTheme="minorEastAsia" w:hAnsiTheme="minorEastAsia" w:hint="eastAsia"/>
            <w:sz w:val="28"/>
            <w:szCs w:val="28"/>
          </w:rPr>
          <w:fldChar w:fldCharType="separate"/>
        </w:r>
        <w:r w:rsidR="00F35AC6" w:rsidRPr="00F35AC6">
          <w:rPr>
            <w:rFonts w:asciiTheme="minorEastAsia" w:eastAsiaTheme="minorEastAsia" w:hAnsiTheme="minorEastAsia"/>
            <w:noProof/>
            <w:sz w:val="28"/>
            <w:szCs w:val="28"/>
            <w:lang w:val="zh-CN"/>
          </w:rPr>
          <w:t>195</w:t>
        </w:r>
        <w:r>
          <w:rPr>
            <w:rFonts w:asciiTheme="minorEastAsia" w:eastAsiaTheme="minorEastAsia" w:hAnsiTheme="minorEastAsia" w:hint="eastAsia"/>
            <w:sz w:val="28"/>
            <w:szCs w:val="28"/>
          </w:rPr>
          <w:fldChar w:fldCharType="end"/>
        </w:r>
        <w:r>
          <w:rPr>
            <w:rFonts w:asciiTheme="minorEastAsia" w:eastAsiaTheme="minorEastAsia" w:hAnsiTheme="minorEastAsia" w:hint="eastAsia"/>
            <w:sz w:val="28"/>
            <w:szCs w:val="28"/>
          </w:rPr>
          <w:t xml:space="preserve"> </w:t>
        </w:r>
        <w:r>
          <w:rPr>
            <w:rFonts w:asciiTheme="minorEastAsia" w:eastAsiaTheme="minorEastAsia" w:hAnsiTheme="minorEastAsia" w:hint="eastAsia"/>
            <w:sz w:val="28"/>
            <w:szCs w:val="28"/>
          </w:rP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4D67" w:rsidRDefault="00AF4D67">
      <w:r>
        <w:separator/>
      </w:r>
    </w:p>
  </w:footnote>
  <w:footnote w:type="continuationSeparator" w:id="0">
    <w:p w:rsidR="00AF4D67" w:rsidRDefault="00AF4D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6D5B" w:rsidRDefault="005B6D5B">
    <w:pPr>
      <w:pStyle w:val="af0"/>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6D5B" w:rsidRDefault="005B6D5B">
    <w:pPr>
      <w:pStyle w:val="af0"/>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6D5B" w:rsidRDefault="005B6D5B">
    <w:pPr>
      <w:pStyle w:val="af0"/>
      <w:pBdr>
        <w:bottom w:val="none" w:sz="0" w:space="0" w:color="auto"/>
      </w:pBdr>
      <w:jc w:val="both"/>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B6D5B" w:rsidRDefault="005B6D5B">
    <w:pPr>
      <w:pStyle w:val="af0"/>
      <w:pBdr>
        <w:bottom w:val="none" w:sz="0" w:space="1" w:color="auto"/>
      </w:pBdr>
      <w:ind w:leftChars="200" w:left="420" w:rightChars="200" w:right="420" w:firstLine="420"/>
      <w:rPr>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80EC512"/>
    <w:multiLevelType w:val="singleLevel"/>
    <w:tmpl w:val="980EC512"/>
    <w:lvl w:ilvl="0">
      <w:start w:val="1"/>
      <w:numFmt w:val="decimal"/>
      <w:suff w:val="nothing"/>
      <w:lvlText w:val="（%1）"/>
      <w:lvlJc w:val="left"/>
    </w:lvl>
  </w:abstractNum>
  <w:abstractNum w:abstractNumId="1" w15:restartNumberingAfterBreak="0">
    <w:nsid w:val="4E217DCF"/>
    <w:multiLevelType w:val="multilevel"/>
    <w:tmpl w:val="4E217DCF"/>
    <w:lvl w:ilvl="0">
      <w:start w:val="4"/>
      <w:numFmt w:val="bullet"/>
      <w:lvlText w:val="—"/>
      <w:lvlJc w:val="left"/>
      <w:pPr>
        <w:ind w:left="780" w:hanging="360"/>
      </w:pPr>
      <w:rPr>
        <w:rFonts w:ascii="宋体" w:eastAsia="宋体" w:hAnsi="宋体" w:cs="Times New Roman" w:hint="eastAsia"/>
        <w:sz w:val="28"/>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2" w15:restartNumberingAfterBreak="0">
    <w:nsid w:val="58DD5A72"/>
    <w:multiLevelType w:val="multilevel"/>
    <w:tmpl w:val="58DD5A72"/>
    <w:lvl w:ilvl="0">
      <w:numFmt w:val="bullet"/>
      <w:lvlText w:val="—"/>
      <w:lvlJc w:val="left"/>
      <w:pPr>
        <w:ind w:left="360" w:hanging="360"/>
      </w:pPr>
      <w:rPr>
        <w:rFonts w:ascii="宋体" w:eastAsia="宋体" w:hAnsi="宋体" w:cs="Times New Roman" w:hint="eastAsia"/>
        <w:sz w:val="28"/>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evenAndOddHeaders/>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617F"/>
    <w:rsid w:val="000006A4"/>
    <w:rsid w:val="00000ED5"/>
    <w:rsid w:val="000012C9"/>
    <w:rsid w:val="00001352"/>
    <w:rsid w:val="00002BE5"/>
    <w:rsid w:val="00003AAE"/>
    <w:rsid w:val="00004202"/>
    <w:rsid w:val="00005510"/>
    <w:rsid w:val="0000605A"/>
    <w:rsid w:val="0000754F"/>
    <w:rsid w:val="0001034E"/>
    <w:rsid w:val="00010F82"/>
    <w:rsid w:val="00014610"/>
    <w:rsid w:val="00014D56"/>
    <w:rsid w:val="000166A5"/>
    <w:rsid w:val="00017D6F"/>
    <w:rsid w:val="00022D60"/>
    <w:rsid w:val="00022EB5"/>
    <w:rsid w:val="00023490"/>
    <w:rsid w:val="00025032"/>
    <w:rsid w:val="000250D7"/>
    <w:rsid w:val="00026F0D"/>
    <w:rsid w:val="000307DF"/>
    <w:rsid w:val="00031260"/>
    <w:rsid w:val="000324B6"/>
    <w:rsid w:val="00035BFA"/>
    <w:rsid w:val="00036910"/>
    <w:rsid w:val="00041A18"/>
    <w:rsid w:val="000427AF"/>
    <w:rsid w:val="00043334"/>
    <w:rsid w:val="00043DCE"/>
    <w:rsid w:val="00044DFF"/>
    <w:rsid w:val="00046127"/>
    <w:rsid w:val="00046795"/>
    <w:rsid w:val="00050D5B"/>
    <w:rsid w:val="0005261A"/>
    <w:rsid w:val="000536AE"/>
    <w:rsid w:val="00054B6C"/>
    <w:rsid w:val="00054C88"/>
    <w:rsid w:val="0006298B"/>
    <w:rsid w:val="000630EC"/>
    <w:rsid w:val="00063B49"/>
    <w:rsid w:val="0006576C"/>
    <w:rsid w:val="000715FB"/>
    <w:rsid w:val="000732DE"/>
    <w:rsid w:val="00075DFB"/>
    <w:rsid w:val="000776E3"/>
    <w:rsid w:val="00081D99"/>
    <w:rsid w:val="00082C50"/>
    <w:rsid w:val="00084A0F"/>
    <w:rsid w:val="00084D68"/>
    <w:rsid w:val="00086DDD"/>
    <w:rsid w:val="000901D7"/>
    <w:rsid w:val="00090683"/>
    <w:rsid w:val="000921A5"/>
    <w:rsid w:val="000952EE"/>
    <w:rsid w:val="00095999"/>
    <w:rsid w:val="000A003F"/>
    <w:rsid w:val="000A15F6"/>
    <w:rsid w:val="000A218D"/>
    <w:rsid w:val="000A21C5"/>
    <w:rsid w:val="000A26C4"/>
    <w:rsid w:val="000A5567"/>
    <w:rsid w:val="000A5BBC"/>
    <w:rsid w:val="000A6A6D"/>
    <w:rsid w:val="000B0053"/>
    <w:rsid w:val="000B10B3"/>
    <w:rsid w:val="000B169F"/>
    <w:rsid w:val="000B3034"/>
    <w:rsid w:val="000B3745"/>
    <w:rsid w:val="000B3B37"/>
    <w:rsid w:val="000B4B3B"/>
    <w:rsid w:val="000B5025"/>
    <w:rsid w:val="000B6230"/>
    <w:rsid w:val="000B698D"/>
    <w:rsid w:val="000C24D1"/>
    <w:rsid w:val="000C29A3"/>
    <w:rsid w:val="000C5B27"/>
    <w:rsid w:val="000D02F6"/>
    <w:rsid w:val="000D43BA"/>
    <w:rsid w:val="000D4CAB"/>
    <w:rsid w:val="000D581F"/>
    <w:rsid w:val="000D6473"/>
    <w:rsid w:val="000E013E"/>
    <w:rsid w:val="000E0185"/>
    <w:rsid w:val="000E17FA"/>
    <w:rsid w:val="000E2D5B"/>
    <w:rsid w:val="000E465A"/>
    <w:rsid w:val="000E5186"/>
    <w:rsid w:val="000E6AF5"/>
    <w:rsid w:val="000F0B52"/>
    <w:rsid w:val="000F3796"/>
    <w:rsid w:val="000F5553"/>
    <w:rsid w:val="000F5AF2"/>
    <w:rsid w:val="001014F3"/>
    <w:rsid w:val="00101D56"/>
    <w:rsid w:val="001042CF"/>
    <w:rsid w:val="00105CE8"/>
    <w:rsid w:val="00111326"/>
    <w:rsid w:val="00111A8C"/>
    <w:rsid w:val="00114B3A"/>
    <w:rsid w:val="001152A5"/>
    <w:rsid w:val="00115918"/>
    <w:rsid w:val="00115CC3"/>
    <w:rsid w:val="00115D1A"/>
    <w:rsid w:val="00117655"/>
    <w:rsid w:val="001177B4"/>
    <w:rsid w:val="00121133"/>
    <w:rsid w:val="00124E28"/>
    <w:rsid w:val="00125841"/>
    <w:rsid w:val="00126169"/>
    <w:rsid w:val="00126377"/>
    <w:rsid w:val="001275EA"/>
    <w:rsid w:val="001279E4"/>
    <w:rsid w:val="0013072B"/>
    <w:rsid w:val="001309C4"/>
    <w:rsid w:val="00133726"/>
    <w:rsid w:val="00133B3C"/>
    <w:rsid w:val="001350DD"/>
    <w:rsid w:val="001356FC"/>
    <w:rsid w:val="00136E14"/>
    <w:rsid w:val="00136F00"/>
    <w:rsid w:val="00140438"/>
    <w:rsid w:val="00141716"/>
    <w:rsid w:val="001435F6"/>
    <w:rsid w:val="00145DD8"/>
    <w:rsid w:val="00151FEE"/>
    <w:rsid w:val="00153D6C"/>
    <w:rsid w:val="00156186"/>
    <w:rsid w:val="00157FD2"/>
    <w:rsid w:val="00160158"/>
    <w:rsid w:val="00163009"/>
    <w:rsid w:val="0016322B"/>
    <w:rsid w:val="00163EE5"/>
    <w:rsid w:val="00164703"/>
    <w:rsid w:val="00167BAB"/>
    <w:rsid w:val="00170E67"/>
    <w:rsid w:val="0017398C"/>
    <w:rsid w:val="00174379"/>
    <w:rsid w:val="0017455B"/>
    <w:rsid w:val="00175A7F"/>
    <w:rsid w:val="00175B3A"/>
    <w:rsid w:val="00176B3C"/>
    <w:rsid w:val="0017777C"/>
    <w:rsid w:val="00183F56"/>
    <w:rsid w:val="00190027"/>
    <w:rsid w:val="001903E7"/>
    <w:rsid w:val="00190F0C"/>
    <w:rsid w:val="001921F8"/>
    <w:rsid w:val="00192F4D"/>
    <w:rsid w:val="00193935"/>
    <w:rsid w:val="00194655"/>
    <w:rsid w:val="001A0A62"/>
    <w:rsid w:val="001A111B"/>
    <w:rsid w:val="001A19A2"/>
    <w:rsid w:val="001A4807"/>
    <w:rsid w:val="001A6982"/>
    <w:rsid w:val="001B0074"/>
    <w:rsid w:val="001B0662"/>
    <w:rsid w:val="001B0C07"/>
    <w:rsid w:val="001B109B"/>
    <w:rsid w:val="001B230B"/>
    <w:rsid w:val="001B2E38"/>
    <w:rsid w:val="001B31BC"/>
    <w:rsid w:val="001B45F0"/>
    <w:rsid w:val="001B4E83"/>
    <w:rsid w:val="001B50D6"/>
    <w:rsid w:val="001B63ED"/>
    <w:rsid w:val="001B7261"/>
    <w:rsid w:val="001B7413"/>
    <w:rsid w:val="001C180B"/>
    <w:rsid w:val="001C1E17"/>
    <w:rsid w:val="001C1E9D"/>
    <w:rsid w:val="001C3A62"/>
    <w:rsid w:val="001C4FA9"/>
    <w:rsid w:val="001C5749"/>
    <w:rsid w:val="001C64D9"/>
    <w:rsid w:val="001C6C1E"/>
    <w:rsid w:val="001C73F6"/>
    <w:rsid w:val="001C75BB"/>
    <w:rsid w:val="001D10BC"/>
    <w:rsid w:val="001D1F1E"/>
    <w:rsid w:val="001D3336"/>
    <w:rsid w:val="001D456B"/>
    <w:rsid w:val="001D5345"/>
    <w:rsid w:val="001D549B"/>
    <w:rsid w:val="001D60C3"/>
    <w:rsid w:val="001D6AAF"/>
    <w:rsid w:val="001D6DA0"/>
    <w:rsid w:val="001D7E9C"/>
    <w:rsid w:val="001E198E"/>
    <w:rsid w:val="001E2CA3"/>
    <w:rsid w:val="001E3C9D"/>
    <w:rsid w:val="001E6A0A"/>
    <w:rsid w:val="001E6BF8"/>
    <w:rsid w:val="001E704C"/>
    <w:rsid w:val="001E787E"/>
    <w:rsid w:val="001F1541"/>
    <w:rsid w:val="001F2789"/>
    <w:rsid w:val="001F2CFF"/>
    <w:rsid w:val="001F4BAE"/>
    <w:rsid w:val="001F61D7"/>
    <w:rsid w:val="00202B16"/>
    <w:rsid w:val="00204586"/>
    <w:rsid w:val="00206F4E"/>
    <w:rsid w:val="00207B0F"/>
    <w:rsid w:val="00210EA0"/>
    <w:rsid w:val="002116B7"/>
    <w:rsid w:val="00213113"/>
    <w:rsid w:val="002152A3"/>
    <w:rsid w:val="00216BCC"/>
    <w:rsid w:val="00220FA9"/>
    <w:rsid w:val="00221FBF"/>
    <w:rsid w:val="002227D7"/>
    <w:rsid w:val="00222E13"/>
    <w:rsid w:val="002234F0"/>
    <w:rsid w:val="00226966"/>
    <w:rsid w:val="00227592"/>
    <w:rsid w:val="00231486"/>
    <w:rsid w:val="002318CF"/>
    <w:rsid w:val="00231D96"/>
    <w:rsid w:val="002342F3"/>
    <w:rsid w:val="002370FD"/>
    <w:rsid w:val="00237766"/>
    <w:rsid w:val="002401FB"/>
    <w:rsid w:val="002404CA"/>
    <w:rsid w:val="0024186F"/>
    <w:rsid w:val="00241AC2"/>
    <w:rsid w:val="00244D0E"/>
    <w:rsid w:val="00250118"/>
    <w:rsid w:val="002519FB"/>
    <w:rsid w:val="00252AC0"/>
    <w:rsid w:val="002537D5"/>
    <w:rsid w:val="00253836"/>
    <w:rsid w:val="0025451A"/>
    <w:rsid w:val="002566BE"/>
    <w:rsid w:val="002566C2"/>
    <w:rsid w:val="002567EB"/>
    <w:rsid w:val="0026081E"/>
    <w:rsid w:val="002620F1"/>
    <w:rsid w:val="002629B6"/>
    <w:rsid w:val="0026384C"/>
    <w:rsid w:val="00263D0E"/>
    <w:rsid w:val="00265A3C"/>
    <w:rsid w:val="00265A65"/>
    <w:rsid w:val="00272365"/>
    <w:rsid w:val="00272463"/>
    <w:rsid w:val="0027370C"/>
    <w:rsid w:val="00274045"/>
    <w:rsid w:val="00274B6A"/>
    <w:rsid w:val="0027614F"/>
    <w:rsid w:val="0027619C"/>
    <w:rsid w:val="002768C6"/>
    <w:rsid w:val="002818CE"/>
    <w:rsid w:val="0028288C"/>
    <w:rsid w:val="00283462"/>
    <w:rsid w:val="0028550A"/>
    <w:rsid w:val="00285E9C"/>
    <w:rsid w:val="00286008"/>
    <w:rsid w:val="002867F5"/>
    <w:rsid w:val="00286EE2"/>
    <w:rsid w:val="00286EF0"/>
    <w:rsid w:val="002870C8"/>
    <w:rsid w:val="002876D0"/>
    <w:rsid w:val="0029033B"/>
    <w:rsid w:val="002903BC"/>
    <w:rsid w:val="0029093D"/>
    <w:rsid w:val="002938DA"/>
    <w:rsid w:val="00295E50"/>
    <w:rsid w:val="002A18FB"/>
    <w:rsid w:val="002A207B"/>
    <w:rsid w:val="002A35BE"/>
    <w:rsid w:val="002B2A65"/>
    <w:rsid w:val="002B55C3"/>
    <w:rsid w:val="002B5A95"/>
    <w:rsid w:val="002B5F95"/>
    <w:rsid w:val="002C0BDF"/>
    <w:rsid w:val="002C312A"/>
    <w:rsid w:val="002C4581"/>
    <w:rsid w:val="002C5C21"/>
    <w:rsid w:val="002C6415"/>
    <w:rsid w:val="002C662C"/>
    <w:rsid w:val="002C6D91"/>
    <w:rsid w:val="002D2253"/>
    <w:rsid w:val="002D2FA2"/>
    <w:rsid w:val="002D3021"/>
    <w:rsid w:val="002D3587"/>
    <w:rsid w:val="002D4677"/>
    <w:rsid w:val="002D4C2B"/>
    <w:rsid w:val="002D5156"/>
    <w:rsid w:val="002D51BF"/>
    <w:rsid w:val="002D6BD5"/>
    <w:rsid w:val="002D6FC3"/>
    <w:rsid w:val="002E0D91"/>
    <w:rsid w:val="002E1633"/>
    <w:rsid w:val="002E3229"/>
    <w:rsid w:val="002E32BC"/>
    <w:rsid w:val="002E332F"/>
    <w:rsid w:val="002E79FA"/>
    <w:rsid w:val="002E7C1A"/>
    <w:rsid w:val="002F0376"/>
    <w:rsid w:val="002F55CF"/>
    <w:rsid w:val="002F6207"/>
    <w:rsid w:val="002F7459"/>
    <w:rsid w:val="002F7DA2"/>
    <w:rsid w:val="003017C9"/>
    <w:rsid w:val="00302DF9"/>
    <w:rsid w:val="00303037"/>
    <w:rsid w:val="0030421A"/>
    <w:rsid w:val="00304A19"/>
    <w:rsid w:val="0030554B"/>
    <w:rsid w:val="00310322"/>
    <w:rsid w:val="0031153D"/>
    <w:rsid w:val="00312E93"/>
    <w:rsid w:val="003140DF"/>
    <w:rsid w:val="00314CD6"/>
    <w:rsid w:val="003200F1"/>
    <w:rsid w:val="00326FC6"/>
    <w:rsid w:val="00327967"/>
    <w:rsid w:val="00327BE0"/>
    <w:rsid w:val="003311AC"/>
    <w:rsid w:val="00331A0A"/>
    <w:rsid w:val="00333167"/>
    <w:rsid w:val="00333898"/>
    <w:rsid w:val="00333C7B"/>
    <w:rsid w:val="00334C70"/>
    <w:rsid w:val="003370E0"/>
    <w:rsid w:val="00343852"/>
    <w:rsid w:val="003440F4"/>
    <w:rsid w:val="00346B61"/>
    <w:rsid w:val="00350F5D"/>
    <w:rsid w:val="00353038"/>
    <w:rsid w:val="00353D08"/>
    <w:rsid w:val="00354F17"/>
    <w:rsid w:val="00356539"/>
    <w:rsid w:val="00356932"/>
    <w:rsid w:val="0036098F"/>
    <w:rsid w:val="00361075"/>
    <w:rsid w:val="00363F86"/>
    <w:rsid w:val="00364885"/>
    <w:rsid w:val="00367A7A"/>
    <w:rsid w:val="003705C5"/>
    <w:rsid w:val="003705F8"/>
    <w:rsid w:val="00370D4F"/>
    <w:rsid w:val="00377B01"/>
    <w:rsid w:val="003804E1"/>
    <w:rsid w:val="00381945"/>
    <w:rsid w:val="00387087"/>
    <w:rsid w:val="00387AE0"/>
    <w:rsid w:val="00387BAD"/>
    <w:rsid w:val="003945E5"/>
    <w:rsid w:val="0039607E"/>
    <w:rsid w:val="00396EE4"/>
    <w:rsid w:val="003A07D9"/>
    <w:rsid w:val="003A14DF"/>
    <w:rsid w:val="003A1E79"/>
    <w:rsid w:val="003A2710"/>
    <w:rsid w:val="003A336A"/>
    <w:rsid w:val="003A4B19"/>
    <w:rsid w:val="003A61BB"/>
    <w:rsid w:val="003A7172"/>
    <w:rsid w:val="003A79B0"/>
    <w:rsid w:val="003B09A0"/>
    <w:rsid w:val="003B0FCB"/>
    <w:rsid w:val="003B3646"/>
    <w:rsid w:val="003B38BA"/>
    <w:rsid w:val="003B3D53"/>
    <w:rsid w:val="003B41A7"/>
    <w:rsid w:val="003B4DD3"/>
    <w:rsid w:val="003B4E81"/>
    <w:rsid w:val="003B6B45"/>
    <w:rsid w:val="003C4FE8"/>
    <w:rsid w:val="003C5238"/>
    <w:rsid w:val="003C6BAD"/>
    <w:rsid w:val="003D12F3"/>
    <w:rsid w:val="003D1E14"/>
    <w:rsid w:val="003D215E"/>
    <w:rsid w:val="003D30E7"/>
    <w:rsid w:val="003D37CC"/>
    <w:rsid w:val="003D416A"/>
    <w:rsid w:val="003D5498"/>
    <w:rsid w:val="003D69C7"/>
    <w:rsid w:val="003D792D"/>
    <w:rsid w:val="003E247B"/>
    <w:rsid w:val="003E26BE"/>
    <w:rsid w:val="003E56CA"/>
    <w:rsid w:val="003E5D95"/>
    <w:rsid w:val="003F1D37"/>
    <w:rsid w:val="003F235F"/>
    <w:rsid w:val="003F40E4"/>
    <w:rsid w:val="003F414A"/>
    <w:rsid w:val="003F7F4C"/>
    <w:rsid w:val="00400A23"/>
    <w:rsid w:val="00401B95"/>
    <w:rsid w:val="0040207F"/>
    <w:rsid w:val="00402A1D"/>
    <w:rsid w:val="004035DB"/>
    <w:rsid w:val="004054AA"/>
    <w:rsid w:val="00405FEE"/>
    <w:rsid w:val="00406473"/>
    <w:rsid w:val="00406ADA"/>
    <w:rsid w:val="004101FC"/>
    <w:rsid w:val="004130A6"/>
    <w:rsid w:val="00413338"/>
    <w:rsid w:val="00413D77"/>
    <w:rsid w:val="004160E9"/>
    <w:rsid w:val="00426378"/>
    <w:rsid w:val="0042715A"/>
    <w:rsid w:val="004277AF"/>
    <w:rsid w:val="00427A73"/>
    <w:rsid w:val="00430CA5"/>
    <w:rsid w:val="00431547"/>
    <w:rsid w:val="00432F6F"/>
    <w:rsid w:val="00434C18"/>
    <w:rsid w:val="0044186A"/>
    <w:rsid w:val="00441874"/>
    <w:rsid w:val="00442CDE"/>
    <w:rsid w:val="00442F30"/>
    <w:rsid w:val="00443E0D"/>
    <w:rsid w:val="00446732"/>
    <w:rsid w:val="0044725C"/>
    <w:rsid w:val="00447D7A"/>
    <w:rsid w:val="004500B4"/>
    <w:rsid w:val="00450478"/>
    <w:rsid w:val="00450EF5"/>
    <w:rsid w:val="00454397"/>
    <w:rsid w:val="004568C2"/>
    <w:rsid w:val="004568F6"/>
    <w:rsid w:val="00456D9C"/>
    <w:rsid w:val="004613F0"/>
    <w:rsid w:val="00462656"/>
    <w:rsid w:val="004627B1"/>
    <w:rsid w:val="0046300D"/>
    <w:rsid w:val="0046363F"/>
    <w:rsid w:val="004636FC"/>
    <w:rsid w:val="00466375"/>
    <w:rsid w:val="00467132"/>
    <w:rsid w:val="004700B4"/>
    <w:rsid w:val="00474864"/>
    <w:rsid w:val="004755E2"/>
    <w:rsid w:val="00476431"/>
    <w:rsid w:val="00476CF0"/>
    <w:rsid w:val="00477235"/>
    <w:rsid w:val="0048035C"/>
    <w:rsid w:val="004810D5"/>
    <w:rsid w:val="00481FA8"/>
    <w:rsid w:val="004832A1"/>
    <w:rsid w:val="004832E7"/>
    <w:rsid w:val="00483A63"/>
    <w:rsid w:val="00484F72"/>
    <w:rsid w:val="00486182"/>
    <w:rsid w:val="0049305D"/>
    <w:rsid w:val="004931C8"/>
    <w:rsid w:val="0049359D"/>
    <w:rsid w:val="00494321"/>
    <w:rsid w:val="00495056"/>
    <w:rsid w:val="00495537"/>
    <w:rsid w:val="004959DD"/>
    <w:rsid w:val="00496171"/>
    <w:rsid w:val="00496180"/>
    <w:rsid w:val="004963E1"/>
    <w:rsid w:val="00496D2D"/>
    <w:rsid w:val="0049776E"/>
    <w:rsid w:val="00497F6D"/>
    <w:rsid w:val="004A044B"/>
    <w:rsid w:val="004A3C53"/>
    <w:rsid w:val="004A4797"/>
    <w:rsid w:val="004A6448"/>
    <w:rsid w:val="004A765E"/>
    <w:rsid w:val="004B16FB"/>
    <w:rsid w:val="004B19B9"/>
    <w:rsid w:val="004B2480"/>
    <w:rsid w:val="004B43D5"/>
    <w:rsid w:val="004B4F85"/>
    <w:rsid w:val="004B7729"/>
    <w:rsid w:val="004C00ED"/>
    <w:rsid w:val="004C0ACF"/>
    <w:rsid w:val="004C0DFE"/>
    <w:rsid w:val="004C2666"/>
    <w:rsid w:val="004C2807"/>
    <w:rsid w:val="004C3422"/>
    <w:rsid w:val="004C543F"/>
    <w:rsid w:val="004C763B"/>
    <w:rsid w:val="004D05C3"/>
    <w:rsid w:val="004D0AD7"/>
    <w:rsid w:val="004D160A"/>
    <w:rsid w:val="004D1A77"/>
    <w:rsid w:val="004D1DE7"/>
    <w:rsid w:val="004D1FAD"/>
    <w:rsid w:val="004D499E"/>
    <w:rsid w:val="004D5909"/>
    <w:rsid w:val="004D7773"/>
    <w:rsid w:val="004E0872"/>
    <w:rsid w:val="004E262F"/>
    <w:rsid w:val="004E30B9"/>
    <w:rsid w:val="004E6076"/>
    <w:rsid w:val="004E6755"/>
    <w:rsid w:val="004E6F49"/>
    <w:rsid w:val="004F025D"/>
    <w:rsid w:val="004F02A4"/>
    <w:rsid w:val="004F2FF7"/>
    <w:rsid w:val="004F485E"/>
    <w:rsid w:val="004F4BCA"/>
    <w:rsid w:val="004F6155"/>
    <w:rsid w:val="004F70E5"/>
    <w:rsid w:val="00500A61"/>
    <w:rsid w:val="00502939"/>
    <w:rsid w:val="00504956"/>
    <w:rsid w:val="005072B4"/>
    <w:rsid w:val="00507C46"/>
    <w:rsid w:val="00510354"/>
    <w:rsid w:val="0051106E"/>
    <w:rsid w:val="00511709"/>
    <w:rsid w:val="0051214B"/>
    <w:rsid w:val="005132D0"/>
    <w:rsid w:val="005177C9"/>
    <w:rsid w:val="005201EA"/>
    <w:rsid w:val="00523795"/>
    <w:rsid w:val="00525B9B"/>
    <w:rsid w:val="00532157"/>
    <w:rsid w:val="00532846"/>
    <w:rsid w:val="0053426C"/>
    <w:rsid w:val="005345AE"/>
    <w:rsid w:val="00535687"/>
    <w:rsid w:val="00536191"/>
    <w:rsid w:val="005422DB"/>
    <w:rsid w:val="00547B7A"/>
    <w:rsid w:val="0055090F"/>
    <w:rsid w:val="00554001"/>
    <w:rsid w:val="005544FF"/>
    <w:rsid w:val="00554E96"/>
    <w:rsid w:val="005550A4"/>
    <w:rsid w:val="0055527F"/>
    <w:rsid w:val="00557663"/>
    <w:rsid w:val="00557715"/>
    <w:rsid w:val="005601B9"/>
    <w:rsid w:val="00561D50"/>
    <w:rsid w:val="005624C8"/>
    <w:rsid w:val="005629A3"/>
    <w:rsid w:val="00562F94"/>
    <w:rsid w:val="00565187"/>
    <w:rsid w:val="005666A6"/>
    <w:rsid w:val="00567966"/>
    <w:rsid w:val="00570150"/>
    <w:rsid w:val="00570489"/>
    <w:rsid w:val="00571F0A"/>
    <w:rsid w:val="005727EE"/>
    <w:rsid w:val="00572A83"/>
    <w:rsid w:val="00573239"/>
    <w:rsid w:val="00574167"/>
    <w:rsid w:val="005755A5"/>
    <w:rsid w:val="00575B44"/>
    <w:rsid w:val="0057714F"/>
    <w:rsid w:val="00586C6C"/>
    <w:rsid w:val="00593A3C"/>
    <w:rsid w:val="00594C17"/>
    <w:rsid w:val="00595861"/>
    <w:rsid w:val="00596C86"/>
    <w:rsid w:val="005978E8"/>
    <w:rsid w:val="005A07F1"/>
    <w:rsid w:val="005A1FA4"/>
    <w:rsid w:val="005A2B38"/>
    <w:rsid w:val="005A46ED"/>
    <w:rsid w:val="005A542D"/>
    <w:rsid w:val="005A564B"/>
    <w:rsid w:val="005A5682"/>
    <w:rsid w:val="005B206C"/>
    <w:rsid w:val="005B2515"/>
    <w:rsid w:val="005B3298"/>
    <w:rsid w:val="005B615B"/>
    <w:rsid w:val="005B6D5B"/>
    <w:rsid w:val="005B71BF"/>
    <w:rsid w:val="005B727F"/>
    <w:rsid w:val="005B7502"/>
    <w:rsid w:val="005B7BF0"/>
    <w:rsid w:val="005C086A"/>
    <w:rsid w:val="005C3C18"/>
    <w:rsid w:val="005C3E50"/>
    <w:rsid w:val="005C3FA2"/>
    <w:rsid w:val="005C440A"/>
    <w:rsid w:val="005C50CF"/>
    <w:rsid w:val="005D0A4E"/>
    <w:rsid w:val="005D0E00"/>
    <w:rsid w:val="005D1DA2"/>
    <w:rsid w:val="005D3426"/>
    <w:rsid w:val="005D34C4"/>
    <w:rsid w:val="005D6672"/>
    <w:rsid w:val="005D6B95"/>
    <w:rsid w:val="005D7370"/>
    <w:rsid w:val="005E0120"/>
    <w:rsid w:val="005E1753"/>
    <w:rsid w:val="005E17D0"/>
    <w:rsid w:val="005E21EE"/>
    <w:rsid w:val="005E246A"/>
    <w:rsid w:val="005E2486"/>
    <w:rsid w:val="005E2E22"/>
    <w:rsid w:val="005E5346"/>
    <w:rsid w:val="005E63EC"/>
    <w:rsid w:val="005F0792"/>
    <w:rsid w:val="005F1DFC"/>
    <w:rsid w:val="005F32E8"/>
    <w:rsid w:val="005F403C"/>
    <w:rsid w:val="005F4E77"/>
    <w:rsid w:val="005F65EC"/>
    <w:rsid w:val="005F6EC7"/>
    <w:rsid w:val="005F6FBC"/>
    <w:rsid w:val="005F778B"/>
    <w:rsid w:val="005F7E55"/>
    <w:rsid w:val="006005F0"/>
    <w:rsid w:val="006007DA"/>
    <w:rsid w:val="00602502"/>
    <w:rsid w:val="00604304"/>
    <w:rsid w:val="00605A85"/>
    <w:rsid w:val="00605C08"/>
    <w:rsid w:val="006065B8"/>
    <w:rsid w:val="0060704D"/>
    <w:rsid w:val="006074B4"/>
    <w:rsid w:val="00613E45"/>
    <w:rsid w:val="00615025"/>
    <w:rsid w:val="00616C6B"/>
    <w:rsid w:val="00617408"/>
    <w:rsid w:val="00620EEA"/>
    <w:rsid w:val="006250ED"/>
    <w:rsid w:val="00634630"/>
    <w:rsid w:val="00634720"/>
    <w:rsid w:val="006357E8"/>
    <w:rsid w:val="0064039F"/>
    <w:rsid w:val="006406A6"/>
    <w:rsid w:val="006462DB"/>
    <w:rsid w:val="00646B5E"/>
    <w:rsid w:val="006471F5"/>
    <w:rsid w:val="006477C2"/>
    <w:rsid w:val="00653DBB"/>
    <w:rsid w:val="00653DCD"/>
    <w:rsid w:val="006546A1"/>
    <w:rsid w:val="006600A9"/>
    <w:rsid w:val="00660DDF"/>
    <w:rsid w:val="006623F5"/>
    <w:rsid w:val="00663806"/>
    <w:rsid w:val="00664757"/>
    <w:rsid w:val="00664CCA"/>
    <w:rsid w:val="006668A9"/>
    <w:rsid w:val="00667133"/>
    <w:rsid w:val="006701CA"/>
    <w:rsid w:val="0067089B"/>
    <w:rsid w:val="00670A0B"/>
    <w:rsid w:val="00670B05"/>
    <w:rsid w:val="00671930"/>
    <w:rsid w:val="00673D80"/>
    <w:rsid w:val="0067473B"/>
    <w:rsid w:val="0067488F"/>
    <w:rsid w:val="006754B8"/>
    <w:rsid w:val="006757EC"/>
    <w:rsid w:val="00677139"/>
    <w:rsid w:val="00677D14"/>
    <w:rsid w:val="00683DDE"/>
    <w:rsid w:val="0068781C"/>
    <w:rsid w:val="006901C8"/>
    <w:rsid w:val="006902E2"/>
    <w:rsid w:val="006906C1"/>
    <w:rsid w:val="00693422"/>
    <w:rsid w:val="006934A5"/>
    <w:rsid w:val="006945B9"/>
    <w:rsid w:val="00697D69"/>
    <w:rsid w:val="006A066F"/>
    <w:rsid w:val="006A0DCB"/>
    <w:rsid w:val="006A1B4D"/>
    <w:rsid w:val="006A40FF"/>
    <w:rsid w:val="006A61E1"/>
    <w:rsid w:val="006A77D9"/>
    <w:rsid w:val="006A7F73"/>
    <w:rsid w:val="006B1BCD"/>
    <w:rsid w:val="006B404B"/>
    <w:rsid w:val="006B4EFD"/>
    <w:rsid w:val="006B5420"/>
    <w:rsid w:val="006B5A62"/>
    <w:rsid w:val="006B71CE"/>
    <w:rsid w:val="006B720D"/>
    <w:rsid w:val="006C08BC"/>
    <w:rsid w:val="006C09D8"/>
    <w:rsid w:val="006C1081"/>
    <w:rsid w:val="006C2006"/>
    <w:rsid w:val="006C3306"/>
    <w:rsid w:val="006C35E2"/>
    <w:rsid w:val="006D0434"/>
    <w:rsid w:val="006D198F"/>
    <w:rsid w:val="006D255F"/>
    <w:rsid w:val="006D2A0D"/>
    <w:rsid w:val="006D2A4E"/>
    <w:rsid w:val="006D2D39"/>
    <w:rsid w:val="006D52D5"/>
    <w:rsid w:val="006E2144"/>
    <w:rsid w:val="006E3C76"/>
    <w:rsid w:val="006E5546"/>
    <w:rsid w:val="006E5C32"/>
    <w:rsid w:val="006F00D6"/>
    <w:rsid w:val="006F2B73"/>
    <w:rsid w:val="006F331F"/>
    <w:rsid w:val="006F34AD"/>
    <w:rsid w:val="00700A9F"/>
    <w:rsid w:val="00702971"/>
    <w:rsid w:val="00704568"/>
    <w:rsid w:val="007049EB"/>
    <w:rsid w:val="00710D80"/>
    <w:rsid w:val="007116A4"/>
    <w:rsid w:val="007116F1"/>
    <w:rsid w:val="00712BCD"/>
    <w:rsid w:val="00713EF3"/>
    <w:rsid w:val="00713F6C"/>
    <w:rsid w:val="0071494F"/>
    <w:rsid w:val="00715DA5"/>
    <w:rsid w:val="007204C2"/>
    <w:rsid w:val="00723AFC"/>
    <w:rsid w:val="007244A3"/>
    <w:rsid w:val="00727301"/>
    <w:rsid w:val="00727CF1"/>
    <w:rsid w:val="00730B92"/>
    <w:rsid w:val="00731E95"/>
    <w:rsid w:val="0073233D"/>
    <w:rsid w:val="00732C19"/>
    <w:rsid w:val="00732C3F"/>
    <w:rsid w:val="00734F6F"/>
    <w:rsid w:val="0073510D"/>
    <w:rsid w:val="00736C22"/>
    <w:rsid w:val="00737D08"/>
    <w:rsid w:val="00740B4A"/>
    <w:rsid w:val="00741999"/>
    <w:rsid w:val="00742A9E"/>
    <w:rsid w:val="00742BB3"/>
    <w:rsid w:val="00743858"/>
    <w:rsid w:val="007457B1"/>
    <w:rsid w:val="00746549"/>
    <w:rsid w:val="00746C35"/>
    <w:rsid w:val="007470E2"/>
    <w:rsid w:val="007478E9"/>
    <w:rsid w:val="00754200"/>
    <w:rsid w:val="0075553C"/>
    <w:rsid w:val="007558FE"/>
    <w:rsid w:val="0076083D"/>
    <w:rsid w:val="00760DC6"/>
    <w:rsid w:val="00762B11"/>
    <w:rsid w:val="007632D0"/>
    <w:rsid w:val="0076452C"/>
    <w:rsid w:val="00764911"/>
    <w:rsid w:val="00764D95"/>
    <w:rsid w:val="007664BD"/>
    <w:rsid w:val="00766D76"/>
    <w:rsid w:val="0076711F"/>
    <w:rsid w:val="007678C2"/>
    <w:rsid w:val="00775558"/>
    <w:rsid w:val="00775902"/>
    <w:rsid w:val="00781891"/>
    <w:rsid w:val="007820F1"/>
    <w:rsid w:val="00782DFA"/>
    <w:rsid w:val="00783E25"/>
    <w:rsid w:val="007849D1"/>
    <w:rsid w:val="00784CF8"/>
    <w:rsid w:val="00786318"/>
    <w:rsid w:val="00786D43"/>
    <w:rsid w:val="00787EBE"/>
    <w:rsid w:val="00790109"/>
    <w:rsid w:val="0079091A"/>
    <w:rsid w:val="00792EAB"/>
    <w:rsid w:val="007933DF"/>
    <w:rsid w:val="00794036"/>
    <w:rsid w:val="00796082"/>
    <w:rsid w:val="007A03DA"/>
    <w:rsid w:val="007A20F5"/>
    <w:rsid w:val="007A2B52"/>
    <w:rsid w:val="007A2D56"/>
    <w:rsid w:val="007A3406"/>
    <w:rsid w:val="007A3BC2"/>
    <w:rsid w:val="007A46DD"/>
    <w:rsid w:val="007A5883"/>
    <w:rsid w:val="007A7F80"/>
    <w:rsid w:val="007B1FE0"/>
    <w:rsid w:val="007B4C37"/>
    <w:rsid w:val="007C08DB"/>
    <w:rsid w:val="007C0A45"/>
    <w:rsid w:val="007C13B1"/>
    <w:rsid w:val="007C159E"/>
    <w:rsid w:val="007C15E7"/>
    <w:rsid w:val="007C3E23"/>
    <w:rsid w:val="007C4A94"/>
    <w:rsid w:val="007C50B0"/>
    <w:rsid w:val="007C54D6"/>
    <w:rsid w:val="007C5D6E"/>
    <w:rsid w:val="007C6019"/>
    <w:rsid w:val="007C79B2"/>
    <w:rsid w:val="007C7D8C"/>
    <w:rsid w:val="007D0305"/>
    <w:rsid w:val="007D0A55"/>
    <w:rsid w:val="007D0AB5"/>
    <w:rsid w:val="007D10C7"/>
    <w:rsid w:val="007D1842"/>
    <w:rsid w:val="007D2689"/>
    <w:rsid w:val="007D3504"/>
    <w:rsid w:val="007D4E85"/>
    <w:rsid w:val="007D62B6"/>
    <w:rsid w:val="007E012F"/>
    <w:rsid w:val="007E0B69"/>
    <w:rsid w:val="007E206F"/>
    <w:rsid w:val="007E2579"/>
    <w:rsid w:val="007E2C38"/>
    <w:rsid w:val="007E307C"/>
    <w:rsid w:val="007E39EA"/>
    <w:rsid w:val="007E3FAF"/>
    <w:rsid w:val="007E50A0"/>
    <w:rsid w:val="007F19E7"/>
    <w:rsid w:val="007F1F46"/>
    <w:rsid w:val="007F2453"/>
    <w:rsid w:val="007F2DDC"/>
    <w:rsid w:val="007F435F"/>
    <w:rsid w:val="007F43A5"/>
    <w:rsid w:val="007F548B"/>
    <w:rsid w:val="007F5600"/>
    <w:rsid w:val="007F7D8E"/>
    <w:rsid w:val="00804234"/>
    <w:rsid w:val="0080544B"/>
    <w:rsid w:val="00805919"/>
    <w:rsid w:val="00805F7A"/>
    <w:rsid w:val="0080615E"/>
    <w:rsid w:val="00807F42"/>
    <w:rsid w:val="008109D7"/>
    <w:rsid w:val="008121E0"/>
    <w:rsid w:val="00813DC1"/>
    <w:rsid w:val="00816445"/>
    <w:rsid w:val="00820006"/>
    <w:rsid w:val="00821E71"/>
    <w:rsid w:val="00821F8A"/>
    <w:rsid w:val="00826E3E"/>
    <w:rsid w:val="008278FA"/>
    <w:rsid w:val="0083165E"/>
    <w:rsid w:val="00831997"/>
    <w:rsid w:val="00832DB4"/>
    <w:rsid w:val="008336AD"/>
    <w:rsid w:val="008337B7"/>
    <w:rsid w:val="008337EA"/>
    <w:rsid w:val="008342B1"/>
    <w:rsid w:val="0083430C"/>
    <w:rsid w:val="00834E0D"/>
    <w:rsid w:val="00835225"/>
    <w:rsid w:val="00835BB7"/>
    <w:rsid w:val="00836DD5"/>
    <w:rsid w:val="00840179"/>
    <w:rsid w:val="00840A53"/>
    <w:rsid w:val="00841CB3"/>
    <w:rsid w:val="00845B90"/>
    <w:rsid w:val="00845D72"/>
    <w:rsid w:val="00846E21"/>
    <w:rsid w:val="008472AB"/>
    <w:rsid w:val="0084779F"/>
    <w:rsid w:val="008478A8"/>
    <w:rsid w:val="00847D60"/>
    <w:rsid w:val="00851E2D"/>
    <w:rsid w:val="00852486"/>
    <w:rsid w:val="00853C9C"/>
    <w:rsid w:val="00854219"/>
    <w:rsid w:val="008542AD"/>
    <w:rsid w:val="008543C9"/>
    <w:rsid w:val="00854526"/>
    <w:rsid w:val="00854967"/>
    <w:rsid w:val="0085718E"/>
    <w:rsid w:val="008636DA"/>
    <w:rsid w:val="00863772"/>
    <w:rsid w:val="00866FCB"/>
    <w:rsid w:val="00870440"/>
    <w:rsid w:val="00870A96"/>
    <w:rsid w:val="00871BFC"/>
    <w:rsid w:val="008728FF"/>
    <w:rsid w:val="00873C66"/>
    <w:rsid w:val="00877E3D"/>
    <w:rsid w:val="008811D6"/>
    <w:rsid w:val="008817AB"/>
    <w:rsid w:val="008828A5"/>
    <w:rsid w:val="00887349"/>
    <w:rsid w:val="00890A6E"/>
    <w:rsid w:val="00890CD7"/>
    <w:rsid w:val="0089180A"/>
    <w:rsid w:val="00891AC1"/>
    <w:rsid w:val="00892538"/>
    <w:rsid w:val="00892947"/>
    <w:rsid w:val="00892B24"/>
    <w:rsid w:val="00893A22"/>
    <w:rsid w:val="00897246"/>
    <w:rsid w:val="00897F39"/>
    <w:rsid w:val="008A0F3C"/>
    <w:rsid w:val="008A156A"/>
    <w:rsid w:val="008A2097"/>
    <w:rsid w:val="008A2607"/>
    <w:rsid w:val="008A4800"/>
    <w:rsid w:val="008A4D16"/>
    <w:rsid w:val="008A6A04"/>
    <w:rsid w:val="008A7D0C"/>
    <w:rsid w:val="008A7F1E"/>
    <w:rsid w:val="008B08F2"/>
    <w:rsid w:val="008B0BC8"/>
    <w:rsid w:val="008B140E"/>
    <w:rsid w:val="008B2F5A"/>
    <w:rsid w:val="008B303C"/>
    <w:rsid w:val="008B3A1A"/>
    <w:rsid w:val="008B43C6"/>
    <w:rsid w:val="008B6156"/>
    <w:rsid w:val="008B645C"/>
    <w:rsid w:val="008B7F2C"/>
    <w:rsid w:val="008C06D2"/>
    <w:rsid w:val="008C08AC"/>
    <w:rsid w:val="008C0F81"/>
    <w:rsid w:val="008C2900"/>
    <w:rsid w:val="008C4440"/>
    <w:rsid w:val="008C4D30"/>
    <w:rsid w:val="008C544B"/>
    <w:rsid w:val="008D2BD6"/>
    <w:rsid w:val="008D3995"/>
    <w:rsid w:val="008D4181"/>
    <w:rsid w:val="008E0983"/>
    <w:rsid w:val="008E0CF1"/>
    <w:rsid w:val="008E0EA9"/>
    <w:rsid w:val="008E319B"/>
    <w:rsid w:val="008E4D2A"/>
    <w:rsid w:val="008E7493"/>
    <w:rsid w:val="008F201D"/>
    <w:rsid w:val="008F2071"/>
    <w:rsid w:val="008F5801"/>
    <w:rsid w:val="008F7FB4"/>
    <w:rsid w:val="009002D2"/>
    <w:rsid w:val="0090072B"/>
    <w:rsid w:val="00902227"/>
    <w:rsid w:val="009046F1"/>
    <w:rsid w:val="00905D37"/>
    <w:rsid w:val="009060C1"/>
    <w:rsid w:val="009068A8"/>
    <w:rsid w:val="00906A60"/>
    <w:rsid w:val="009079B8"/>
    <w:rsid w:val="0091287C"/>
    <w:rsid w:val="00914D18"/>
    <w:rsid w:val="00916638"/>
    <w:rsid w:val="00917057"/>
    <w:rsid w:val="009215A4"/>
    <w:rsid w:val="009228A0"/>
    <w:rsid w:val="00923093"/>
    <w:rsid w:val="009250A1"/>
    <w:rsid w:val="00925AC2"/>
    <w:rsid w:val="00932619"/>
    <w:rsid w:val="00932BE8"/>
    <w:rsid w:val="00934367"/>
    <w:rsid w:val="009354A6"/>
    <w:rsid w:val="009367AF"/>
    <w:rsid w:val="009373E9"/>
    <w:rsid w:val="0094148B"/>
    <w:rsid w:val="00942091"/>
    <w:rsid w:val="00943541"/>
    <w:rsid w:val="0094421A"/>
    <w:rsid w:val="0095040C"/>
    <w:rsid w:val="009557CC"/>
    <w:rsid w:val="00956FDC"/>
    <w:rsid w:val="00957449"/>
    <w:rsid w:val="0095796C"/>
    <w:rsid w:val="009604A2"/>
    <w:rsid w:val="00962A08"/>
    <w:rsid w:val="00964045"/>
    <w:rsid w:val="00965CEA"/>
    <w:rsid w:val="00967369"/>
    <w:rsid w:val="0097183A"/>
    <w:rsid w:val="00973C3D"/>
    <w:rsid w:val="00976ABE"/>
    <w:rsid w:val="009807F7"/>
    <w:rsid w:val="009825F0"/>
    <w:rsid w:val="0098532E"/>
    <w:rsid w:val="00985A1F"/>
    <w:rsid w:val="00986000"/>
    <w:rsid w:val="00986939"/>
    <w:rsid w:val="00987A6A"/>
    <w:rsid w:val="009902B9"/>
    <w:rsid w:val="009918DA"/>
    <w:rsid w:val="0099226A"/>
    <w:rsid w:val="009928C4"/>
    <w:rsid w:val="00992FB8"/>
    <w:rsid w:val="00995031"/>
    <w:rsid w:val="0099523D"/>
    <w:rsid w:val="00996366"/>
    <w:rsid w:val="009A213E"/>
    <w:rsid w:val="009A4578"/>
    <w:rsid w:val="009A47DA"/>
    <w:rsid w:val="009A6301"/>
    <w:rsid w:val="009A7F36"/>
    <w:rsid w:val="009B129F"/>
    <w:rsid w:val="009B245F"/>
    <w:rsid w:val="009B2DE0"/>
    <w:rsid w:val="009B389C"/>
    <w:rsid w:val="009B3EAB"/>
    <w:rsid w:val="009B4E27"/>
    <w:rsid w:val="009B4FA8"/>
    <w:rsid w:val="009B79AB"/>
    <w:rsid w:val="009C1C6A"/>
    <w:rsid w:val="009C3EF0"/>
    <w:rsid w:val="009C40FC"/>
    <w:rsid w:val="009C4598"/>
    <w:rsid w:val="009C4F26"/>
    <w:rsid w:val="009D0CEF"/>
    <w:rsid w:val="009D2EF6"/>
    <w:rsid w:val="009D6706"/>
    <w:rsid w:val="009E1E0D"/>
    <w:rsid w:val="009E2EBD"/>
    <w:rsid w:val="009E7B7F"/>
    <w:rsid w:val="009F0B01"/>
    <w:rsid w:val="009F11A2"/>
    <w:rsid w:val="009F2F1C"/>
    <w:rsid w:val="009F4390"/>
    <w:rsid w:val="009F4D68"/>
    <w:rsid w:val="009F5835"/>
    <w:rsid w:val="009F618C"/>
    <w:rsid w:val="009F64B2"/>
    <w:rsid w:val="009F7EA8"/>
    <w:rsid w:val="00A002F4"/>
    <w:rsid w:val="00A00F58"/>
    <w:rsid w:val="00A013A0"/>
    <w:rsid w:val="00A01542"/>
    <w:rsid w:val="00A0225F"/>
    <w:rsid w:val="00A0655D"/>
    <w:rsid w:val="00A11922"/>
    <w:rsid w:val="00A11EC0"/>
    <w:rsid w:val="00A12607"/>
    <w:rsid w:val="00A12D3B"/>
    <w:rsid w:val="00A144D9"/>
    <w:rsid w:val="00A16413"/>
    <w:rsid w:val="00A173C0"/>
    <w:rsid w:val="00A212FA"/>
    <w:rsid w:val="00A224EB"/>
    <w:rsid w:val="00A252F2"/>
    <w:rsid w:val="00A2739B"/>
    <w:rsid w:val="00A27954"/>
    <w:rsid w:val="00A3047B"/>
    <w:rsid w:val="00A30A34"/>
    <w:rsid w:val="00A331DE"/>
    <w:rsid w:val="00A3372E"/>
    <w:rsid w:val="00A354F8"/>
    <w:rsid w:val="00A35A9F"/>
    <w:rsid w:val="00A37810"/>
    <w:rsid w:val="00A3784F"/>
    <w:rsid w:val="00A37AB3"/>
    <w:rsid w:val="00A416E7"/>
    <w:rsid w:val="00A417AE"/>
    <w:rsid w:val="00A4265C"/>
    <w:rsid w:val="00A4442B"/>
    <w:rsid w:val="00A4617F"/>
    <w:rsid w:val="00A504F1"/>
    <w:rsid w:val="00A5320E"/>
    <w:rsid w:val="00A556D9"/>
    <w:rsid w:val="00A55F22"/>
    <w:rsid w:val="00A6020C"/>
    <w:rsid w:val="00A6178A"/>
    <w:rsid w:val="00A70BBE"/>
    <w:rsid w:val="00A70DC3"/>
    <w:rsid w:val="00A70E88"/>
    <w:rsid w:val="00A74567"/>
    <w:rsid w:val="00A74E34"/>
    <w:rsid w:val="00A75311"/>
    <w:rsid w:val="00A7547D"/>
    <w:rsid w:val="00A75A9A"/>
    <w:rsid w:val="00A76AD4"/>
    <w:rsid w:val="00A7786D"/>
    <w:rsid w:val="00A82286"/>
    <w:rsid w:val="00A83505"/>
    <w:rsid w:val="00A83964"/>
    <w:rsid w:val="00A83D8A"/>
    <w:rsid w:val="00A84F6D"/>
    <w:rsid w:val="00A92148"/>
    <w:rsid w:val="00A95BD5"/>
    <w:rsid w:val="00A96826"/>
    <w:rsid w:val="00AA0DA7"/>
    <w:rsid w:val="00AA0DF5"/>
    <w:rsid w:val="00AA11D8"/>
    <w:rsid w:val="00AA11F0"/>
    <w:rsid w:val="00AA19BC"/>
    <w:rsid w:val="00AA2EB8"/>
    <w:rsid w:val="00AA4BDD"/>
    <w:rsid w:val="00AA4DDB"/>
    <w:rsid w:val="00AA7093"/>
    <w:rsid w:val="00AA7FA4"/>
    <w:rsid w:val="00AB0106"/>
    <w:rsid w:val="00AB31F9"/>
    <w:rsid w:val="00AB40BD"/>
    <w:rsid w:val="00AB4B26"/>
    <w:rsid w:val="00AB6B5D"/>
    <w:rsid w:val="00AB7AF0"/>
    <w:rsid w:val="00AB7B0C"/>
    <w:rsid w:val="00AC029B"/>
    <w:rsid w:val="00AC0F6A"/>
    <w:rsid w:val="00AC2A3D"/>
    <w:rsid w:val="00AC3576"/>
    <w:rsid w:val="00AC3B62"/>
    <w:rsid w:val="00AC4F13"/>
    <w:rsid w:val="00AC59DA"/>
    <w:rsid w:val="00AD07F9"/>
    <w:rsid w:val="00AD52E4"/>
    <w:rsid w:val="00AD5BE3"/>
    <w:rsid w:val="00AD64D1"/>
    <w:rsid w:val="00AD6FDA"/>
    <w:rsid w:val="00AD7A5E"/>
    <w:rsid w:val="00AE00E3"/>
    <w:rsid w:val="00AE2573"/>
    <w:rsid w:val="00AE713C"/>
    <w:rsid w:val="00AF0BCD"/>
    <w:rsid w:val="00AF457C"/>
    <w:rsid w:val="00AF4D67"/>
    <w:rsid w:val="00B01387"/>
    <w:rsid w:val="00B0148C"/>
    <w:rsid w:val="00B042CE"/>
    <w:rsid w:val="00B1233D"/>
    <w:rsid w:val="00B12945"/>
    <w:rsid w:val="00B12AF9"/>
    <w:rsid w:val="00B13BE8"/>
    <w:rsid w:val="00B146D0"/>
    <w:rsid w:val="00B149C0"/>
    <w:rsid w:val="00B16465"/>
    <w:rsid w:val="00B16821"/>
    <w:rsid w:val="00B16B33"/>
    <w:rsid w:val="00B20D7E"/>
    <w:rsid w:val="00B215B6"/>
    <w:rsid w:val="00B22AF4"/>
    <w:rsid w:val="00B23F52"/>
    <w:rsid w:val="00B2407D"/>
    <w:rsid w:val="00B326C7"/>
    <w:rsid w:val="00B32D3C"/>
    <w:rsid w:val="00B34EBC"/>
    <w:rsid w:val="00B35143"/>
    <w:rsid w:val="00B3551E"/>
    <w:rsid w:val="00B35BC7"/>
    <w:rsid w:val="00B36C01"/>
    <w:rsid w:val="00B36C39"/>
    <w:rsid w:val="00B36C5D"/>
    <w:rsid w:val="00B402F1"/>
    <w:rsid w:val="00B41F88"/>
    <w:rsid w:val="00B435D5"/>
    <w:rsid w:val="00B45959"/>
    <w:rsid w:val="00B45FA6"/>
    <w:rsid w:val="00B52902"/>
    <w:rsid w:val="00B53628"/>
    <w:rsid w:val="00B561B0"/>
    <w:rsid w:val="00B56597"/>
    <w:rsid w:val="00B606F2"/>
    <w:rsid w:val="00B60DB8"/>
    <w:rsid w:val="00B629E1"/>
    <w:rsid w:val="00B631A1"/>
    <w:rsid w:val="00B6423D"/>
    <w:rsid w:val="00B64465"/>
    <w:rsid w:val="00B65EF6"/>
    <w:rsid w:val="00B711E8"/>
    <w:rsid w:val="00B74867"/>
    <w:rsid w:val="00B75893"/>
    <w:rsid w:val="00B75C18"/>
    <w:rsid w:val="00B82C96"/>
    <w:rsid w:val="00B82F1D"/>
    <w:rsid w:val="00B84AA7"/>
    <w:rsid w:val="00B86DA8"/>
    <w:rsid w:val="00B873E8"/>
    <w:rsid w:val="00B90582"/>
    <w:rsid w:val="00B909FC"/>
    <w:rsid w:val="00B91953"/>
    <w:rsid w:val="00B921B2"/>
    <w:rsid w:val="00B932F3"/>
    <w:rsid w:val="00B9346B"/>
    <w:rsid w:val="00B93783"/>
    <w:rsid w:val="00B93A41"/>
    <w:rsid w:val="00B94F8E"/>
    <w:rsid w:val="00B96226"/>
    <w:rsid w:val="00B97478"/>
    <w:rsid w:val="00B976C8"/>
    <w:rsid w:val="00BA0247"/>
    <w:rsid w:val="00BA0575"/>
    <w:rsid w:val="00BA0937"/>
    <w:rsid w:val="00BA37E9"/>
    <w:rsid w:val="00BA3B53"/>
    <w:rsid w:val="00BA4215"/>
    <w:rsid w:val="00BA46A9"/>
    <w:rsid w:val="00BB012A"/>
    <w:rsid w:val="00BB0B4A"/>
    <w:rsid w:val="00BB15B9"/>
    <w:rsid w:val="00BB17B0"/>
    <w:rsid w:val="00BB2160"/>
    <w:rsid w:val="00BB24EE"/>
    <w:rsid w:val="00BB3314"/>
    <w:rsid w:val="00BB3B7F"/>
    <w:rsid w:val="00BB3C50"/>
    <w:rsid w:val="00BB3D45"/>
    <w:rsid w:val="00BB5013"/>
    <w:rsid w:val="00BB5807"/>
    <w:rsid w:val="00BB789E"/>
    <w:rsid w:val="00BC1432"/>
    <w:rsid w:val="00BC26F5"/>
    <w:rsid w:val="00BC293A"/>
    <w:rsid w:val="00BC3AD1"/>
    <w:rsid w:val="00BC5817"/>
    <w:rsid w:val="00BC68D4"/>
    <w:rsid w:val="00BC6C31"/>
    <w:rsid w:val="00BC7E9F"/>
    <w:rsid w:val="00BD18C0"/>
    <w:rsid w:val="00BD1948"/>
    <w:rsid w:val="00BD1D71"/>
    <w:rsid w:val="00BD5817"/>
    <w:rsid w:val="00BD735E"/>
    <w:rsid w:val="00BD76D2"/>
    <w:rsid w:val="00BE1239"/>
    <w:rsid w:val="00BE25C4"/>
    <w:rsid w:val="00BE2844"/>
    <w:rsid w:val="00BE2D90"/>
    <w:rsid w:val="00BE488B"/>
    <w:rsid w:val="00BE6325"/>
    <w:rsid w:val="00BE7429"/>
    <w:rsid w:val="00BF1017"/>
    <w:rsid w:val="00BF1417"/>
    <w:rsid w:val="00BF147F"/>
    <w:rsid w:val="00BF3A4D"/>
    <w:rsid w:val="00BF43E8"/>
    <w:rsid w:val="00BF59BC"/>
    <w:rsid w:val="00BF5E71"/>
    <w:rsid w:val="00C053F6"/>
    <w:rsid w:val="00C058B2"/>
    <w:rsid w:val="00C068CC"/>
    <w:rsid w:val="00C14959"/>
    <w:rsid w:val="00C14F86"/>
    <w:rsid w:val="00C17C36"/>
    <w:rsid w:val="00C2119F"/>
    <w:rsid w:val="00C23443"/>
    <w:rsid w:val="00C2538A"/>
    <w:rsid w:val="00C25D71"/>
    <w:rsid w:val="00C25DC2"/>
    <w:rsid w:val="00C2682F"/>
    <w:rsid w:val="00C3232A"/>
    <w:rsid w:val="00C333C5"/>
    <w:rsid w:val="00C344D3"/>
    <w:rsid w:val="00C4039B"/>
    <w:rsid w:val="00C40E0F"/>
    <w:rsid w:val="00C42310"/>
    <w:rsid w:val="00C42BD8"/>
    <w:rsid w:val="00C448E4"/>
    <w:rsid w:val="00C467F2"/>
    <w:rsid w:val="00C475E8"/>
    <w:rsid w:val="00C50D0D"/>
    <w:rsid w:val="00C52138"/>
    <w:rsid w:val="00C52522"/>
    <w:rsid w:val="00C531FD"/>
    <w:rsid w:val="00C55BF6"/>
    <w:rsid w:val="00C563F9"/>
    <w:rsid w:val="00C57D5F"/>
    <w:rsid w:val="00C61659"/>
    <w:rsid w:val="00C61C03"/>
    <w:rsid w:val="00C62532"/>
    <w:rsid w:val="00C639B9"/>
    <w:rsid w:val="00C6456E"/>
    <w:rsid w:val="00C64D57"/>
    <w:rsid w:val="00C65635"/>
    <w:rsid w:val="00C71FBB"/>
    <w:rsid w:val="00C72FEA"/>
    <w:rsid w:val="00C738C5"/>
    <w:rsid w:val="00C74307"/>
    <w:rsid w:val="00C7443F"/>
    <w:rsid w:val="00C76B64"/>
    <w:rsid w:val="00C80DB6"/>
    <w:rsid w:val="00C8364D"/>
    <w:rsid w:val="00C837CB"/>
    <w:rsid w:val="00C8421F"/>
    <w:rsid w:val="00C84623"/>
    <w:rsid w:val="00C861A8"/>
    <w:rsid w:val="00C86FC5"/>
    <w:rsid w:val="00C94135"/>
    <w:rsid w:val="00C95163"/>
    <w:rsid w:val="00C96113"/>
    <w:rsid w:val="00CA0D51"/>
    <w:rsid w:val="00CA480F"/>
    <w:rsid w:val="00CA695D"/>
    <w:rsid w:val="00CA7C91"/>
    <w:rsid w:val="00CB0016"/>
    <w:rsid w:val="00CB1835"/>
    <w:rsid w:val="00CB1BDF"/>
    <w:rsid w:val="00CB40E6"/>
    <w:rsid w:val="00CB48CB"/>
    <w:rsid w:val="00CB49E3"/>
    <w:rsid w:val="00CB4F40"/>
    <w:rsid w:val="00CB5CCA"/>
    <w:rsid w:val="00CB63B2"/>
    <w:rsid w:val="00CB6A7E"/>
    <w:rsid w:val="00CB7234"/>
    <w:rsid w:val="00CB766C"/>
    <w:rsid w:val="00CB7AF3"/>
    <w:rsid w:val="00CC624C"/>
    <w:rsid w:val="00CC6808"/>
    <w:rsid w:val="00CC7700"/>
    <w:rsid w:val="00CC7936"/>
    <w:rsid w:val="00CD04CF"/>
    <w:rsid w:val="00CD0EE3"/>
    <w:rsid w:val="00CD1026"/>
    <w:rsid w:val="00CD1147"/>
    <w:rsid w:val="00CD23F8"/>
    <w:rsid w:val="00CD75D6"/>
    <w:rsid w:val="00CE14A4"/>
    <w:rsid w:val="00CE1FC3"/>
    <w:rsid w:val="00CE4292"/>
    <w:rsid w:val="00CE4310"/>
    <w:rsid w:val="00CE547C"/>
    <w:rsid w:val="00CE73E2"/>
    <w:rsid w:val="00CF05F6"/>
    <w:rsid w:val="00CF0D7A"/>
    <w:rsid w:val="00CF1EDC"/>
    <w:rsid w:val="00CF2754"/>
    <w:rsid w:val="00CF2D46"/>
    <w:rsid w:val="00CF3B9C"/>
    <w:rsid w:val="00CF5EDA"/>
    <w:rsid w:val="00CF6BF5"/>
    <w:rsid w:val="00CF7F36"/>
    <w:rsid w:val="00D0020A"/>
    <w:rsid w:val="00D025D7"/>
    <w:rsid w:val="00D03A98"/>
    <w:rsid w:val="00D0480F"/>
    <w:rsid w:val="00D0483D"/>
    <w:rsid w:val="00D0676C"/>
    <w:rsid w:val="00D10B0F"/>
    <w:rsid w:val="00D118B5"/>
    <w:rsid w:val="00D128EE"/>
    <w:rsid w:val="00D133CA"/>
    <w:rsid w:val="00D13F6E"/>
    <w:rsid w:val="00D1464C"/>
    <w:rsid w:val="00D16DFC"/>
    <w:rsid w:val="00D16E15"/>
    <w:rsid w:val="00D17797"/>
    <w:rsid w:val="00D202ED"/>
    <w:rsid w:val="00D20BE2"/>
    <w:rsid w:val="00D2291D"/>
    <w:rsid w:val="00D2316D"/>
    <w:rsid w:val="00D26BA4"/>
    <w:rsid w:val="00D3095A"/>
    <w:rsid w:val="00D33254"/>
    <w:rsid w:val="00D332DC"/>
    <w:rsid w:val="00D33466"/>
    <w:rsid w:val="00D3415A"/>
    <w:rsid w:val="00D3454D"/>
    <w:rsid w:val="00D349FE"/>
    <w:rsid w:val="00D35827"/>
    <w:rsid w:val="00D4092F"/>
    <w:rsid w:val="00D411BE"/>
    <w:rsid w:val="00D41C7A"/>
    <w:rsid w:val="00D4245D"/>
    <w:rsid w:val="00D438B5"/>
    <w:rsid w:val="00D43C56"/>
    <w:rsid w:val="00D46608"/>
    <w:rsid w:val="00D469DC"/>
    <w:rsid w:val="00D46CEF"/>
    <w:rsid w:val="00D50553"/>
    <w:rsid w:val="00D50DCE"/>
    <w:rsid w:val="00D51317"/>
    <w:rsid w:val="00D52A81"/>
    <w:rsid w:val="00D52D08"/>
    <w:rsid w:val="00D5396E"/>
    <w:rsid w:val="00D550E0"/>
    <w:rsid w:val="00D5667A"/>
    <w:rsid w:val="00D576A8"/>
    <w:rsid w:val="00D64C3A"/>
    <w:rsid w:val="00D70250"/>
    <w:rsid w:val="00D71AE1"/>
    <w:rsid w:val="00D73468"/>
    <w:rsid w:val="00D7358E"/>
    <w:rsid w:val="00D73A07"/>
    <w:rsid w:val="00D779F5"/>
    <w:rsid w:val="00D77C15"/>
    <w:rsid w:val="00D801B9"/>
    <w:rsid w:val="00D80A47"/>
    <w:rsid w:val="00D80D5F"/>
    <w:rsid w:val="00D82555"/>
    <w:rsid w:val="00D83031"/>
    <w:rsid w:val="00D85A9B"/>
    <w:rsid w:val="00D87DBB"/>
    <w:rsid w:val="00D900FE"/>
    <w:rsid w:val="00D902A8"/>
    <w:rsid w:val="00D930C3"/>
    <w:rsid w:val="00D95194"/>
    <w:rsid w:val="00D972D2"/>
    <w:rsid w:val="00D97AF5"/>
    <w:rsid w:val="00DA1C74"/>
    <w:rsid w:val="00DA2237"/>
    <w:rsid w:val="00DA2F72"/>
    <w:rsid w:val="00DA3FA9"/>
    <w:rsid w:val="00DA467F"/>
    <w:rsid w:val="00DA5E64"/>
    <w:rsid w:val="00DA614C"/>
    <w:rsid w:val="00DA6D3F"/>
    <w:rsid w:val="00DA7E35"/>
    <w:rsid w:val="00DB016D"/>
    <w:rsid w:val="00DB4DA7"/>
    <w:rsid w:val="00DB4F7E"/>
    <w:rsid w:val="00DC0876"/>
    <w:rsid w:val="00DC0925"/>
    <w:rsid w:val="00DC1E82"/>
    <w:rsid w:val="00DC2A83"/>
    <w:rsid w:val="00DD1A6A"/>
    <w:rsid w:val="00DD28E0"/>
    <w:rsid w:val="00DD3B78"/>
    <w:rsid w:val="00DD3FE0"/>
    <w:rsid w:val="00DD4C6A"/>
    <w:rsid w:val="00DD6B5D"/>
    <w:rsid w:val="00DE1BE1"/>
    <w:rsid w:val="00DE3BA9"/>
    <w:rsid w:val="00DE47FD"/>
    <w:rsid w:val="00DE56D2"/>
    <w:rsid w:val="00DE671D"/>
    <w:rsid w:val="00DE7368"/>
    <w:rsid w:val="00DF12BC"/>
    <w:rsid w:val="00DF1D73"/>
    <w:rsid w:val="00DF4EB0"/>
    <w:rsid w:val="00E004F7"/>
    <w:rsid w:val="00E014B0"/>
    <w:rsid w:val="00E0242C"/>
    <w:rsid w:val="00E02781"/>
    <w:rsid w:val="00E02784"/>
    <w:rsid w:val="00E0397E"/>
    <w:rsid w:val="00E042A3"/>
    <w:rsid w:val="00E053B7"/>
    <w:rsid w:val="00E07AD7"/>
    <w:rsid w:val="00E113C3"/>
    <w:rsid w:val="00E1392D"/>
    <w:rsid w:val="00E148E9"/>
    <w:rsid w:val="00E15DE9"/>
    <w:rsid w:val="00E16AC9"/>
    <w:rsid w:val="00E16F22"/>
    <w:rsid w:val="00E175EC"/>
    <w:rsid w:val="00E20A02"/>
    <w:rsid w:val="00E20BCF"/>
    <w:rsid w:val="00E20E26"/>
    <w:rsid w:val="00E20E28"/>
    <w:rsid w:val="00E20EDB"/>
    <w:rsid w:val="00E228B2"/>
    <w:rsid w:val="00E24393"/>
    <w:rsid w:val="00E25AA6"/>
    <w:rsid w:val="00E25BC4"/>
    <w:rsid w:val="00E271A8"/>
    <w:rsid w:val="00E304B3"/>
    <w:rsid w:val="00E32826"/>
    <w:rsid w:val="00E342B5"/>
    <w:rsid w:val="00E367D2"/>
    <w:rsid w:val="00E37A85"/>
    <w:rsid w:val="00E44234"/>
    <w:rsid w:val="00E44290"/>
    <w:rsid w:val="00E4458A"/>
    <w:rsid w:val="00E45AB9"/>
    <w:rsid w:val="00E45B72"/>
    <w:rsid w:val="00E466CC"/>
    <w:rsid w:val="00E506E2"/>
    <w:rsid w:val="00E507DA"/>
    <w:rsid w:val="00E531BA"/>
    <w:rsid w:val="00E536C1"/>
    <w:rsid w:val="00E545BA"/>
    <w:rsid w:val="00E5521B"/>
    <w:rsid w:val="00E575C0"/>
    <w:rsid w:val="00E64C9D"/>
    <w:rsid w:val="00E65446"/>
    <w:rsid w:val="00E668C1"/>
    <w:rsid w:val="00E71744"/>
    <w:rsid w:val="00E7406C"/>
    <w:rsid w:val="00E74281"/>
    <w:rsid w:val="00E750C6"/>
    <w:rsid w:val="00E75DCC"/>
    <w:rsid w:val="00E77275"/>
    <w:rsid w:val="00E8012C"/>
    <w:rsid w:val="00E8093B"/>
    <w:rsid w:val="00E8148F"/>
    <w:rsid w:val="00E82805"/>
    <w:rsid w:val="00E8376E"/>
    <w:rsid w:val="00E84493"/>
    <w:rsid w:val="00E86400"/>
    <w:rsid w:val="00E86C97"/>
    <w:rsid w:val="00E874AA"/>
    <w:rsid w:val="00E901C0"/>
    <w:rsid w:val="00E90461"/>
    <w:rsid w:val="00E9134A"/>
    <w:rsid w:val="00E91CB1"/>
    <w:rsid w:val="00E93773"/>
    <w:rsid w:val="00E94A5C"/>
    <w:rsid w:val="00E959D5"/>
    <w:rsid w:val="00E95B99"/>
    <w:rsid w:val="00E96B03"/>
    <w:rsid w:val="00EA0663"/>
    <w:rsid w:val="00EA325B"/>
    <w:rsid w:val="00EA3786"/>
    <w:rsid w:val="00EA41C1"/>
    <w:rsid w:val="00EA493F"/>
    <w:rsid w:val="00EB018A"/>
    <w:rsid w:val="00EB1B90"/>
    <w:rsid w:val="00EB1DDB"/>
    <w:rsid w:val="00EB1E75"/>
    <w:rsid w:val="00EB486D"/>
    <w:rsid w:val="00EB4E9A"/>
    <w:rsid w:val="00EB5637"/>
    <w:rsid w:val="00EB59C5"/>
    <w:rsid w:val="00EB68C6"/>
    <w:rsid w:val="00EC1450"/>
    <w:rsid w:val="00EC1521"/>
    <w:rsid w:val="00EC16F3"/>
    <w:rsid w:val="00EC3A92"/>
    <w:rsid w:val="00EC3B70"/>
    <w:rsid w:val="00EC4199"/>
    <w:rsid w:val="00EC4D0C"/>
    <w:rsid w:val="00EC5AA2"/>
    <w:rsid w:val="00EC5D2E"/>
    <w:rsid w:val="00EC65D6"/>
    <w:rsid w:val="00EC744A"/>
    <w:rsid w:val="00EC7856"/>
    <w:rsid w:val="00ED0007"/>
    <w:rsid w:val="00ED1A44"/>
    <w:rsid w:val="00ED2A9E"/>
    <w:rsid w:val="00ED3F10"/>
    <w:rsid w:val="00ED5B5B"/>
    <w:rsid w:val="00EE0940"/>
    <w:rsid w:val="00EE1674"/>
    <w:rsid w:val="00EE21F2"/>
    <w:rsid w:val="00EE2C0F"/>
    <w:rsid w:val="00EE3FA6"/>
    <w:rsid w:val="00EE523F"/>
    <w:rsid w:val="00EE5FC9"/>
    <w:rsid w:val="00EE67ED"/>
    <w:rsid w:val="00EE6FD0"/>
    <w:rsid w:val="00EE7456"/>
    <w:rsid w:val="00EE79F0"/>
    <w:rsid w:val="00EF335E"/>
    <w:rsid w:val="00EF3D89"/>
    <w:rsid w:val="00EF61ED"/>
    <w:rsid w:val="00EF6396"/>
    <w:rsid w:val="00EF6823"/>
    <w:rsid w:val="00EF747B"/>
    <w:rsid w:val="00EF7D18"/>
    <w:rsid w:val="00F0033C"/>
    <w:rsid w:val="00F00793"/>
    <w:rsid w:val="00F013A2"/>
    <w:rsid w:val="00F01742"/>
    <w:rsid w:val="00F0273F"/>
    <w:rsid w:val="00F02D6C"/>
    <w:rsid w:val="00F06051"/>
    <w:rsid w:val="00F114A3"/>
    <w:rsid w:val="00F121BD"/>
    <w:rsid w:val="00F122D7"/>
    <w:rsid w:val="00F1395A"/>
    <w:rsid w:val="00F1527A"/>
    <w:rsid w:val="00F16DE3"/>
    <w:rsid w:val="00F171B0"/>
    <w:rsid w:val="00F17710"/>
    <w:rsid w:val="00F23C48"/>
    <w:rsid w:val="00F24F10"/>
    <w:rsid w:val="00F25023"/>
    <w:rsid w:val="00F27B75"/>
    <w:rsid w:val="00F30E80"/>
    <w:rsid w:val="00F31317"/>
    <w:rsid w:val="00F34595"/>
    <w:rsid w:val="00F34674"/>
    <w:rsid w:val="00F355CC"/>
    <w:rsid w:val="00F35AC6"/>
    <w:rsid w:val="00F42350"/>
    <w:rsid w:val="00F46770"/>
    <w:rsid w:val="00F50D28"/>
    <w:rsid w:val="00F50F5D"/>
    <w:rsid w:val="00F52520"/>
    <w:rsid w:val="00F53F1A"/>
    <w:rsid w:val="00F5526B"/>
    <w:rsid w:val="00F5599F"/>
    <w:rsid w:val="00F55A54"/>
    <w:rsid w:val="00F56A6B"/>
    <w:rsid w:val="00F6008D"/>
    <w:rsid w:val="00F60972"/>
    <w:rsid w:val="00F60EF1"/>
    <w:rsid w:val="00F61D7A"/>
    <w:rsid w:val="00F62615"/>
    <w:rsid w:val="00F62C8E"/>
    <w:rsid w:val="00F649E0"/>
    <w:rsid w:val="00F6549A"/>
    <w:rsid w:val="00F6640B"/>
    <w:rsid w:val="00F71BBC"/>
    <w:rsid w:val="00F72708"/>
    <w:rsid w:val="00F7486C"/>
    <w:rsid w:val="00F76772"/>
    <w:rsid w:val="00F77996"/>
    <w:rsid w:val="00F77E70"/>
    <w:rsid w:val="00F800EA"/>
    <w:rsid w:val="00F80742"/>
    <w:rsid w:val="00F80B28"/>
    <w:rsid w:val="00F83426"/>
    <w:rsid w:val="00F8524C"/>
    <w:rsid w:val="00F86E93"/>
    <w:rsid w:val="00F87006"/>
    <w:rsid w:val="00F90F80"/>
    <w:rsid w:val="00F9199D"/>
    <w:rsid w:val="00F92EE0"/>
    <w:rsid w:val="00F94164"/>
    <w:rsid w:val="00F95141"/>
    <w:rsid w:val="00F962CE"/>
    <w:rsid w:val="00F9688D"/>
    <w:rsid w:val="00FA2926"/>
    <w:rsid w:val="00FA549F"/>
    <w:rsid w:val="00FA5EDF"/>
    <w:rsid w:val="00FA68DD"/>
    <w:rsid w:val="00FA6946"/>
    <w:rsid w:val="00FA6EDC"/>
    <w:rsid w:val="00FB0F36"/>
    <w:rsid w:val="00FB0F92"/>
    <w:rsid w:val="00FB14EB"/>
    <w:rsid w:val="00FB2F9A"/>
    <w:rsid w:val="00FB4293"/>
    <w:rsid w:val="00FB5DAB"/>
    <w:rsid w:val="00FB6567"/>
    <w:rsid w:val="00FC0A5E"/>
    <w:rsid w:val="00FC0A61"/>
    <w:rsid w:val="00FC0BA1"/>
    <w:rsid w:val="00FC2103"/>
    <w:rsid w:val="00FC2FA7"/>
    <w:rsid w:val="00FC3747"/>
    <w:rsid w:val="00FC37BB"/>
    <w:rsid w:val="00FC3D63"/>
    <w:rsid w:val="00FC40EE"/>
    <w:rsid w:val="00FC4E7A"/>
    <w:rsid w:val="00FC57AA"/>
    <w:rsid w:val="00FC5C52"/>
    <w:rsid w:val="00FD08B6"/>
    <w:rsid w:val="00FD0953"/>
    <w:rsid w:val="00FD27FE"/>
    <w:rsid w:val="00FD4912"/>
    <w:rsid w:val="00FD5B5A"/>
    <w:rsid w:val="00FE2CA9"/>
    <w:rsid w:val="00FE5B02"/>
    <w:rsid w:val="00FE5D2C"/>
    <w:rsid w:val="00FE63A8"/>
    <w:rsid w:val="00FE7A23"/>
    <w:rsid w:val="00FE7AFE"/>
    <w:rsid w:val="00FF2160"/>
    <w:rsid w:val="00FF2893"/>
    <w:rsid w:val="00FF635D"/>
    <w:rsid w:val="0113092D"/>
    <w:rsid w:val="012C3C5F"/>
    <w:rsid w:val="014C6C36"/>
    <w:rsid w:val="01810C5E"/>
    <w:rsid w:val="01A61631"/>
    <w:rsid w:val="01B56448"/>
    <w:rsid w:val="01B80055"/>
    <w:rsid w:val="01BE003E"/>
    <w:rsid w:val="01BF0AE4"/>
    <w:rsid w:val="01DB4E42"/>
    <w:rsid w:val="02140930"/>
    <w:rsid w:val="023E7259"/>
    <w:rsid w:val="027F689A"/>
    <w:rsid w:val="0286159D"/>
    <w:rsid w:val="029505E8"/>
    <w:rsid w:val="029B7C28"/>
    <w:rsid w:val="02A94EFD"/>
    <w:rsid w:val="02B12947"/>
    <w:rsid w:val="02D43379"/>
    <w:rsid w:val="02D855AA"/>
    <w:rsid w:val="02E94715"/>
    <w:rsid w:val="02EE09D4"/>
    <w:rsid w:val="02FD2605"/>
    <w:rsid w:val="03333C0E"/>
    <w:rsid w:val="038339B2"/>
    <w:rsid w:val="03A00125"/>
    <w:rsid w:val="03B83B00"/>
    <w:rsid w:val="03C178F2"/>
    <w:rsid w:val="03E15B8D"/>
    <w:rsid w:val="0406446B"/>
    <w:rsid w:val="04356ECA"/>
    <w:rsid w:val="04532B7E"/>
    <w:rsid w:val="04665D38"/>
    <w:rsid w:val="0472009E"/>
    <w:rsid w:val="048E48FD"/>
    <w:rsid w:val="04922F42"/>
    <w:rsid w:val="04995C75"/>
    <w:rsid w:val="04B84C48"/>
    <w:rsid w:val="05010B3F"/>
    <w:rsid w:val="05315220"/>
    <w:rsid w:val="054842AD"/>
    <w:rsid w:val="05653249"/>
    <w:rsid w:val="057E337E"/>
    <w:rsid w:val="058F1462"/>
    <w:rsid w:val="05925289"/>
    <w:rsid w:val="05E30445"/>
    <w:rsid w:val="05F16E59"/>
    <w:rsid w:val="06020EB5"/>
    <w:rsid w:val="06183E9B"/>
    <w:rsid w:val="061F7030"/>
    <w:rsid w:val="062262AE"/>
    <w:rsid w:val="06696D65"/>
    <w:rsid w:val="068765F0"/>
    <w:rsid w:val="069746B2"/>
    <w:rsid w:val="06EF16CD"/>
    <w:rsid w:val="073372BA"/>
    <w:rsid w:val="0752731B"/>
    <w:rsid w:val="076331F5"/>
    <w:rsid w:val="07675F38"/>
    <w:rsid w:val="07706961"/>
    <w:rsid w:val="07B35E23"/>
    <w:rsid w:val="07B52A1B"/>
    <w:rsid w:val="07B56D83"/>
    <w:rsid w:val="07BA71ED"/>
    <w:rsid w:val="07E74C5A"/>
    <w:rsid w:val="07E94900"/>
    <w:rsid w:val="07F64430"/>
    <w:rsid w:val="084F405D"/>
    <w:rsid w:val="08784583"/>
    <w:rsid w:val="088B31A4"/>
    <w:rsid w:val="088E5F00"/>
    <w:rsid w:val="08946A15"/>
    <w:rsid w:val="08A125C4"/>
    <w:rsid w:val="08B45D69"/>
    <w:rsid w:val="08BF4446"/>
    <w:rsid w:val="08CE051A"/>
    <w:rsid w:val="08CF0745"/>
    <w:rsid w:val="08D23506"/>
    <w:rsid w:val="08D60F92"/>
    <w:rsid w:val="08D73C95"/>
    <w:rsid w:val="090A6EA3"/>
    <w:rsid w:val="091D6683"/>
    <w:rsid w:val="09271C81"/>
    <w:rsid w:val="096102B9"/>
    <w:rsid w:val="097E473B"/>
    <w:rsid w:val="098B5D2E"/>
    <w:rsid w:val="09AD6604"/>
    <w:rsid w:val="09D65395"/>
    <w:rsid w:val="09DD30AE"/>
    <w:rsid w:val="09FC6052"/>
    <w:rsid w:val="0A21226E"/>
    <w:rsid w:val="0A337009"/>
    <w:rsid w:val="0A432131"/>
    <w:rsid w:val="0A481AB0"/>
    <w:rsid w:val="0A4D57EE"/>
    <w:rsid w:val="0A604F9A"/>
    <w:rsid w:val="0AD4209B"/>
    <w:rsid w:val="0AFF23D6"/>
    <w:rsid w:val="0B1D05DE"/>
    <w:rsid w:val="0B266B5D"/>
    <w:rsid w:val="0B370948"/>
    <w:rsid w:val="0B8D148D"/>
    <w:rsid w:val="0BD42001"/>
    <w:rsid w:val="0BE036EA"/>
    <w:rsid w:val="0C0D742D"/>
    <w:rsid w:val="0C243EBC"/>
    <w:rsid w:val="0C2B2782"/>
    <w:rsid w:val="0C305252"/>
    <w:rsid w:val="0C672750"/>
    <w:rsid w:val="0CA170A7"/>
    <w:rsid w:val="0CAC7D26"/>
    <w:rsid w:val="0CC65594"/>
    <w:rsid w:val="0CD72275"/>
    <w:rsid w:val="0CE91ED0"/>
    <w:rsid w:val="0D0A6D38"/>
    <w:rsid w:val="0D0B02E0"/>
    <w:rsid w:val="0D0C4F3C"/>
    <w:rsid w:val="0D1409AE"/>
    <w:rsid w:val="0D141ADF"/>
    <w:rsid w:val="0D2E735D"/>
    <w:rsid w:val="0D35646B"/>
    <w:rsid w:val="0D526BF2"/>
    <w:rsid w:val="0D630D44"/>
    <w:rsid w:val="0D7D1736"/>
    <w:rsid w:val="0DC51230"/>
    <w:rsid w:val="0DC90DDC"/>
    <w:rsid w:val="0DCC7C6A"/>
    <w:rsid w:val="0DFF7637"/>
    <w:rsid w:val="0E045951"/>
    <w:rsid w:val="0E0F5269"/>
    <w:rsid w:val="0E172CD6"/>
    <w:rsid w:val="0E2316BD"/>
    <w:rsid w:val="0E3A19CC"/>
    <w:rsid w:val="0E3C5B4B"/>
    <w:rsid w:val="0E766BCF"/>
    <w:rsid w:val="0E776C6C"/>
    <w:rsid w:val="0E7A7E0F"/>
    <w:rsid w:val="0E8B6744"/>
    <w:rsid w:val="0E8E4789"/>
    <w:rsid w:val="0E8F29DF"/>
    <w:rsid w:val="0E9C727D"/>
    <w:rsid w:val="0ECE5DF6"/>
    <w:rsid w:val="0EF7577C"/>
    <w:rsid w:val="0F24535B"/>
    <w:rsid w:val="0F245E02"/>
    <w:rsid w:val="0F717D43"/>
    <w:rsid w:val="0F7D2C62"/>
    <w:rsid w:val="0F866BEC"/>
    <w:rsid w:val="0F957DBE"/>
    <w:rsid w:val="0FE30C54"/>
    <w:rsid w:val="0FE357B5"/>
    <w:rsid w:val="10086B28"/>
    <w:rsid w:val="100D0869"/>
    <w:rsid w:val="10225E46"/>
    <w:rsid w:val="106834D1"/>
    <w:rsid w:val="1073475F"/>
    <w:rsid w:val="10A316F6"/>
    <w:rsid w:val="10F55C28"/>
    <w:rsid w:val="11DC21AA"/>
    <w:rsid w:val="11ED4471"/>
    <w:rsid w:val="11F67244"/>
    <w:rsid w:val="11FB6361"/>
    <w:rsid w:val="121D5DD5"/>
    <w:rsid w:val="12411C56"/>
    <w:rsid w:val="124D3197"/>
    <w:rsid w:val="125147AC"/>
    <w:rsid w:val="125472DA"/>
    <w:rsid w:val="1268194C"/>
    <w:rsid w:val="12793366"/>
    <w:rsid w:val="12794DBF"/>
    <w:rsid w:val="12834DDB"/>
    <w:rsid w:val="1299251A"/>
    <w:rsid w:val="12AB7C34"/>
    <w:rsid w:val="12BC38AE"/>
    <w:rsid w:val="12DE47D7"/>
    <w:rsid w:val="130C301C"/>
    <w:rsid w:val="13D25EF3"/>
    <w:rsid w:val="13F27FFD"/>
    <w:rsid w:val="13FD1F15"/>
    <w:rsid w:val="140D38A8"/>
    <w:rsid w:val="140F3D24"/>
    <w:rsid w:val="143A25C3"/>
    <w:rsid w:val="143C657A"/>
    <w:rsid w:val="144D4FDB"/>
    <w:rsid w:val="146F12CC"/>
    <w:rsid w:val="148B7B87"/>
    <w:rsid w:val="14A00DA6"/>
    <w:rsid w:val="14B576A7"/>
    <w:rsid w:val="151241C3"/>
    <w:rsid w:val="153B0A56"/>
    <w:rsid w:val="155B2C43"/>
    <w:rsid w:val="15916848"/>
    <w:rsid w:val="15A00183"/>
    <w:rsid w:val="16584EE3"/>
    <w:rsid w:val="16730772"/>
    <w:rsid w:val="16813016"/>
    <w:rsid w:val="16C5331A"/>
    <w:rsid w:val="16F64A27"/>
    <w:rsid w:val="16FB39EB"/>
    <w:rsid w:val="170B1798"/>
    <w:rsid w:val="172F6BB3"/>
    <w:rsid w:val="173E30FF"/>
    <w:rsid w:val="17596BCE"/>
    <w:rsid w:val="1783183D"/>
    <w:rsid w:val="17861DF3"/>
    <w:rsid w:val="17C4359B"/>
    <w:rsid w:val="17F554BA"/>
    <w:rsid w:val="181F65AB"/>
    <w:rsid w:val="188D0610"/>
    <w:rsid w:val="18A515EE"/>
    <w:rsid w:val="18D12CF7"/>
    <w:rsid w:val="18E837B4"/>
    <w:rsid w:val="19175B44"/>
    <w:rsid w:val="191A68F4"/>
    <w:rsid w:val="19534E4C"/>
    <w:rsid w:val="19705050"/>
    <w:rsid w:val="1971192A"/>
    <w:rsid w:val="199D798D"/>
    <w:rsid w:val="19DE74C7"/>
    <w:rsid w:val="19E02903"/>
    <w:rsid w:val="19EB4395"/>
    <w:rsid w:val="19EF318B"/>
    <w:rsid w:val="1A222274"/>
    <w:rsid w:val="1A752493"/>
    <w:rsid w:val="1AA923BA"/>
    <w:rsid w:val="1AD96BA4"/>
    <w:rsid w:val="1AEB08F7"/>
    <w:rsid w:val="1AF82D92"/>
    <w:rsid w:val="1AF91508"/>
    <w:rsid w:val="1B122B43"/>
    <w:rsid w:val="1B414A87"/>
    <w:rsid w:val="1B9321E0"/>
    <w:rsid w:val="1BD80DFA"/>
    <w:rsid w:val="1C152C4F"/>
    <w:rsid w:val="1C153AA1"/>
    <w:rsid w:val="1C1672E6"/>
    <w:rsid w:val="1C17113A"/>
    <w:rsid w:val="1C1A3ED4"/>
    <w:rsid w:val="1C1E082A"/>
    <w:rsid w:val="1C447D41"/>
    <w:rsid w:val="1C486664"/>
    <w:rsid w:val="1C6E10E5"/>
    <w:rsid w:val="1CD47594"/>
    <w:rsid w:val="1CF012F8"/>
    <w:rsid w:val="1D181E0E"/>
    <w:rsid w:val="1D88250C"/>
    <w:rsid w:val="1D8B5913"/>
    <w:rsid w:val="1D8D1CF5"/>
    <w:rsid w:val="1D935C0D"/>
    <w:rsid w:val="1DAA7834"/>
    <w:rsid w:val="1DB419C3"/>
    <w:rsid w:val="1DE02FC2"/>
    <w:rsid w:val="1E1742AF"/>
    <w:rsid w:val="1E1A1A68"/>
    <w:rsid w:val="1E26247C"/>
    <w:rsid w:val="1E4A1601"/>
    <w:rsid w:val="1EA80AC6"/>
    <w:rsid w:val="1EAE0B3C"/>
    <w:rsid w:val="1ED10E42"/>
    <w:rsid w:val="1F216E34"/>
    <w:rsid w:val="1F5107BA"/>
    <w:rsid w:val="1F680A6E"/>
    <w:rsid w:val="1F6B4E6F"/>
    <w:rsid w:val="1F6B6B1A"/>
    <w:rsid w:val="1F83327D"/>
    <w:rsid w:val="1FAD18F6"/>
    <w:rsid w:val="1FBB6FE1"/>
    <w:rsid w:val="1FCC14E7"/>
    <w:rsid w:val="20307039"/>
    <w:rsid w:val="20525881"/>
    <w:rsid w:val="20932229"/>
    <w:rsid w:val="20BE26F0"/>
    <w:rsid w:val="20D96520"/>
    <w:rsid w:val="20DB4E73"/>
    <w:rsid w:val="2123337B"/>
    <w:rsid w:val="21237EFE"/>
    <w:rsid w:val="212669D4"/>
    <w:rsid w:val="212C1088"/>
    <w:rsid w:val="21415394"/>
    <w:rsid w:val="21473230"/>
    <w:rsid w:val="215E4024"/>
    <w:rsid w:val="219B6F00"/>
    <w:rsid w:val="219E667E"/>
    <w:rsid w:val="21B84414"/>
    <w:rsid w:val="21CA48B9"/>
    <w:rsid w:val="21CE4C74"/>
    <w:rsid w:val="21E176E4"/>
    <w:rsid w:val="21E4439F"/>
    <w:rsid w:val="21F83318"/>
    <w:rsid w:val="221A7525"/>
    <w:rsid w:val="222F5069"/>
    <w:rsid w:val="22593870"/>
    <w:rsid w:val="2284202F"/>
    <w:rsid w:val="22944352"/>
    <w:rsid w:val="22B21801"/>
    <w:rsid w:val="22C53185"/>
    <w:rsid w:val="23152577"/>
    <w:rsid w:val="233321BB"/>
    <w:rsid w:val="23372C07"/>
    <w:rsid w:val="234305FC"/>
    <w:rsid w:val="23487FB3"/>
    <w:rsid w:val="23593D91"/>
    <w:rsid w:val="23846B55"/>
    <w:rsid w:val="23853E4D"/>
    <w:rsid w:val="238C2510"/>
    <w:rsid w:val="24092476"/>
    <w:rsid w:val="240C75FA"/>
    <w:rsid w:val="241D610A"/>
    <w:rsid w:val="24352EAA"/>
    <w:rsid w:val="244C620F"/>
    <w:rsid w:val="24634614"/>
    <w:rsid w:val="247E7416"/>
    <w:rsid w:val="24AB221A"/>
    <w:rsid w:val="24C01947"/>
    <w:rsid w:val="24C66BF3"/>
    <w:rsid w:val="24E82F15"/>
    <w:rsid w:val="25191FDA"/>
    <w:rsid w:val="255A1BCC"/>
    <w:rsid w:val="25620814"/>
    <w:rsid w:val="2570417B"/>
    <w:rsid w:val="257C2A23"/>
    <w:rsid w:val="25B05ACD"/>
    <w:rsid w:val="25BD261E"/>
    <w:rsid w:val="25CA58C8"/>
    <w:rsid w:val="25EC10B5"/>
    <w:rsid w:val="260722B6"/>
    <w:rsid w:val="26075D41"/>
    <w:rsid w:val="263B138C"/>
    <w:rsid w:val="2640221A"/>
    <w:rsid w:val="264C54C6"/>
    <w:rsid w:val="26531C55"/>
    <w:rsid w:val="266D2F99"/>
    <w:rsid w:val="268D65C0"/>
    <w:rsid w:val="269C6CAA"/>
    <w:rsid w:val="269E23C1"/>
    <w:rsid w:val="26A06499"/>
    <w:rsid w:val="26AD4891"/>
    <w:rsid w:val="26AF4E48"/>
    <w:rsid w:val="27045FF7"/>
    <w:rsid w:val="271719F4"/>
    <w:rsid w:val="275429ED"/>
    <w:rsid w:val="277A3E01"/>
    <w:rsid w:val="277F14B0"/>
    <w:rsid w:val="279A7386"/>
    <w:rsid w:val="28032AFF"/>
    <w:rsid w:val="28091550"/>
    <w:rsid w:val="281E39D8"/>
    <w:rsid w:val="2852298F"/>
    <w:rsid w:val="28552C3D"/>
    <w:rsid w:val="286F1166"/>
    <w:rsid w:val="286F399C"/>
    <w:rsid w:val="28700423"/>
    <w:rsid w:val="28716122"/>
    <w:rsid w:val="28736349"/>
    <w:rsid w:val="28887B3E"/>
    <w:rsid w:val="289721AE"/>
    <w:rsid w:val="28AD65F7"/>
    <w:rsid w:val="28E62CFE"/>
    <w:rsid w:val="29657B5E"/>
    <w:rsid w:val="296A0B6E"/>
    <w:rsid w:val="29765713"/>
    <w:rsid w:val="29772F4A"/>
    <w:rsid w:val="29984280"/>
    <w:rsid w:val="29EC1C4F"/>
    <w:rsid w:val="29F32E66"/>
    <w:rsid w:val="29F33222"/>
    <w:rsid w:val="2A3E17C9"/>
    <w:rsid w:val="2AB44E88"/>
    <w:rsid w:val="2ACD1EC2"/>
    <w:rsid w:val="2ADD79D1"/>
    <w:rsid w:val="2B1C598D"/>
    <w:rsid w:val="2B1E3F20"/>
    <w:rsid w:val="2B3A61CF"/>
    <w:rsid w:val="2B3B351A"/>
    <w:rsid w:val="2B636B9A"/>
    <w:rsid w:val="2B864053"/>
    <w:rsid w:val="2B880105"/>
    <w:rsid w:val="2BA777F1"/>
    <w:rsid w:val="2BC0175E"/>
    <w:rsid w:val="2BD628FB"/>
    <w:rsid w:val="2C1D348B"/>
    <w:rsid w:val="2C5B4975"/>
    <w:rsid w:val="2C6671C1"/>
    <w:rsid w:val="2C704C2F"/>
    <w:rsid w:val="2C712082"/>
    <w:rsid w:val="2C7C12A3"/>
    <w:rsid w:val="2C8C0E94"/>
    <w:rsid w:val="2CDB1775"/>
    <w:rsid w:val="2D1906F6"/>
    <w:rsid w:val="2D451F29"/>
    <w:rsid w:val="2D6D59E2"/>
    <w:rsid w:val="2D7F4C44"/>
    <w:rsid w:val="2DA07741"/>
    <w:rsid w:val="2DB22B9C"/>
    <w:rsid w:val="2DCB5D83"/>
    <w:rsid w:val="2E0D6828"/>
    <w:rsid w:val="2E317C0F"/>
    <w:rsid w:val="2E894B1B"/>
    <w:rsid w:val="2EFE7CC6"/>
    <w:rsid w:val="2F1A1A6B"/>
    <w:rsid w:val="2F2A75A9"/>
    <w:rsid w:val="2F2C100B"/>
    <w:rsid w:val="2F4155AF"/>
    <w:rsid w:val="2F51704F"/>
    <w:rsid w:val="2F5E2768"/>
    <w:rsid w:val="2F6B1364"/>
    <w:rsid w:val="2F6F6C4C"/>
    <w:rsid w:val="2F8B3E2E"/>
    <w:rsid w:val="2FDA2FF9"/>
    <w:rsid w:val="2FDF77CA"/>
    <w:rsid w:val="2FF073A5"/>
    <w:rsid w:val="30136936"/>
    <w:rsid w:val="30583096"/>
    <w:rsid w:val="306C6856"/>
    <w:rsid w:val="306F3467"/>
    <w:rsid w:val="309528FF"/>
    <w:rsid w:val="30C41F5B"/>
    <w:rsid w:val="31424232"/>
    <w:rsid w:val="315A49D3"/>
    <w:rsid w:val="316953BF"/>
    <w:rsid w:val="31BA1A14"/>
    <w:rsid w:val="31C0065A"/>
    <w:rsid w:val="32F7630C"/>
    <w:rsid w:val="33517451"/>
    <w:rsid w:val="335C1EE3"/>
    <w:rsid w:val="336201E7"/>
    <w:rsid w:val="338864FD"/>
    <w:rsid w:val="338E3F03"/>
    <w:rsid w:val="33AE6FD3"/>
    <w:rsid w:val="343532CA"/>
    <w:rsid w:val="344C3161"/>
    <w:rsid w:val="348C411D"/>
    <w:rsid w:val="34957C43"/>
    <w:rsid w:val="349B43F2"/>
    <w:rsid w:val="34A76965"/>
    <w:rsid w:val="34B47699"/>
    <w:rsid w:val="34CE0229"/>
    <w:rsid w:val="34EF72A2"/>
    <w:rsid w:val="34F55795"/>
    <w:rsid w:val="35045428"/>
    <w:rsid w:val="350D4D25"/>
    <w:rsid w:val="35212E91"/>
    <w:rsid w:val="35470E75"/>
    <w:rsid w:val="35526AB6"/>
    <w:rsid w:val="356F503B"/>
    <w:rsid w:val="35A3618C"/>
    <w:rsid w:val="35BB1B4A"/>
    <w:rsid w:val="35CD00B6"/>
    <w:rsid w:val="35F56485"/>
    <w:rsid w:val="36064805"/>
    <w:rsid w:val="362C662A"/>
    <w:rsid w:val="365903BE"/>
    <w:rsid w:val="36615FE4"/>
    <w:rsid w:val="36702C0E"/>
    <w:rsid w:val="36866C32"/>
    <w:rsid w:val="369D24A0"/>
    <w:rsid w:val="36EF3886"/>
    <w:rsid w:val="36F40BA7"/>
    <w:rsid w:val="36FC71AB"/>
    <w:rsid w:val="37016725"/>
    <w:rsid w:val="37127BF3"/>
    <w:rsid w:val="374161E2"/>
    <w:rsid w:val="377F1BE8"/>
    <w:rsid w:val="37942EFD"/>
    <w:rsid w:val="37A06EEB"/>
    <w:rsid w:val="37DF727A"/>
    <w:rsid w:val="3804410C"/>
    <w:rsid w:val="38375ED7"/>
    <w:rsid w:val="38787BAB"/>
    <w:rsid w:val="38973ACD"/>
    <w:rsid w:val="389A4F30"/>
    <w:rsid w:val="389C0408"/>
    <w:rsid w:val="38D31E35"/>
    <w:rsid w:val="38F86411"/>
    <w:rsid w:val="393D0FC3"/>
    <w:rsid w:val="398D2D56"/>
    <w:rsid w:val="39C93931"/>
    <w:rsid w:val="39DB4B91"/>
    <w:rsid w:val="3A0C4936"/>
    <w:rsid w:val="3A177DE7"/>
    <w:rsid w:val="3A1871C0"/>
    <w:rsid w:val="3A371EC6"/>
    <w:rsid w:val="3A4F7938"/>
    <w:rsid w:val="3A8C1261"/>
    <w:rsid w:val="3A99197F"/>
    <w:rsid w:val="3A9B7137"/>
    <w:rsid w:val="3AB642D4"/>
    <w:rsid w:val="3ADA374D"/>
    <w:rsid w:val="3AF06666"/>
    <w:rsid w:val="3AF71B8A"/>
    <w:rsid w:val="3B0472F8"/>
    <w:rsid w:val="3B28335F"/>
    <w:rsid w:val="3B5A0974"/>
    <w:rsid w:val="3B67469E"/>
    <w:rsid w:val="3B6D21D5"/>
    <w:rsid w:val="3B7A0EC8"/>
    <w:rsid w:val="3BF40C1C"/>
    <w:rsid w:val="3C1B64E4"/>
    <w:rsid w:val="3C20289E"/>
    <w:rsid w:val="3C2044FE"/>
    <w:rsid w:val="3C7F6ABB"/>
    <w:rsid w:val="3C814D5C"/>
    <w:rsid w:val="3C8A1569"/>
    <w:rsid w:val="3CA86DCF"/>
    <w:rsid w:val="3CB85858"/>
    <w:rsid w:val="3CD5375F"/>
    <w:rsid w:val="3D035DDB"/>
    <w:rsid w:val="3D113AB1"/>
    <w:rsid w:val="3D195F21"/>
    <w:rsid w:val="3D2C1F81"/>
    <w:rsid w:val="3D4402B5"/>
    <w:rsid w:val="3D4C3BB0"/>
    <w:rsid w:val="3D643106"/>
    <w:rsid w:val="3D976860"/>
    <w:rsid w:val="3DAC7656"/>
    <w:rsid w:val="3DC37B61"/>
    <w:rsid w:val="3DE178E9"/>
    <w:rsid w:val="3DE40DB1"/>
    <w:rsid w:val="3E046C1A"/>
    <w:rsid w:val="3E32538A"/>
    <w:rsid w:val="3E6C6032"/>
    <w:rsid w:val="3E7118B9"/>
    <w:rsid w:val="3E91545E"/>
    <w:rsid w:val="3EB4682F"/>
    <w:rsid w:val="3EB96FBC"/>
    <w:rsid w:val="3ECD0DB0"/>
    <w:rsid w:val="3ED84AEF"/>
    <w:rsid w:val="3F1B1AC2"/>
    <w:rsid w:val="3F557EEC"/>
    <w:rsid w:val="3F576F60"/>
    <w:rsid w:val="3F6B23E0"/>
    <w:rsid w:val="3F915F8F"/>
    <w:rsid w:val="3F937305"/>
    <w:rsid w:val="3FB0575C"/>
    <w:rsid w:val="3FC03416"/>
    <w:rsid w:val="3FD428EF"/>
    <w:rsid w:val="3FD74FE7"/>
    <w:rsid w:val="3FDE3FF3"/>
    <w:rsid w:val="40225A34"/>
    <w:rsid w:val="402767AD"/>
    <w:rsid w:val="409A17DA"/>
    <w:rsid w:val="40A60890"/>
    <w:rsid w:val="40D8085A"/>
    <w:rsid w:val="40DC142C"/>
    <w:rsid w:val="40E344C2"/>
    <w:rsid w:val="40F52214"/>
    <w:rsid w:val="410711CF"/>
    <w:rsid w:val="41342001"/>
    <w:rsid w:val="415B25EE"/>
    <w:rsid w:val="41603148"/>
    <w:rsid w:val="418375CA"/>
    <w:rsid w:val="418C3C7D"/>
    <w:rsid w:val="419F560B"/>
    <w:rsid w:val="41B72037"/>
    <w:rsid w:val="41B7618F"/>
    <w:rsid w:val="41F2500F"/>
    <w:rsid w:val="4202341D"/>
    <w:rsid w:val="427F4059"/>
    <w:rsid w:val="429C106A"/>
    <w:rsid w:val="42C415F8"/>
    <w:rsid w:val="42DF5E02"/>
    <w:rsid w:val="42ED6154"/>
    <w:rsid w:val="432A2C5C"/>
    <w:rsid w:val="43555F58"/>
    <w:rsid w:val="4376085A"/>
    <w:rsid w:val="437F3067"/>
    <w:rsid w:val="43914D17"/>
    <w:rsid w:val="439D7209"/>
    <w:rsid w:val="43C80E89"/>
    <w:rsid w:val="43D032D7"/>
    <w:rsid w:val="43E83321"/>
    <w:rsid w:val="44256AF6"/>
    <w:rsid w:val="44541BE5"/>
    <w:rsid w:val="446837AC"/>
    <w:rsid w:val="446E19B4"/>
    <w:rsid w:val="447C45D0"/>
    <w:rsid w:val="448A73E4"/>
    <w:rsid w:val="449C6854"/>
    <w:rsid w:val="44BF0CCD"/>
    <w:rsid w:val="44F06CEB"/>
    <w:rsid w:val="4522556E"/>
    <w:rsid w:val="45241993"/>
    <w:rsid w:val="453A761B"/>
    <w:rsid w:val="456D2B48"/>
    <w:rsid w:val="457A71F7"/>
    <w:rsid w:val="45876B7D"/>
    <w:rsid w:val="45DA7F1E"/>
    <w:rsid w:val="45E2065B"/>
    <w:rsid w:val="45F61B30"/>
    <w:rsid w:val="45FC0B8C"/>
    <w:rsid w:val="46106C08"/>
    <w:rsid w:val="462415F7"/>
    <w:rsid w:val="46462B00"/>
    <w:rsid w:val="465B4132"/>
    <w:rsid w:val="46717451"/>
    <w:rsid w:val="469E5CE4"/>
    <w:rsid w:val="46E013B3"/>
    <w:rsid w:val="46E60BBB"/>
    <w:rsid w:val="46FB6B1A"/>
    <w:rsid w:val="47354FE6"/>
    <w:rsid w:val="473A51D4"/>
    <w:rsid w:val="47601411"/>
    <w:rsid w:val="47987934"/>
    <w:rsid w:val="479F2622"/>
    <w:rsid w:val="47B07C46"/>
    <w:rsid w:val="47BE5E68"/>
    <w:rsid w:val="47C8292E"/>
    <w:rsid w:val="47DF30B6"/>
    <w:rsid w:val="47EB247F"/>
    <w:rsid w:val="48CB5738"/>
    <w:rsid w:val="48D86872"/>
    <w:rsid w:val="48F07CC3"/>
    <w:rsid w:val="49161E9D"/>
    <w:rsid w:val="491A4174"/>
    <w:rsid w:val="4927331E"/>
    <w:rsid w:val="49590D26"/>
    <w:rsid w:val="49606E2F"/>
    <w:rsid w:val="499152B9"/>
    <w:rsid w:val="49AF22F6"/>
    <w:rsid w:val="49B35F36"/>
    <w:rsid w:val="49E21587"/>
    <w:rsid w:val="49FC2E6C"/>
    <w:rsid w:val="4A160F0F"/>
    <w:rsid w:val="4A871A6B"/>
    <w:rsid w:val="4A886D22"/>
    <w:rsid w:val="4B6E54AE"/>
    <w:rsid w:val="4BBF0F9E"/>
    <w:rsid w:val="4BCA7B6D"/>
    <w:rsid w:val="4BCF11D4"/>
    <w:rsid w:val="4C146E27"/>
    <w:rsid w:val="4C2074B0"/>
    <w:rsid w:val="4C45509D"/>
    <w:rsid w:val="4C4C0B31"/>
    <w:rsid w:val="4C584403"/>
    <w:rsid w:val="4C7041B8"/>
    <w:rsid w:val="4CC9573E"/>
    <w:rsid w:val="4CCA5B39"/>
    <w:rsid w:val="4CCF51A8"/>
    <w:rsid w:val="4CDE0B5E"/>
    <w:rsid w:val="4D000521"/>
    <w:rsid w:val="4D394023"/>
    <w:rsid w:val="4D5426A4"/>
    <w:rsid w:val="4D826216"/>
    <w:rsid w:val="4DB60E42"/>
    <w:rsid w:val="4DD30F41"/>
    <w:rsid w:val="4DDE5200"/>
    <w:rsid w:val="4DE56134"/>
    <w:rsid w:val="4E1F6598"/>
    <w:rsid w:val="4E371595"/>
    <w:rsid w:val="4E382B07"/>
    <w:rsid w:val="4E3C03C4"/>
    <w:rsid w:val="4E3C3B82"/>
    <w:rsid w:val="4E4C694C"/>
    <w:rsid w:val="4ECB4723"/>
    <w:rsid w:val="4EE0611E"/>
    <w:rsid w:val="4EE7349A"/>
    <w:rsid w:val="4EF17B2F"/>
    <w:rsid w:val="4F017D27"/>
    <w:rsid w:val="4F090E8B"/>
    <w:rsid w:val="4F366085"/>
    <w:rsid w:val="4F4C40C0"/>
    <w:rsid w:val="4F5D6D55"/>
    <w:rsid w:val="4F6C77B6"/>
    <w:rsid w:val="4F803AA5"/>
    <w:rsid w:val="4FA205EF"/>
    <w:rsid w:val="4FEB7B10"/>
    <w:rsid w:val="4FF72A36"/>
    <w:rsid w:val="50581DF1"/>
    <w:rsid w:val="505A6B30"/>
    <w:rsid w:val="50674B3D"/>
    <w:rsid w:val="50682F11"/>
    <w:rsid w:val="507A4F40"/>
    <w:rsid w:val="50AC6BA7"/>
    <w:rsid w:val="516402E7"/>
    <w:rsid w:val="51915890"/>
    <w:rsid w:val="519E65C1"/>
    <w:rsid w:val="51D40A2C"/>
    <w:rsid w:val="51EE356D"/>
    <w:rsid w:val="51EE512B"/>
    <w:rsid w:val="520C15E0"/>
    <w:rsid w:val="521C1135"/>
    <w:rsid w:val="52246D8D"/>
    <w:rsid w:val="52416718"/>
    <w:rsid w:val="5270115D"/>
    <w:rsid w:val="528A471F"/>
    <w:rsid w:val="52D374DD"/>
    <w:rsid w:val="52D915D1"/>
    <w:rsid w:val="52E40136"/>
    <w:rsid w:val="53181BC4"/>
    <w:rsid w:val="535620D1"/>
    <w:rsid w:val="5364411E"/>
    <w:rsid w:val="536E6CF0"/>
    <w:rsid w:val="53883BB2"/>
    <w:rsid w:val="53B55EA3"/>
    <w:rsid w:val="53C85EE6"/>
    <w:rsid w:val="53DC21E9"/>
    <w:rsid w:val="53E734B7"/>
    <w:rsid w:val="53E9416C"/>
    <w:rsid w:val="53EF412F"/>
    <w:rsid w:val="53F22F0E"/>
    <w:rsid w:val="53F55A4C"/>
    <w:rsid w:val="542E0DDF"/>
    <w:rsid w:val="54504C14"/>
    <w:rsid w:val="54D2191F"/>
    <w:rsid w:val="54ED381A"/>
    <w:rsid w:val="553126D8"/>
    <w:rsid w:val="556827B4"/>
    <w:rsid w:val="55685EB3"/>
    <w:rsid w:val="55894890"/>
    <w:rsid w:val="559E0D4D"/>
    <w:rsid w:val="55AA661B"/>
    <w:rsid w:val="561004FC"/>
    <w:rsid w:val="56670E30"/>
    <w:rsid w:val="566F7A06"/>
    <w:rsid w:val="569D35F1"/>
    <w:rsid w:val="56A8494D"/>
    <w:rsid w:val="56C44AA8"/>
    <w:rsid w:val="56CD2789"/>
    <w:rsid w:val="56D51BEC"/>
    <w:rsid w:val="56E6757C"/>
    <w:rsid w:val="57026C04"/>
    <w:rsid w:val="57137CAF"/>
    <w:rsid w:val="572F6DD4"/>
    <w:rsid w:val="576D4D76"/>
    <w:rsid w:val="577346FE"/>
    <w:rsid w:val="57A523C0"/>
    <w:rsid w:val="57A7682B"/>
    <w:rsid w:val="57BF445A"/>
    <w:rsid w:val="57C046A6"/>
    <w:rsid w:val="57EC023E"/>
    <w:rsid w:val="582073FA"/>
    <w:rsid w:val="585F56D3"/>
    <w:rsid w:val="58643E73"/>
    <w:rsid w:val="58A33E22"/>
    <w:rsid w:val="58C17F49"/>
    <w:rsid w:val="58C43F44"/>
    <w:rsid w:val="58D02B27"/>
    <w:rsid w:val="58E36B56"/>
    <w:rsid w:val="58FA2968"/>
    <w:rsid w:val="59074F40"/>
    <w:rsid w:val="59171990"/>
    <w:rsid w:val="59834753"/>
    <w:rsid w:val="59CE0799"/>
    <w:rsid w:val="59FB664D"/>
    <w:rsid w:val="5A1428EF"/>
    <w:rsid w:val="5A9B64C2"/>
    <w:rsid w:val="5AA362F6"/>
    <w:rsid w:val="5AA80548"/>
    <w:rsid w:val="5AAA312F"/>
    <w:rsid w:val="5AC44680"/>
    <w:rsid w:val="5AC749BF"/>
    <w:rsid w:val="5AD862D3"/>
    <w:rsid w:val="5B0F3E5C"/>
    <w:rsid w:val="5B103873"/>
    <w:rsid w:val="5B6326F5"/>
    <w:rsid w:val="5B841FCF"/>
    <w:rsid w:val="5B8C0EC1"/>
    <w:rsid w:val="5B967420"/>
    <w:rsid w:val="5B986D43"/>
    <w:rsid w:val="5B9921B5"/>
    <w:rsid w:val="5BBF1A8F"/>
    <w:rsid w:val="5C097346"/>
    <w:rsid w:val="5C302FDA"/>
    <w:rsid w:val="5C663D43"/>
    <w:rsid w:val="5CB14F5C"/>
    <w:rsid w:val="5CBA062B"/>
    <w:rsid w:val="5CD20FCF"/>
    <w:rsid w:val="5CE1044C"/>
    <w:rsid w:val="5CE81249"/>
    <w:rsid w:val="5CEE7900"/>
    <w:rsid w:val="5D093E9E"/>
    <w:rsid w:val="5D0E3BD2"/>
    <w:rsid w:val="5D4C73FD"/>
    <w:rsid w:val="5D5C26F5"/>
    <w:rsid w:val="5D6B5ACD"/>
    <w:rsid w:val="5D712BD7"/>
    <w:rsid w:val="5DB304E9"/>
    <w:rsid w:val="5DDC383C"/>
    <w:rsid w:val="5DF34505"/>
    <w:rsid w:val="5E045FE4"/>
    <w:rsid w:val="5E1F27C9"/>
    <w:rsid w:val="5E282BC0"/>
    <w:rsid w:val="5E4D1160"/>
    <w:rsid w:val="5E8B3C19"/>
    <w:rsid w:val="5EA07209"/>
    <w:rsid w:val="5EBB69F9"/>
    <w:rsid w:val="5EDA2CDA"/>
    <w:rsid w:val="5F0552B2"/>
    <w:rsid w:val="5F19181A"/>
    <w:rsid w:val="5F202248"/>
    <w:rsid w:val="5F205BA5"/>
    <w:rsid w:val="5F2F5B08"/>
    <w:rsid w:val="5F43682F"/>
    <w:rsid w:val="5FA47DDA"/>
    <w:rsid w:val="5FB66652"/>
    <w:rsid w:val="5FD323EA"/>
    <w:rsid w:val="600E416F"/>
    <w:rsid w:val="60306D67"/>
    <w:rsid w:val="607C453D"/>
    <w:rsid w:val="609F6EB9"/>
    <w:rsid w:val="60EC0782"/>
    <w:rsid w:val="611A643C"/>
    <w:rsid w:val="611C1222"/>
    <w:rsid w:val="61402C5F"/>
    <w:rsid w:val="61B71F7D"/>
    <w:rsid w:val="620821A0"/>
    <w:rsid w:val="621E35D0"/>
    <w:rsid w:val="62572422"/>
    <w:rsid w:val="62654700"/>
    <w:rsid w:val="62AB3AE4"/>
    <w:rsid w:val="62BA4C29"/>
    <w:rsid w:val="62D01482"/>
    <w:rsid w:val="62E66EF3"/>
    <w:rsid w:val="62F56A18"/>
    <w:rsid w:val="62FE045E"/>
    <w:rsid w:val="632F1A88"/>
    <w:rsid w:val="63571C41"/>
    <w:rsid w:val="63584139"/>
    <w:rsid w:val="63685F44"/>
    <w:rsid w:val="639B4F3E"/>
    <w:rsid w:val="639E60B5"/>
    <w:rsid w:val="63C20593"/>
    <w:rsid w:val="63C23A49"/>
    <w:rsid w:val="63F24D72"/>
    <w:rsid w:val="63F9690F"/>
    <w:rsid w:val="641A3180"/>
    <w:rsid w:val="647A401C"/>
    <w:rsid w:val="651D6505"/>
    <w:rsid w:val="65355AB3"/>
    <w:rsid w:val="654548BA"/>
    <w:rsid w:val="659F3317"/>
    <w:rsid w:val="65A35F47"/>
    <w:rsid w:val="65AF6978"/>
    <w:rsid w:val="65BC5F4A"/>
    <w:rsid w:val="65CB5E10"/>
    <w:rsid w:val="660D1E72"/>
    <w:rsid w:val="6613771B"/>
    <w:rsid w:val="662C08F4"/>
    <w:rsid w:val="66381A9A"/>
    <w:rsid w:val="6660621A"/>
    <w:rsid w:val="66660390"/>
    <w:rsid w:val="669249A4"/>
    <w:rsid w:val="66996E88"/>
    <w:rsid w:val="66AE1884"/>
    <w:rsid w:val="66B27159"/>
    <w:rsid w:val="66CB29D3"/>
    <w:rsid w:val="66FB6092"/>
    <w:rsid w:val="670112E6"/>
    <w:rsid w:val="67056257"/>
    <w:rsid w:val="67672B4A"/>
    <w:rsid w:val="67954451"/>
    <w:rsid w:val="67EC7B1F"/>
    <w:rsid w:val="682515A7"/>
    <w:rsid w:val="682E4946"/>
    <w:rsid w:val="683D19C2"/>
    <w:rsid w:val="683D5DAB"/>
    <w:rsid w:val="683F21C4"/>
    <w:rsid w:val="684B58FF"/>
    <w:rsid w:val="685306CF"/>
    <w:rsid w:val="6864113E"/>
    <w:rsid w:val="688C16BC"/>
    <w:rsid w:val="68A55F6E"/>
    <w:rsid w:val="68C31D73"/>
    <w:rsid w:val="68D500F4"/>
    <w:rsid w:val="68E35EC9"/>
    <w:rsid w:val="68EB4442"/>
    <w:rsid w:val="69006F60"/>
    <w:rsid w:val="690C6123"/>
    <w:rsid w:val="694B02C5"/>
    <w:rsid w:val="6984116F"/>
    <w:rsid w:val="69A7719B"/>
    <w:rsid w:val="69CB07BC"/>
    <w:rsid w:val="69E97DF5"/>
    <w:rsid w:val="6A0B2A75"/>
    <w:rsid w:val="6A182F60"/>
    <w:rsid w:val="6A257D8F"/>
    <w:rsid w:val="6A5A63EC"/>
    <w:rsid w:val="6A5F35C2"/>
    <w:rsid w:val="6A633845"/>
    <w:rsid w:val="6A7063F2"/>
    <w:rsid w:val="6A9C0703"/>
    <w:rsid w:val="6B061605"/>
    <w:rsid w:val="6B07760A"/>
    <w:rsid w:val="6B0A7FE0"/>
    <w:rsid w:val="6B2442C9"/>
    <w:rsid w:val="6B47096D"/>
    <w:rsid w:val="6B4F6677"/>
    <w:rsid w:val="6BAF0BB8"/>
    <w:rsid w:val="6BCF1FA9"/>
    <w:rsid w:val="6BDD0FD9"/>
    <w:rsid w:val="6C011E23"/>
    <w:rsid w:val="6C213CF9"/>
    <w:rsid w:val="6C2806E7"/>
    <w:rsid w:val="6C4A19C8"/>
    <w:rsid w:val="6C52424B"/>
    <w:rsid w:val="6C70737D"/>
    <w:rsid w:val="6CA429AB"/>
    <w:rsid w:val="6CBD6E71"/>
    <w:rsid w:val="6D0F2D23"/>
    <w:rsid w:val="6D1C6CC3"/>
    <w:rsid w:val="6D246869"/>
    <w:rsid w:val="6D4746E6"/>
    <w:rsid w:val="6D4E0846"/>
    <w:rsid w:val="6D8455EA"/>
    <w:rsid w:val="6D877FE9"/>
    <w:rsid w:val="6D891B9B"/>
    <w:rsid w:val="6D8C6274"/>
    <w:rsid w:val="6DB7213A"/>
    <w:rsid w:val="6DBC066A"/>
    <w:rsid w:val="6DE005E4"/>
    <w:rsid w:val="6DE36E15"/>
    <w:rsid w:val="6DF51FE2"/>
    <w:rsid w:val="6E1B7961"/>
    <w:rsid w:val="6E3771EB"/>
    <w:rsid w:val="6E7445BE"/>
    <w:rsid w:val="6EB363CD"/>
    <w:rsid w:val="6EF144BB"/>
    <w:rsid w:val="6EFC7242"/>
    <w:rsid w:val="6F0C4F54"/>
    <w:rsid w:val="6F19427D"/>
    <w:rsid w:val="6F1E2286"/>
    <w:rsid w:val="6F556975"/>
    <w:rsid w:val="6F5A6C4A"/>
    <w:rsid w:val="6FA574DD"/>
    <w:rsid w:val="6FC321F6"/>
    <w:rsid w:val="6FCD7770"/>
    <w:rsid w:val="6FF66703"/>
    <w:rsid w:val="6FFC151A"/>
    <w:rsid w:val="702C7734"/>
    <w:rsid w:val="705A258E"/>
    <w:rsid w:val="706E299D"/>
    <w:rsid w:val="70712D29"/>
    <w:rsid w:val="708755A8"/>
    <w:rsid w:val="70926ED4"/>
    <w:rsid w:val="70C43949"/>
    <w:rsid w:val="70FF4748"/>
    <w:rsid w:val="71774110"/>
    <w:rsid w:val="719A3A1D"/>
    <w:rsid w:val="71B5786E"/>
    <w:rsid w:val="71D23941"/>
    <w:rsid w:val="71FC1D78"/>
    <w:rsid w:val="721C0EE7"/>
    <w:rsid w:val="721C79E9"/>
    <w:rsid w:val="722853C5"/>
    <w:rsid w:val="722E0A58"/>
    <w:rsid w:val="72863238"/>
    <w:rsid w:val="728A3446"/>
    <w:rsid w:val="72CE149E"/>
    <w:rsid w:val="73167DFA"/>
    <w:rsid w:val="731C284B"/>
    <w:rsid w:val="733B3654"/>
    <w:rsid w:val="7345149D"/>
    <w:rsid w:val="734C6BC4"/>
    <w:rsid w:val="735A3F7E"/>
    <w:rsid w:val="7383191D"/>
    <w:rsid w:val="73946B43"/>
    <w:rsid w:val="73AD387E"/>
    <w:rsid w:val="73CD635A"/>
    <w:rsid w:val="74200FB0"/>
    <w:rsid w:val="7433721A"/>
    <w:rsid w:val="74495426"/>
    <w:rsid w:val="744F464F"/>
    <w:rsid w:val="74685C89"/>
    <w:rsid w:val="747420BB"/>
    <w:rsid w:val="74913B63"/>
    <w:rsid w:val="74AB7D67"/>
    <w:rsid w:val="74D41D20"/>
    <w:rsid w:val="74D773BD"/>
    <w:rsid w:val="753F552F"/>
    <w:rsid w:val="75506D10"/>
    <w:rsid w:val="756F0061"/>
    <w:rsid w:val="759E2313"/>
    <w:rsid w:val="75D06846"/>
    <w:rsid w:val="75F76A60"/>
    <w:rsid w:val="765F6ECE"/>
    <w:rsid w:val="76C001EF"/>
    <w:rsid w:val="76D84488"/>
    <w:rsid w:val="77323304"/>
    <w:rsid w:val="7741586D"/>
    <w:rsid w:val="77436C84"/>
    <w:rsid w:val="77515ED9"/>
    <w:rsid w:val="776F39A4"/>
    <w:rsid w:val="77742CCB"/>
    <w:rsid w:val="778B2C86"/>
    <w:rsid w:val="78127EEE"/>
    <w:rsid w:val="78151564"/>
    <w:rsid w:val="788042DC"/>
    <w:rsid w:val="788669E2"/>
    <w:rsid w:val="789865C2"/>
    <w:rsid w:val="789A4CCA"/>
    <w:rsid w:val="78C4644E"/>
    <w:rsid w:val="78CC28B2"/>
    <w:rsid w:val="7921361F"/>
    <w:rsid w:val="794D44DE"/>
    <w:rsid w:val="796B6CAD"/>
    <w:rsid w:val="79B6490D"/>
    <w:rsid w:val="79BE6D55"/>
    <w:rsid w:val="79C04D58"/>
    <w:rsid w:val="79C61FA7"/>
    <w:rsid w:val="7A38708C"/>
    <w:rsid w:val="7A693B2D"/>
    <w:rsid w:val="7A906A62"/>
    <w:rsid w:val="7AA517EB"/>
    <w:rsid w:val="7AB33740"/>
    <w:rsid w:val="7ADE060E"/>
    <w:rsid w:val="7B490B01"/>
    <w:rsid w:val="7B4F5E4F"/>
    <w:rsid w:val="7B5005F4"/>
    <w:rsid w:val="7B581169"/>
    <w:rsid w:val="7B666236"/>
    <w:rsid w:val="7B9F5DC7"/>
    <w:rsid w:val="7BC441C0"/>
    <w:rsid w:val="7BF9243D"/>
    <w:rsid w:val="7C583C6B"/>
    <w:rsid w:val="7C6E59CC"/>
    <w:rsid w:val="7C97672F"/>
    <w:rsid w:val="7CCA11FC"/>
    <w:rsid w:val="7CDB612E"/>
    <w:rsid w:val="7CE005DE"/>
    <w:rsid w:val="7D147DAD"/>
    <w:rsid w:val="7D2632C9"/>
    <w:rsid w:val="7D3D12AD"/>
    <w:rsid w:val="7D41568C"/>
    <w:rsid w:val="7D4B0FF9"/>
    <w:rsid w:val="7D4B2465"/>
    <w:rsid w:val="7D772FCD"/>
    <w:rsid w:val="7D8622DB"/>
    <w:rsid w:val="7DBB0F58"/>
    <w:rsid w:val="7DD03B6A"/>
    <w:rsid w:val="7E357EC5"/>
    <w:rsid w:val="7E4F3883"/>
    <w:rsid w:val="7E4F478C"/>
    <w:rsid w:val="7E635F8C"/>
    <w:rsid w:val="7E8F1B8D"/>
    <w:rsid w:val="7E934C37"/>
    <w:rsid w:val="7E99258C"/>
    <w:rsid w:val="7EAF60B3"/>
    <w:rsid w:val="7ED85845"/>
    <w:rsid w:val="7F4267B5"/>
    <w:rsid w:val="7F6E39E5"/>
    <w:rsid w:val="7F811187"/>
    <w:rsid w:val="7F862CE0"/>
    <w:rsid w:val="7F872B0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19" fillcolor="white">
      <v:fill color="white"/>
    </o:shapedefaults>
    <o:shapelayout v:ext="edit">
      <o:idmap v:ext="edit" data="1"/>
    </o:shapelayout>
  </w:shapeDefaults>
  <w:decimalSymbol w:val="."/>
  <w:listSeparator w:val=","/>
  <w15:docId w15:val="{12635120-1947-4388-81E0-CB11B985A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nhideWhenUsed="1"/>
    <w:lsdException w:name="toc 4" w:qFormat="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qFormat="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qFormat="1"/>
    <w:lsdException w:name="Strong" w:qFormat="1"/>
    <w:lsdException w:name="Emphasis" w:qFormat="1"/>
    <w:lsdException w:name="Document Map"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99"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rFonts w:ascii="Calibri" w:hAnsi="Calibri"/>
      <w:kern w:val="2"/>
      <w:sz w:val="21"/>
      <w:szCs w:val="22"/>
    </w:rPr>
  </w:style>
  <w:style w:type="paragraph" w:styleId="1">
    <w:name w:val="heading 1"/>
    <w:basedOn w:val="4"/>
    <w:next w:val="a"/>
    <w:link w:val="10"/>
    <w:qFormat/>
    <w:pPr>
      <w:keepNext/>
      <w:tabs>
        <w:tab w:val="right" w:leader="dot" w:pos="9174"/>
      </w:tabs>
      <w:outlineLvl w:val="0"/>
    </w:pPr>
    <w:rPr>
      <w:rFonts w:ascii="黑体"/>
      <w:sz w:val="52"/>
    </w:rPr>
  </w:style>
  <w:style w:type="paragraph" w:styleId="2">
    <w:name w:val="heading 2"/>
    <w:basedOn w:val="a"/>
    <w:next w:val="a"/>
    <w:link w:val="20"/>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0"/>
    <w:unhideWhenUsed/>
    <w:qFormat/>
    <w:pPr>
      <w:keepNext/>
      <w:keepLines/>
      <w:spacing w:before="260" w:after="260" w:line="413" w:lineRule="auto"/>
      <w:outlineLvl w:val="2"/>
    </w:pPr>
    <w:rPr>
      <w:rFonts w:asciiTheme="minorHAnsi" w:eastAsiaTheme="minorEastAsia" w:hAnsiTheme="minorHAnsi" w:cstheme="minorBidi"/>
      <w:b/>
      <w:sz w:val="3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4">
    <w:name w:val="toc 4"/>
    <w:basedOn w:val="a"/>
    <w:next w:val="a"/>
    <w:qFormat/>
    <w:pPr>
      <w:snapToGrid w:val="0"/>
    </w:pPr>
    <w:rPr>
      <w:rFonts w:ascii="方正仿宋_GBK" w:eastAsia="方正仿宋_GBK" w:hAnsi="Times New Roman"/>
      <w:kern w:val="0"/>
      <w:sz w:val="32"/>
      <w:szCs w:val="32"/>
    </w:rPr>
  </w:style>
  <w:style w:type="paragraph" w:styleId="a3">
    <w:name w:val="Document Map"/>
    <w:basedOn w:val="a"/>
    <w:link w:val="a4"/>
    <w:qFormat/>
    <w:pPr>
      <w:shd w:val="clear" w:color="auto" w:fill="000080"/>
      <w:ind w:firstLineChars="200" w:firstLine="723"/>
    </w:pPr>
    <w:rPr>
      <w:rFonts w:ascii="Times New Roman" w:hAnsi="Times New Roman"/>
      <w:sz w:val="28"/>
      <w:szCs w:val="24"/>
    </w:rPr>
  </w:style>
  <w:style w:type="paragraph" w:styleId="a5">
    <w:name w:val="annotation text"/>
    <w:basedOn w:val="a"/>
    <w:link w:val="a6"/>
    <w:qFormat/>
    <w:pPr>
      <w:jc w:val="left"/>
    </w:pPr>
  </w:style>
  <w:style w:type="paragraph" w:styleId="a7">
    <w:name w:val="Body Text"/>
    <w:basedOn w:val="a"/>
    <w:link w:val="a8"/>
    <w:qFormat/>
    <w:pPr>
      <w:spacing w:after="120"/>
      <w:ind w:firstLineChars="200" w:firstLine="723"/>
    </w:pPr>
    <w:rPr>
      <w:rFonts w:ascii="Times New Roman" w:hAnsi="Times New Roman"/>
      <w:szCs w:val="24"/>
    </w:rPr>
  </w:style>
  <w:style w:type="paragraph" w:styleId="a9">
    <w:name w:val="Body Text Indent"/>
    <w:basedOn w:val="a"/>
    <w:link w:val="11"/>
    <w:qFormat/>
    <w:pPr>
      <w:ind w:firstLineChars="200" w:firstLine="560"/>
    </w:pPr>
    <w:rPr>
      <w:rFonts w:ascii="Times New Roman" w:hAnsi="Times New Roman"/>
      <w:sz w:val="28"/>
      <w:szCs w:val="24"/>
    </w:rPr>
  </w:style>
  <w:style w:type="paragraph" w:styleId="aa">
    <w:name w:val="Date"/>
    <w:basedOn w:val="a"/>
    <w:next w:val="a"/>
    <w:link w:val="ab"/>
    <w:qFormat/>
    <w:pPr>
      <w:ind w:leftChars="2500" w:left="100"/>
    </w:pPr>
    <w:rPr>
      <w:rFonts w:ascii="Times New Roman" w:eastAsia="方正仿宋_GBK" w:hAnsi="Times New Roman"/>
      <w:sz w:val="32"/>
      <w:szCs w:val="20"/>
    </w:rPr>
  </w:style>
  <w:style w:type="paragraph" w:styleId="ac">
    <w:name w:val="Balloon Text"/>
    <w:basedOn w:val="a"/>
    <w:link w:val="ad"/>
    <w:qFormat/>
    <w:rPr>
      <w:sz w:val="18"/>
      <w:szCs w:val="18"/>
    </w:rPr>
  </w:style>
  <w:style w:type="paragraph" w:styleId="ae">
    <w:name w:val="footer"/>
    <w:basedOn w:val="a"/>
    <w:link w:val="af"/>
    <w:uiPriority w:val="99"/>
    <w:qFormat/>
    <w:pPr>
      <w:tabs>
        <w:tab w:val="center" w:pos="4153"/>
        <w:tab w:val="right" w:pos="8306"/>
      </w:tabs>
      <w:snapToGrid w:val="0"/>
      <w:jc w:val="left"/>
    </w:pPr>
    <w:rPr>
      <w:sz w:val="18"/>
      <w:szCs w:val="18"/>
    </w:rPr>
  </w:style>
  <w:style w:type="paragraph" w:styleId="af0">
    <w:name w:val="header"/>
    <w:basedOn w:val="a"/>
    <w:link w:val="af1"/>
    <w:qFormat/>
    <w:pPr>
      <w:pBdr>
        <w:bottom w:val="single" w:sz="6" w:space="1" w:color="auto"/>
      </w:pBdr>
      <w:tabs>
        <w:tab w:val="center" w:pos="4153"/>
        <w:tab w:val="right" w:pos="8306"/>
      </w:tabs>
      <w:snapToGrid w:val="0"/>
      <w:jc w:val="center"/>
    </w:pPr>
    <w:rPr>
      <w:sz w:val="18"/>
      <w:szCs w:val="18"/>
    </w:rPr>
  </w:style>
  <w:style w:type="paragraph" w:styleId="12">
    <w:name w:val="toc 1"/>
    <w:basedOn w:val="a"/>
    <w:next w:val="a"/>
    <w:uiPriority w:val="39"/>
    <w:qFormat/>
    <w:pPr>
      <w:tabs>
        <w:tab w:val="right" w:leader="dot" w:pos="9174"/>
      </w:tabs>
      <w:spacing w:before="120" w:after="120" w:line="540" w:lineRule="exact"/>
      <w:jc w:val="left"/>
    </w:pPr>
    <w:rPr>
      <w:rFonts w:ascii="宋体" w:hAnsi="宋体"/>
      <w:bCs/>
      <w:caps/>
      <w:sz w:val="28"/>
      <w:szCs w:val="28"/>
    </w:rPr>
  </w:style>
  <w:style w:type="paragraph" w:styleId="31">
    <w:name w:val="Body Text Indent 3"/>
    <w:basedOn w:val="a"/>
    <w:link w:val="32"/>
    <w:qFormat/>
    <w:pPr>
      <w:ind w:firstLineChars="200" w:firstLine="640"/>
    </w:pPr>
    <w:rPr>
      <w:rFonts w:ascii="仿宋_GB2312" w:eastAsia="仿宋_GB2312" w:hAnsi="Times New Roman"/>
      <w:sz w:val="32"/>
      <w:szCs w:val="32"/>
    </w:rPr>
  </w:style>
  <w:style w:type="paragraph" w:styleId="21">
    <w:name w:val="toc 2"/>
    <w:basedOn w:val="a"/>
    <w:next w:val="a"/>
    <w:link w:val="22"/>
    <w:uiPriority w:val="39"/>
    <w:qFormat/>
    <w:pPr>
      <w:ind w:left="210"/>
      <w:jc w:val="left"/>
    </w:pPr>
    <w:rPr>
      <w:rFonts w:ascii="Times New Roman" w:hAnsi="Times New Roman"/>
      <w:smallCaps/>
      <w:sz w:val="20"/>
      <w:szCs w:val="20"/>
    </w:rPr>
  </w:style>
  <w:style w:type="paragraph" w:styleId="23">
    <w:name w:val="Body Text 2"/>
    <w:basedOn w:val="a"/>
    <w:link w:val="24"/>
    <w:qFormat/>
    <w:pPr>
      <w:jc w:val="center"/>
    </w:pPr>
    <w:rPr>
      <w:rFonts w:ascii="Times New Roman" w:eastAsia="仿宋_GB2312" w:hAnsi="Times New Roman"/>
      <w:szCs w:val="20"/>
    </w:rPr>
  </w:style>
  <w:style w:type="paragraph" w:styleId="HTML">
    <w:name w:val="HTML Preformatted"/>
    <w:basedOn w:val="a"/>
    <w:link w:val="HTML0"/>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Chars="200" w:firstLine="723"/>
      <w:jc w:val="left"/>
    </w:pPr>
    <w:rPr>
      <w:rFonts w:ascii="宋体" w:hAnsi="宋体" w:cs="宋体"/>
      <w:kern w:val="0"/>
      <w:sz w:val="24"/>
      <w:szCs w:val="24"/>
    </w:rPr>
  </w:style>
  <w:style w:type="paragraph" w:styleId="af2">
    <w:name w:val="Normal (Web)"/>
    <w:basedOn w:val="a"/>
    <w:qFormat/>
    <w:pPr>
      <w:widowControl/>
      <w:spacing w:before="100" w:beforeAutospacing="1" w:after="100" w:afterAutospacing="1"/>
      <w:jc w:val="left"/>
    </w:pPr>
    <w:rPr>
      <w:rFonts w:ascii="宋体" w:hAnsi="宋体" w:cs="宋体"/>
      <w:kern w:val="0"/>
      <w:sz w:val="24"/>
      <w:szCs w:val="24"/>
    </w:rPr>
  </w:style>
  <w:style w:type="paragraph" w:styleId="af3">
    <w:name w:val="annotation subject"/>
    <w:basedOn w:val="a5"/>
    <w:next w:val="a5"/>
    <w:link w:val="af4"/>
    <w:qFormat/>
    <w:rPr>
      <w:b/>
      <w:bCs/>
    </w:rPr>
  </w:style>
  <w:style w:type="table" w:styleId="af5">
    <w:name w:val="Table Grid"/>
    <w:basedOn w:val="a1"/>
    <w:qFormat/>
    <w:rPr>
      <w:rFonts w:ascii="等线" w:eastAsia="等线" w:hAnsi="等线"/>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Strong"/>
    <w:qFormat/>
    <w:rPr>
      <w:b/>
    </w:rPr>
  </w:style>
  <w:style w:type="character" w:styleId="af7">
    <w:name w:val="page number"/>
    <w:basedOn w:val="a0"/>
    <w:qFormat/>
  </w:style>
  <w:style w:type="character" w:styleId="af8">
    <w:name w:val="FollowedHyperlink"/>
    <w:basedOn w:val="a0"/>
    <w:qFormat/>
    <w:rPr>
      <w:rFonts w:ascii="Times New Roman" w:eastAsia="宋体" w:hAnsi="Times New Roman" w:cs="Times New Roman"/>
      <w:color w:val="123C5A"/>
      <w:u w:val="none"/>
      <w:lang w:val="en-US" w:eastAsia="zh-CN" w:bidi="ar-SA"/>
    </w:rPr>
  </w:style>
  <w:style w:type="character" w:styleId="af9">
    <w:name w:val="Hyperlink"/>
    <w:basedOn w:val="a0"/>
    <w:uiPriority w:val="99"/>
    <w:qFormat/>
    <w:rPr>
      <w:color w:val="333333"/>
      <w:u w:val="none"/>
    </w:rPr>
  </w:style>
  <w:style w:type="character" w:styleId="afa">
    <w:name w:val="annotation reference"/>
    <w:basedOn w:val="a0"/>
    <w:qFormat/>
    <w:rPr>
      <w:sz w:val="21"/>
      <w:szCs w:val="21"/>
    </w:rPr>
  </w:style>
  <w:style w:type="character" w:customStyle="1" w:styleId="10">
    <w:name w:val="标题 1 字符"/>
    <w:basedOn w:val="a0"/>
    <w:link w:val="1"/>
    <w:qFormat/>
    <w:rPr>
      <w:rFonts w:ascii="黑体" w:eastAsia="方正仿宋_GBK"/>
      <w:sz w:val="52"/>
      <w:szCs w:val="32"/>
    </w:rPr>
  </w:style>
  <w:style w:type="character" w:customStyle="1" w:styleId="20">
    <w:name w:val="标题 2 字符"/>
    <w:basedOn w:val="a0"/>
    <w:link w:val="2"/>
    <w:qFormat/>
    <w:rPr>
      <w:rFonts w:ascii="Arial" w:eastAsia="黑体" w:hAnsi="Arial"/>
      <w:b/>
      <w:bCs/>
      <w:kern w:val="2"/>
      <w:sz w:val="32"/>
      <w:szCs w:val="32"/>
    </w:rPr>
  </w:style>
  <w:style w:type="character" w:customStyle="1" w:styleId="30">
    <w:name w:val="标题 3 字符"/>
    <w:basedOn w:val="a0"/>
    <w:link w:val="3"/>
    <w:qFormat/>
    <w:rPr>
      <w:rFonts w:asciiTheme="minorHAnsi" w:eastAsiaTheme="minorEastAsia" w:hAnsiTheme="minorHAnsi" w:cstheme="minorBidi"/>
      <w:b/>
      <w:kern w:val="2"/>
      <w:sz w:val="32"/>
      <w:szCs w:val="24"/>
    </w:rPr>
  </w:style>
  <w:style w:type="character" w:customStyle="1" w:styleId="a6">
    <w:name w:val="批注文字 字符"/>
    <w:basedOn w:val="a0"/>
    <w:link w:val="a5"/>
    <w:semiHidden/>
    <w:qFormat/>
    <w:rPr>
      <w:rFonts w:ascii="Calibri" w:hAnsi="Calibri"/>
      <w:kern w:val="2"/>
      <w:sz w:val="21"/>
      <w:szCs w:val="22"/>
    </w:rPr>
  </w:style>
  <w:style w:type="character" w:customStyle="1" w:styleId="af4">
    <w:name w:val="批注主题 字符"/>
    <w:basedOn w:val="a6"/>
    <w:link w:val="af3"/>
    <w:semiHidden/>
    <w:qFormat/>
    <w:rPr>
      <w:rFonts w:ascii="Calibri" w:hAnsi="Calibri"/>
      <w:b/>
      <w:bCs/>
      <w:kern w:val="2"/>
      <w:sz w:val="21"/>
      <w:szCs w:val="22"/>
    </w:rPr>
  </w:style>
  <w:style w:type="character" w:customStyle="1" w:styleId="a4">
    <w:name w:val="文档结构图 字符"/>
    <w:basedOn w:val="a0"/>
    <w:link w:val="a3"/>
    <w:semiHidden/>
    <w:qFormat/>
    <w:rPr>
      <w:kern w:val="2"/>
      <w:sz w:val="28"/>
      <w:szCs w:val="24"/>
      <w:shd w:val="clear" w:color="auto" w:fill="000080"/>
    </w:rPr>
  </w:style>
  <w:style w:type="character" w:customStyle="1" w:styleId="a8">
    <w:name w:val="正文文本 字符"/>
    <w:link w:val="a7"/>
    <w:qFormat/>
    <w:rPr>
      <w:kern w:val="2"/>
      <w:sz w:val="21"/>
      <w:szCs w:val="24"/>
    </w:rPr>
  </w:style>
  <w:style w:type="character" w:customStyle="1" w:styleId="11">
    <w:name w:val="正文文本缩进 字符1"/>
    <w:link w:val="a9"/>
    <w:qFormat/>
    <w:rPr>
      <w:kern w:val="2"/>
      <w:sz w:val="28"/>
      <w:szCs w:val="24"/>
    </w:rPr>
  </w:style>
  <w:style w:type="character" w:customStyle="1" w:styleId="ab">
    <w:name w:val="日期 字符"/>
    <w:basedOn w:val="a0"/>
    <w:link w:val="aa"/>
    <w:qFormat/>
    <w:rPr>
      <w:rFonts w:eastAsia="方正仿宋_GBK"/>
      <w:kern w:val="2"/>
      <w:sz w:val="32"/>
    </w:rPr>
  </w:style>
  <w:style w:type="character" w:customStyle="1" w:styleId="ad">
    <w:name w:val="批注框文本 字符"/>
    <w:link w:val="ac"/>
    <w:qFormat/>
    <w:rPr>
      <w:rFonts w:ascii="Calibri" w:hAnsi="Calibri"/>
      <w:kern w:val="2"/>
      <w:sz w:val="18"/>
      <w:szCs w:val="18"/>
    </w:rPr>
  </w:style>
  <w:style w:type="character" w:customStyle="1" w:styleId="af">
    <w:name w:val="页脚 字符"/>
    <w:link w:val="ae"/>
    <w:uiPriority w:val="99"/>
    <w:qFormat/>
    <w:rPr>
      <w:rFonts w:ascii="Calibri" w:hAnsi="Calibri"/>
      <w:kern w:val="2"/>
      <w:sz w:val="18"/>
      <w:szCs w:val="18"/>
    </w:rPr>
  </w:style>
  <w:style w:type="character" w:customStyle="1" w:styleId="af1">
    <w:name w:val="页眉 字符"/>
    <w:link w:val="af0"/>
    <w:qFormat/>
    <w:rPr>
      <w:rFonts w:ascii="Calibri" w:hAnsi="Calibri"/>
      <w:kern w:val="2"/>
      <w:sz w:val="18"/>
      <w:szCs w:val="18"/>
    </w:rPr>
  </w:style>
  <w:style w:type="character" w:customStyle="1" w:styleId="32">
    <w:name w:val="正文文本缩进 3 字符"/>
    <w:basedOn w:val="a0"/>
    <w:link w:val="31"/>
    <w:qFormat/>
    <w:rPr>
      <w:rFonts w:ascii="仿宋_GB2312" w:eastAsia="仿宋_GB2312"/>
      <w:kern w:val="2"/>
      <w:sz w:val="32"/>
      <w:szCs w:val="32"/>
    </w:rPr>
  </w:style>
  <w:style w:type="character" w:customStyle="1" w:styleId="22">
    <w:name w:val="目录 2 字符"/>
    <w:link w:val="21"/>
    <w:uiPriority w:val="39"/>
    <w:qFormat/>
    <w:rPr>
      <w:smallCaps/>
      <w:kern w:val="2"/>
    </w:rPr>
  </w:style>
  <w:style w:type="character" w:customStyle="1" w:styleId="24">
    <w:name w:val="正文文本 2 字符"/>
    <w:basedOn w:val="a0"/>
    <w:link w:val="23"/>
    <w:qFormat/>
    <w:rPr>
      <w:rFonts w:eastAsia="仿宋_GB2312"/>
      <w:kern w:val="2"/>
      <w:sz w:val="21"/>
    </w:rPr>
  </w:style>
  <w:style w:type="character" w:customStyle="1" w:styleId="HTML0">
    <w:name w:val="HTML 预设格式 字符"/>
    <w:link w:val="HTML"/>
    <w:uiPriority w:val="99"/>
    <w:qFormat/>
    <w:rPr>
      <w:rFonts w:ascii="宋体" w:hAnsi="宋体" w:cs="宋体"/>
      <w:sz w:val="24"/>
      <w:szCs w:val="24"/>
    </w:rPr>
  </w:style>
  <w:style w:type="paragraph" w:styleId="afb">
    <w:name w:val="List Paragraph"/>
    <w:basedOn w:val="a"/>
    <w:uiPriority w:val="99"/>
    <w:qFormat/>
    <w:pPr>
      <w:ind w:firstLineChars="200" w:firstLine="420"/>
    </w:pPr>
  </w:style>
  <w:style w:type="character" w:customStyle="1" w:styleId="ca-191">
    <w:name w:val="ca-191"/>
    <w:qFormat/>
    <w:rPr>
      <w:rFonts w:ascii="宋体" w:eastAsia="宋体" w:hAnsi="宋体" w:cs="Times New Roman"/>
      <w:sz w:val="24"/>
      <w:szCs w:val="24"/>
    </w:rPr>
  </w:style>
  <w:style w:type="character" w:customStyle="1" w:styleId="afc">
    <w:name w:val="正文文本缩进 字符"/>
    <w:basedOn w:val="a0"/>
    <w:qFormat/>
    <w:rPr>
      <w:rFonts w:ascii="Calibri" w:hAnsi="Calibri"/>
      <w:kern w:val="2"/>
      <w:sz w:val="21"/>
      <w:szCs w:val="22"/>
    </w:rPr>
  </w:style>
  <w:style w:type="paragraph" w:customStyle="1" w:styleId="afd">
    <w:name w:val="主段落"/>
    <w:basedOn w:val="a"/>
    <w:qFormat/>
    <w:pPr>
      <w:snapToGrid w:val="0"/>
      <w:spacing w:before="100" w:beforeAutospacing="1"/>
    </w:pPr>
    <w:rPr>
      <w:rFonts w:ascii="方正仿宋_GBK" w:eastAsia="方正仿宋_GBK" w:hAnsi="宋体" w:cs="宋体"/>
      <w:color w:val="000000"/>
      <w:spacing w:val="6"/>
      <w:sz w:val="24"/>
      <w:szCs w:val="24"/>
      <w:lang w:val="zh-CN"/>
    </w:rPr>
  </w:style>
  <w:style w:type="paragraph" w:customStyle="1" w:styleId="13">
    <w:name w:val="修订1"/>
    <w:hidden/>
    <w:uiPriority w:val="99"/>
    <w:semiHidden/>
    <w:qFormat/>
    <w:rPr>
      <w:rFonts w:eastAsia="方正仿宋_GBK"/>
      <w:kern w:val="2"/>
      <w:sz w:val="32"/>
    </w:rPr>
  </w:style>
  <w:style w:type="character" w:customStyle="1" w:styleId="3Char">
    <w:name w:val="标题 3 Char"/>
    <w:qFormat/>
    <w:rPr>
      <w:rFonts w:ascii="黑体" w:eastAsia="黑体"/>
      <w:b/>
      <w:bCs/>
      <w:kern w:val="2"/>
      <w:sz w:val="24"/>
      <w:szCs w:val="24"/>
      <w:lang w:val="en-US" w:eastAsia="zh-CN" w:bidi="ar-SA"/>
    </w:rPr>
  </w:style>
  <w:style w:type="paragraph" w:customStyle="1" w:styleId="14">
    <w:name w:val="正文文本缩进1"/>
    <w:basedOn w:val="a"/>
    <w:qFormat/>
    <w:pPr>
      <w:ind w:firstLineChars="200" w:firstLine="640"/>
    </w:pPr>
    <w:rPr>
      <w:rFonts w:ascii="Times New Roman" w:eastAsia="仿宋_GB2312" w:hAnsi="Times New Roman"/>
      <w:szCs w:val="20"/>
      <w:lang w:val="en-GB"/>
    </w:rPr>
  </w:style>
  <w:style w:type="paragraph" w:customStyle="1" w:styleId="110">
    <w:name w:val="正文文本缩进11"/>
    <w:basedOn w:val="a"/>
    <w:qFormat/>
    <w:pPr>
      <w:ind w:firstLineChars="200" w:firstLine="640"/>
    </w:pPr>
    <w:rPr>
      <w:rFonts w:ascii="Times New Roman" w:eastAsia="仿宋_GB2312" w:hAnsi="Times New Roman"/>
      <w:szCs w:val="20"/>
      <w:lang w:val="en-GB"/>
    </w:rPr>
  </w:style>
  <w:style w:type="paragraph" w:customStyle="1" w:styleId="afe">
    <w:name w:val="公文正文"/>
    <w:basedOn w:val="a"/>
    <w:link w:val="Char"/>
    <w:qFormat/>
    <w:pPr>
      <w:spacing w:line="600" w:lineRule="atLeast"/>
      <w:ind w:firstLineChars="200" w:firstLine="200"/>
    </w:pPr>
    <w:rPr>
      <w:rFonts w:asciiTheme="minorHAnsi" w:eastAsia="仿宋_GB2312" w:hAnsiTheme="minorHAnsi" w:cstheme="minorBidi"/>
      <w:szCs w:val="24"/>
    </w:rPr>
  </w:style>
  <w:style w:type="character" w:customStyle="1" w:styleId="Char">
    <w:name w:val="公文正文 Char"/>
    <w:link w:val="afe"/>
    <w:qFormat/>
    <w:rPr>
      <w:rFonts w:asciiTheme="minorHAnsi" w:eastAsia="仿宋_GB2312" w:hAnsiTheme="minorHAnsi" w:cstheme="minorBidi"/>
      <w:kern w:val="2"/>
      <w:sz w:val="21"/>
      <w:szCs w:val="24"/>
    </w:rPr>
  </w:style>
  <w:style w:type="paragraph" w:customStyle="1" w:styleId="WPSOffice2">
    <w:name w:val="WPSOffice手动目录 2"/>
    <w:link w:val="WPSOffice2Char"/>
    <w:qFormat/>
    <w:pPr>
      <w:ind w:leftChars="200" w:left="200"/>
    </w:pPr>
  </w:style>
  <w:style w:type="character" w:customStyle="1" w:styleId="WPSOffice2Char">
    <w:name w:val="WPSOffice手动目录 2 Char"/>
    <w:link w:val="WPSOffice2"/>
    <w:qFormat/>
  </w:style>
  <w:style w:type="character" w:customStyle="1" w:styleId="1Char">
    <w:name w:val="1正文 Char"/>
    <w:link w:val="15"/>
    <w:qFormat/>
    <w:rPr>
      <w:rFonts w:ascii="宋体" w:hAnsi="宋体"/>
      <w:sz w:val="28"/>
      <w:szCs w:val="28"/>
    </w:rPr>
  </w:style>
  <w:style w:type="paragraph" w:customStyle="1" w:styleId="15">
    <w:name w:val="1正文"/>
    <w:basedOn w:val="a"/>
    <w:link w:val="1Char"/>
    <w:qFormat/>
    <w:pPr>
      <w:adjustRightInd w:val="0"/>
      <w:snapToGrid w:val="0"/>
      <w:spacing w:line="360" w:lineRule="auto"/>
      <w:ind w:firstLineChars="200" w:firstLine="200"/>
      <w:jc w:val="left"/>
    </w:pPr>
    <w:rPr>
      <w:rFonts w:ascii="宋体" w:hAnsi="宋体"/>
      <w:kern w:val="0"/>
      <w:sz w:val="28"/>
      <w:szCs w:val="28"/>
    </w:rPr>
  </w:style>
  <w:style w:type="character" w:customStyle="1" w:styleId="Char0">
    <w:name w:val="引用 Char"/>
    <w:link w:val="16"/>
    <w:qFormat/>
    <w:rPr>
      <w:rFonts w:ascii="Calibri" w:hAnsi="Calibri" w:cs="Calibri"/>
      <w:b/>
      <w:iCs/>
      <w:kern w:val="2"/>
      <w:sz w:val="21"/>
      <w:szCs w:val="22"/>
    </w:rPr>
  </w:style>
  <w:style w:type="paragraph" w:customStyle="1" w:styleId="16">
    <w:name w:val="引用1"/>
    <w:basedOn w:val="a"/>
    <w:next w:val="a"/>
    <w:link w:val="Char0"/>
    <w:qFormat/>
    <w:pPr>
      <w:ind w:firstLineChars="200" w:firstLine="723"/>
      <w:jc w:val="center"/>
    </w:pPr>
    <w:rPr>
      <w:rFonts w:cs="Calibri"/>
      <w:b/>
      <w:iCs/>
    </w:rPr>
  </w:style>
  <w:style w:type="character" w:customStyle="1" w:styleId="HTML1">
    <w:name w:val="HTML 预设格式 字符1"/>
    <w:basedOn w:val="a0"/>
    <w:semiHidden/>
    <w:qFormat/>
    <w:rPr>
      <w:rFonts w:ascii="Courier New" w:hAnsi="Courier New" w:cs="Courier New"/>
      <w:kern w:val="2"/>
    </w:rPr>
  </w:style>
  <w:style w:type="character" w:customStyle="1" w:styleId="17">
    <w:name w:val="正文文本 字符1"/>
    <w:basedOn w:val="a0"/>
    <w:semiHidden/>
    <w:qFormat/>
    <w:rPr>
      <w:rFonts w:ascii="Calibri" w:hAnsi="Calibri"/>
      <w:kern w:val="2"/>
      <w:sz w:val="21"/>
      <w:szCs w:val="22"/>
    </w:rPr>
  </w:style>
  <w:style w:type="paragraph" w:customStyle="1" w:styleId="25">
    <w:name w:val="正文文本缩进2"/>
    <w:basedOn w:val="a"/>
    <w:qFormat/>
    <w:pPr>
      <w:ind w:firstLineChars="200" w:firstLine="640"/>
    </w:pPr>
    <w:rPr>
      <w:rFonts w:ascii="Times New Roman" w:eastAsia="仿宋_GB2312" w:hAnsi="Times New Roman"/>
      <w:szCs w:val="20"/>
      <w:lang w:val="en-GB"/>
    </w:rPr>
  </w:style>
  <w:style w:type="paragraph" w:customStyle="1" w:styleId="33">
    <w:name w:val="正文文本缩进3"/>
    <w:basedOn w:val="a"/>
    <w:qFormat/>
    <w:pPr>
      <w:ind w:firstLineChars="200" w:firstLine="640"/>
    </w:pPr>
    <w:rPr>
      <w:rFonts w:ascii="Times New Roman" w:eastAsia="仿宋_GB2312" w:hAnsi="Times New Roman"/>
      <w:szCs w:val="20"/>
      <w:lang w:val="en-GB"/>
    </w:rPr>
  </w:style>
  <w:style w:type="paragraph" w:customStyle="1" w:styleId="WPSOffice1">
    <w:name w:val="WPSOffice手动目录 1"/>
    <w:qFormat/>
  </w:style>
  <w:style w:type="character" w:customStyle="1" w:styleId="18">
    <w:name w:val="样式1"/>
    <w:basedOn w:val="af7"/>
    <w:qFormat/>
    <w:rPr>
      <w:rFonts w:ascii="Times New Roman" w:eastAsia="Times New Roman" w:hAnsi="Times New Roman" w:cs="Times New Roman"/>
      <w:sz w:val="24"/>
      <w:lang w:val="en-US" w:eastAsia="zh-CN" w:bidi="ar-SA"/>
    </w:rPr>
  </w:style>
  <w:style w:type="character" w:customStyle="1" w:styleId="font61">
    <w:name w:val="font61"/>
    <w:basedOn w:val="a0"/>
    <w:qFormat/>
    <w:rPr>
      <w:rFonts w:ascii="方正仿宋_GBK" w:eastAsia="方正仿宋_GBK" w:hAnsi="方正仿宋_GBK" w:cs="方正仿宋_GBK" w:hint="eastAsia"/>
      <w:color w:val="000000"/>
      <w:sz w:val="24"/>
      <w:szCs w:val="24"/>
      <w:u w:val="none"/>
      <w:lang w:val="en-US" w:eastAsia="zh-CN" w:bidi="ar-SA"/>
    </w:rPr>
  </w:style>
  <w:style w:type="character" w:customStyle="1" w:styleId="font21">
    <w:name w:val="font21"/>
    <w:basedOn w:val="a0"/>
    <w:qFormat/>
    <w:rPr>
      <w:rFonts w:ascii="Times New Roman" w:eastAsia="宋体" w:hAnsi="Times New Roman" w:cs="Times New Roman" w:hint="default"/>
      <w:color w:val="000000"/>
      <w:sz w:val="24"/>
      <w:szCs w:val="24"/>
      <w:u w:val="none"/>
      <w:lang w:val="en-US" w:eastAsia="zh-CN" w:bidi="ar-SA"/>
    </w:rPr>
  </w:style>
  <w:style w:type="character" w:customStyle="1" w:styleId="font41">
    <w:name w:val="font41"/>
    <w:basedOn w:val="a0"/>
    <w:qFormat/>
    <w:rPr>
      <w:rFonts w:ascii="宋体" w:eastAsia="宋体" w:hAnsi="宋体" w:cs="宋体" w:hint="eastAsia"/>
      <w:color w:val="000000"/>
      <w:sz w:val="24"/>
      <w:szCs w:val="24"/>
      <w:u w:val="none"/>
      <w:lang w:val="en-US" w:eastAsia="zh-CN" w:bidi="ar-SA"/>
    </w:rPr>
  </w:style>
  <w:style w:type="character" w:customStyle="1" w:styleId="font31">
    <w:name w:val="font31"/>
    <w:basedOn w:val="a0"/>
    <w:qFormat/>
    <w:rPr>
      <w:rFonts w:ascii="方正仿宋_GBK" w:eastAsia="方正仿宋_GBK" w:hAnsi="方正仿宋_GBK" w:cs="方正仿宋_GBK" w:hint="eastAsia"/>
      <w:color w:val="000000"/>
      <w:sz w:val="22"/>
      <w:szCs w:val="22"/>
      <w:u w:val="none"/>
      <w:lang w:val="en-US" w:eastAsia="zh-CN" w:bidi="ar-SA"/>
    </w:rPr>
  </w:style>
  <w:style w:type="character" w:customStyle="1" w:styleId="font11">
    <w:name w:val="font11"/>
    <w:basedOn w:val="a0"/>
    <w:qFormat/>
    <w:rPr>
      <w:rFonts w:ascii="方正仿宋_GBK" w:eastAsia="方正仿宋_GBK" w:hAnsi="方正仿宋_GBK" w:cs="方正仿宋_GBK" w:hint="eastAsia"/>
      <w:color w:val="FF0000"/>
      <w:sz w:val="22"/>
      <w:szCs w:val="22"/>
      <w:u w:val="none"/>
      <w:lang w:val="en-US" w:eastAsia="zh-CN" w:bidi="ar-SA"/>
    </w:rPr>
  </w:style>
  <w:style w:type="paragraph" w:customStyle="1" w:styleId="40">
    <w:name w:val="正文文本缩进4"/>
    <w:basedOn w:val="a"/>
    <w:qFormat/>
    <w:pPr>
      <w:ind w:firstLineChars="200" w:firstLine="640"/>
    </w:pPr>
    <w:rPr>
      <w:rFonts w:ascii="Times New Roman" w:eastAsia="仿宋_GB2312" w:hAnsi="Times New Roman"/>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7.xml"/><Relationship Id="rId26" Type="http://schemas.openxmlformats.org/officeDocument/2006/relationships/header" Target="header4.xml"/><Relationship Id="rId3" Type="http://schemas.openxmlformats.org/officeDocument/2006/relationships/numbering" Target="numbering.xml"/><Relationship Id="rId21" Type="http://schemas.openxmlformats.org/officeDocument/2006/relationships/oleObject" Target="embeddings/oleObject1.bin"/><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footer" Target="footer10.xml"/><Relationship Id="rId33" Type="http://schemas.openxmlformats.org/officeDocument/2006/relationships/footer" Target="footer13.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image" Target="media/image1.emf"/><Relationship Id="rId29" Type="http://schemas.openxmlformats.org/officeDocument/2006/relationships/oleObject" Target="embeddings/oleObject3.bin"/><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footer" Target="footer9.xml"/><Relationship Id="rId32" Type="http://schemas.openxmlformats.org/officeDocument/2006/relationships/footer" Target="footer12.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oleObject" Target="embeddings/oleObject2.bin"/><Relationship Id="rId28" Type="http://schemas.openxmlformats.org/officeDocument/2006/relationships/image" Target="media/image3.emf"/><Relationship Id="rId10" Type="http://schemas.openxmlformats.org/officeDocument/2006/relationships/footer" Target="footer2.xml"/><Relationship Id="rId19" Type="http://schemas.openxmlformats.org/officeDocument/2006/relationships/footer" Target="footer8.xml"/><Relationship Id="rId31" Type="http://schemas.openxmlformats.org/officeDocument/2006/relationships/oleObject" Target="embeddings/oleObject4.bin"/><Relationship Id="rId4" Type="http://schemas.openxmlformats.org/officeDocument/2006/relationships/styles" Target="styles.xml"/><Relationship Id="rId9" Type="http://schemas.openxmlformats.org/officeDocument/2006/relationships/footer" Target="footer1.xml"/><Relationship Id="rId14" Type="http://schemas.openxmlformats.org/officeDocument/2006/relationships/header" Target="header2.xml"/><Relationship Id="rId22" Type="http://schemas.openxmlformats.org/officeDocument/2006/relationships/image" Target="media/image2.emf"/><Relationship Id="rId27" Type="http://schemas.openxmlformats.org/officeDocument/2006/relationships/footer" Target="footer11.xml"/><Relationship Id="rId30" Type="http://schemas.openxmlformats.org/officeDocument/2006/relationships/image" Target="media/image4.emf"/><Relationship Id="rId35" Type="http://schemas.openxmlformats.org/officeDocument/2006/relationships/theme" Target="theme/theme1.xml"/><Relationship Id="rId8"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115"/>
    <customShpInfo spid="_x0000_s1117"/>
    <customShpInfo spid="_x0000_s1118"/>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9709A0-1633-4242-A8B8-8F64E6D2CF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194</Pages>
  <Words>12891</Words>
  <Characters>73481</Characters>
  <Application>Microsoft Office Word</Application>
  <DocSecurity>0</DocSecurity>
  <Lines>612</Lines>
  <Paragraphs>172</Paragraphs>
  <ScaleCrop>false</ScaleCrop>
  <Company>NSF</Company>
  <LinksUpToDate>false</LinksUpToDate>
  <CharactersWithSpaces>86200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NTKO</dc:creator>
  <cp:lastModifiedBy>PC</cp:lastModifiedBy>
  <cp:revision>4</cp:revision>
  <cp:lastPrinted>2019-08-30T08:35:00Z</cp:lastPrinted>
  <dcterms:created xsi:type="dcterms:W3CDTF">2020-12-31T01:35:00Z</dcterms:created>
  <dcterms:modified xsi:type="dcterms:W3CDTF">2022-01-14T03:23:00Z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