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64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1363"/>
        <w:gridCol w:w="878"/>
        <w:gridCol w:w="1947"/>
        <w:gridCol w:w="826"/>
        <w:gridCol w:w="995"/>
        <w:gridCol w:w="760"/>
        <w:gridCol w:w="15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13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8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58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45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7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“护苗2024·绿书签行动”宣传</w:t>
            </w:r>
            <w:bookmarkStart w:id="0" w:name="_GoBack"/>
            <w:bookmarkEnd w:id="0"/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活动</w:t>
            </w:r>
          </w:p>
        </w:tc>
        <w:tc>
          <w:tcPr>
            <w:tcW w:w="90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九龙坡区铜罐驿镇</w:t>
            </w:r>
          </w:p>
        </w:tc>
        <w:tc>
          <w:tcPr>
            <w:tcW w:w="196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向群众普及“扫黄打非”相关知识，讲解“绿书签”行动的目的和意义</w:t>
            </w:r>
          </w:p>
        </w:tc>
        <w:tc>
          <w:tcPr>
            <w:tcW w:w="84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讲座活动</w:t>
            </w:r>
          </w:p>
        </w:tc>
        <w:tc>
          <w:tcPr>
            <w:tcW w:w="101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重庆市九龙坡区铜罐驿镇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英雄湾村村委会广场</w:t>
            </w:r>
          </w:p>
        </w:tc>
        <w:tc>
          <w:tcPr>
            <w:tcW w:w="7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38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65900706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FlN2MyNDVhNTE3NjA0ZWU0MGNmYmExNGU1M2UifQ=="/>
  </w:docVars>
  <w:rsids>
    <w:rsidRoot w:val="00000000"/>
    <w:rsid w:val="578D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2024-03-28T02:54:47Z</dcterms:created>
  <dc:creator>Administrator</dc:creator>
  <cp:lastModifiedBy>罗九九</cp:lastModifiedBy>
  <dcterms:modified xsi:type="dcterms:W3CDTF">2024-03-28T02:55:13Z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2F4E08F59C6C44D68B5ED6C7C3C49FC2_12</vt:lpwstr>
  </property>
</Properties>
</file>