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93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ascii="Times New Roman" w:hAnsi="Times New Roman"/>
        </w:rPr>
      </w:pPr>
      <w:bookmarkStart w:id="0" w:name="_Hlk37239649"/>
      <w:bookmarkEnd w:id="0"/>
    </w:p>
    <w:p w14:paraId="0302F3FC">
      <w:pPr>
        <w:pStyle w:val="2"/>
        <w:rPr>
          <w:rFonts w:hint="eastAsia" w:ascii="Times New Roman" w:hAnsi="Times New Roman"/>
        </w:rPr>
      </w:pPr>
    </w:p>
    <w:p w14:paraId="6FB2F082">
      <w:pPr>
        <w:pStyle w:val="2"/>
        <w:rPr>
          <w:rFonts w:hint="eastAsia" w:ascii="Times New Roman" w:hAnsi="Times New Roman"/>
        </w:rPr>
      </w:pPr>
    </w:p>
    <w:p w14:paraId="1FBFB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textAlignment w:val="auto"/>
        <w:outlineLvl w:val="9"/>
        <w:rPr>
          <w:rFonts w:hint="eastAsia" w:ascii="Times New Roman" w:hAnsi="Times New Roman"/>
        </w:rPr>
      </w:pPr>
    </w:p>
    <w:p w14:paraId="3D7B8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pict>
          <v:shape id="_x0000_s1027" o:spid="_x0000_s1027" o:spt="136" type="#_x0000_t136" style="position:absolute;left:0pt;margin-left:86.55pt;margin-top:78.5pt;height:49.35pt;width:424.6pt;mso-position-horizontal-relative:page;mso-position-vertical-relative:margin;z-index:251661312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九龙坡区应急管理局" style="font-family:方正小标宋_GBK;font-size:36pt;font-weight:bold;v-rotate-letters:f;v-same-letter-heights:f;v-text-align:center;"/>
          </v:shape>
        </w:pict>
      </w:r>
    </w:p>
    <w:p w14:paraId="2D837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ascii="Times New Roman" w:hAnsi="Times New Roman"/>
        </w:rPr>
      </w:pPr>
    </w:p>
    <w:p w14:paraId="60ECE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pict>
          <v:shape id="_x0000_s1028" o:spid="_x0000_s1028" o:spt="136" type="#_x0000_t136" style="position:absolute;left:0pt;margin-left:85.45pt;margin-top:138.1pt;height:47.45pt;width:426.7pt;mso-position-horizontal-relative:page;mso-position-vertical-relative:margin;z-index:251662336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九龙坡区消防救援局" style="font-family:方正小标宋_GBK;font-size:40pt;font-weight:bold;v-rotate-letters:f;v-same-letter-heights:f;v-text-align:center;"/>
          </v:shape>
        </w:pict>
      </w:r>
    </w:p>
    <w:p w14:paraId="52549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ascii="Times New Roman" w:hAnsi="Times New Roman"/>
        </w:rPr>
      </w:pPr>
    </w:p>
    <w:p w14:paraId="788D81BE">
      <w:pPr>
        <w:ind w:right="-65" w:rightChars="-31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1" w:name="_GoBack"/>
      <w:r>
        <w:rPr>
          <w:rFonts w:hint="eastAsia" w:ascii="方正仿宋_GBK" w:hAnsi="方正仿宋_GBK" w:eastAsia="方正仿宋_GBK" w:cs="方正仿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18415</wp:posOffset>
                </wp:positionH>
                <wp:positionV relativeFrom="paragraph">
                  <wp:posOffset>502285</wp:posOffset>
                </wp:positionV>
                <wp:extent cx="5448300" cy="952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8300" cy="952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45pt;margin-top:39.55pt;height:0.75pt;width:429pt;z-index:251664384;mso-width-relative:page;mso-height-relative:page;" filled="f" stroked="t" coordsize="21600,21600" o:gfxdata="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BZWLsjVAAAABwEAAA8AAAAAAAAAAQAgAAAAIgAAAGRycy9kb3ducmV2LnhtbFBLAQIU&#10;ABQAAAAIAIdO4kD+Z+3r9gEAAOoDAAAOAAAAAAAAAAEAIAAAACQBAABkcnMvZTJvRG9jLnhtbFBL&#10;BQYAAAAABgAGAFkBAACM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18415</wp:posOffset>
                </wp:positionH>
                <wp:positionV relativeFrom="paragraph">
                  <wp:posOffset>492760</wp:posOffset>
                </wp:positionV>
                <wp:extent cx="5448300" cy="952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8300" cy="952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45pt;margin-top:38.8pt;height:0.75pt;width:429pt;z-index:251663360;mso-width-relative:page;mso-height-relative:page;" filled="f" stroked="t" coordsize="21600,21600" o:gfxdata="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UE9tAtQAAAAHAQAADwAAAAAAAAABACAAAAAiAAAAZHJzL2Rvd25yZXYueG1sUEsBAhQA&#10;FAAAAAgAh07iQDU/25T2AQAA6gMAAA4AAAAAAAAAAQAgAAAAIwEAAGRycy9lMm9Eb2MueG1sUEsF&#10;BgAAAAAGAAYAWQEAAIs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九龙坡应急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函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号</w:t>
      </w:r>
    </w:p>
    <w:bookmarkEnd w:id="1"/>
    <w:p w14:paraId="3DB6D3A4">
      <w:pPr>
        <w:spacing w:line="600" w:lineRule="exact"/>
        <w:jc w:val="center"/>
        <w:rPr>
          <w:rFonts w:ascii="方正小标宋_GBK" w:hAnsi="等线" w:eastAsia="方正小标宋_GBK"/>
          <w:sz w:val="44"/>
          <w:szCs w:val="44"/>
        </w:rPr>
      </w:pPr>
    </w:p>
    <w:p w14:paraId="6C574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小标宋_GBK" w:cs="Times New Roman"/>
          <w:bCs/>
          <w:sz w:val="44"/>
        </w:rPr>
      </w:pPr>
    </w:p>
    <w:p w14:paraId="74803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Times New Roman" w:hAnsi="Times New Roman" w:eastAsia="方正小标宋_GBK" w:cs="Times New Roman"/>
          <w:bCs/>
          <w:sz w:val="44"/>
        </w:rPr>
      </w:pPr>
      <w:r>
        <w:rPr>
          <w:rFonts w:hint="eastAsia" w:ascii="Times New Roman" w:hAnsi="Times New Roman" w:eastAsia="方正小标宋_GBK" w:cs="Times New Roman"/>
          <w:bCs/>
          <w:sz w:val="44"/>
        </w:rPr>
        <w:t>重庆市九龙坡区</w:t>
      </w:r>
      <w:r>
        <w:rPr>
          <w:rFonts w:hint="eastAsia" w:ascii="Times New Roman" w:hAnsi="Times New Roman" w:eastAsia="方正小标宋_GBK" w:cs="Times New Roman"/>
          <w:bCs/>
          <w:sz w:val="44"/>
          <w:lang w:eastAsia="zh-CN"/>
        </w:rPr>
        <w:t>应急管理</w:t>
      </w:r>
      <w:r>
        <w:rPr>
          <w:rFonts w:hint="eastAsia" w:ascii="Times New Roman" w:hAnsi="Times New Roman" w:eastAsia="方正小标宋_GBK" w:cs="Times New Roman"/>
          <w:bCs/>
          <w:sz w:val="44"/>
        </w:rPr>
        <w:t>局</w:t>
      </w:r>
    </w:p>
    <w:p w14:paraId="61E681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小标宋_GBK" w:cs="Times New Roman"/>
          <w:bCs/>
          <w:kern w:val="2"/>
          <w:sz w:val="44"/>
          <w:szCs w:val="2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bCs/>
          <w:kern w:val="2"/>
          <w:sz w:val="44"/>
          <w:szCs w:val="24"/>
          <w:lang w:val="en-US" w:eastAsia="zh-CN" w:bidi="ar-SA"/>
        </w:rPr>
        <w:t>重庆市九龙坡区消防救援局</w:t>
      </w:r>
    </w:p>
    <w:p w14:paraId="371FD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kern w:val="2"/>
          <w:sz w:val="44"/>
          <w:szCs w:val="2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Cs/>
          <w:kern w:val="2"/>
          <w:sz w:val="44"/>
          <w:szCs w:val="24"/>
          <w:lang w:val="en-US" w:eastAsia="zh-CN" w:bidi="ar-SA"/>
        </w:rPr>
        <w:t>关于区十九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届人大</w:t>
      </w:r>
      <w:r>
        <w:rPr>
          <w:rFonts w:hint="eastAsia" w:ascii="方正小标宋_GBK" w:hAnsi="方正小标宋_GBK" w:eastAsia="方正小标宋_GBK" w:cs="方正小标宋_GBK"/>
          <w:bCs/>
          <w:kern w:val="2"/>
          <w:sz w:val="44"/>
          <w:szCs w:val="24"/>
          <w:lang w:val="en-US" w:eastAsia="zh-CN" w:bidi="ar-SA"/>
        </w:rPr>
        <w:t>六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次会议</w:t>
      </w:r>
      <w:r>
        <w:rPr>
          <w:rFonts w:hint="eastAsia" w:ascii="方正小标宋_GBK" w:hAnsi="方正小标宋_GBK" w:eastAsia="方正小标宋_GBK" w:cs="方正小标宋_GBK"/>
          <w:bCs/>
          <w:kern w:val="2"/>
          <w:sz w:val="44"/>
          <w:szCs w:val="24"/>
          <w:lang w:val="en-US" w:eastAsia="zh-CN" w:bidi="ar-SA"/>
        </w:rPr>
        <w:t>第181号代表</w:t>
      </w:r>
      <w:r>
        <w:rPr>
          <w:rFonts w:hint="eastAsia" w:ascii="方正小标宋_GBK" w:hAnsi="方正小标宋_GBK" w:eastAsia="方正小标宋_GBK" w:cs="方正小标宋_GBK"/>
          <w:bCs/>
          <w:spacing w:val="-10"/>
          <w:kern w:val="2"/>
          <w:sz w:val="44"/>
          <w:szCs w:val="24"/>
          <w:lang w:val="en-US" w:eastAsia="zh-CN" w:bidi="ar-SA"/>
        </w:rPr>
        <w:t>建议的复函</w:t>
      </w:r>
    </w:p>
    <w:p w14:paraId="08794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 w:eastAsia="方正仿宋_GBK" w:cs="Times New Roman"/>
          <w:sz w:val="32"/>
        </w:rPr>
      </w:pPr>
    </w:p>
    <w:p w14:paraId="477F9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顾德清代表：</w:t>
      </w:r>
    </w:p>
    <w:p w14:paraId="47F0B9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您在区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十九</w:t>
      </w:r>
      <w:r>
        <w:rPr>
          <w:rFonts w:hint="eastAsia" w:ascii="Times New Roman" w:hAnsi="Times New Roman" w:eastAsia="方正仿宋_GBK" w:cs="Times New Roman"/>
          <w:sz w:val="32"/>
        </w:rPr>
        <w:t>届人大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六</w:t>
      </w:r>
      <w:r>
        <w:rPr>
          <w:rFonts w:hint="eastAsia" w:ascii="Times New Roman" w:hAnsi="Times New Roman" w:eastAsia="方正仿宋_GBK" w:cs="Times New Roman"/>
          <w:sz w:val="32"/>
        </w:rPr>
        <w:t>次会议期间提出的关于加强对渝州交易城综合治理的建议收悉。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区应急局、</w:t>
      </w:r>
      <w:r>
        <w:rPr>
          <w:rFonts w:hint="eastAsia" w:ascii="Times New Roman" w:hAnsi="Times New Roman" w:eastAsia="方正仿宋_GBK" w:cs="Times New Roman"/>
          <w:sz w:val="32"/>
        </w:rPr>
        <w:t>区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消防救援</w:t>
      </w:r>
      <w:r>
        <w:rPr>
          <w:rFonts w:hint="eastAsia" w:ascii="Times New Roman" w:hAnsi="Times New Roman" w:eastAsia="方正仿宋_GBK" w:cs="Times New Roman"/>
          <w:sz w:val="32"/>
        </w:rPr>
        <w:t>局经与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石桥铺街道</w:t>
      </w:r>
      <w:r>
        <w:rPr>
          <w:rFonts w:hint="eastAsia" w:ascii="Times New Roman" w:hAnsi="Times New Roman" w:eastAsia="方正仿宋_GBK" w:cs="Times New Roman"/>
          <w:sz w:val="32"/>
        </w:rPr>
        <w:t>研究办理，现答复如下：</w:t>
      </w:r>
    </w:p>
    <w:p w14:paraId="5971A8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lang w:eastAsia="zh-CN"/>
        </w:rPr>
        <w:t>一、消防安全集中整治情况。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以区安委会名义对渝州交易城消防安全隐患进行挂牌整治，聚焦主体责任、消防通道、用气用电、消防设施、建筑构造、危化品管理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6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个方面开展排查整治，先后组织联合现场踏勘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次，工作推进会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5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次，共排查出具体问题隐患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173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处，已整改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162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处，剩余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11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处隐患正有序推进中，预计今年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30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日前整改完毕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。存在消防安全隐患的违章建筑构筑物一共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处。目前“B区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304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号二楼搭建的棚房”已全部拆除，“A区办公室现彩钢瓦屋面”更换了阻燃材料。“现各门面之间的简易网状隔断或聚安脂隔断”问题，后续将采取每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间商户通过铁丝网和水泥砖墙分隔的形式予以整改，由于涉及范围较大，目前还在沟通协调中。</w:t>
      </w:r>
    </w:p>
    <w:p w14:paraId="242C01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lang w:eastAsia="zh-CN"/>
        </w:rPr>
        <w:t>二、消防安全检查执法情况。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针对商户灭火器配备、电动自行车违规充电、遮挡消火栓、堵塞消防车通道等问题开展常态化检查执法，同时对渝州交易城自身安全制度建设、安全主体责任落实情况、各类应急预案和应急演练开展情况进行检查，同时，石桥铺街道将渝州交易城消防安全检查列入每周的巡查检查计划，严格管控消防安全隐患，严防火情发生，保障人民群众生命财产安全。</w:t>
      </w:r>
    </w:p>
    <w:p w14:paraId="445202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z w:val="32"/>
          <w:lang w:eastAsia="zh-CN"/>
        </w:rPr>
        <w:t>三、消防安全技防情况。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新增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16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条线路的摄像设备，并接入大数据发展局数枢平台，对渝州交易城重点风险隐患点进行实时监控、智能识别火情发生，帮助渝州交易城市场管理方进一步增强安全自管能力，提前发现火情事故，更早介入开展先期处置，降低火情风险。摸排石桥铺辖区制高点，在老街印象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5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栋安装远程视频监控设备，覆盖整个渝州交易城市场，后期安装完成后，将全天候对渝州交易城市场进行监控，智能识别风险隐患。</w:t>
      </w:r>
    </w:p>
    <w:p w14:paraId="41442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3" w:firstLineChars="201"/>
        <w:jc w:val="both"/>
        <w:textAlignment w:val="auto"/>
        <w:rPr>
          <w:rFonts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此复函已经蒋奎局长、王飞局长审签。对以上答复您有什么意见，请您填写在《答复函回执》上寄给我们，帮助我们进一步改进工作。</w:t>
      </w:r>
    </w:p>
    <w:p w14:paraId="61B701E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4" w:lineRule="exact"/>
        <w:textAlignment w:val="auto"/>
        <w:rPr>
          <w:rFonts w:hint="eastAsia" w:ascii="Times New Roman" w:hAnsi="Times New Roman" w:eastAsia="方正仿宋_GBK" w:cs="Times New Roman"/>
          <w:sz w:val="32"/>
          <w:lang w:eastAsia="zh-CN"/>
        </w:rPr>
      </w:pPr>
    </w:p>
    <w:p w14:paraId="156409E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4" w:lineRule="exact"/>
        <w:textAlignment w:val="auto"/>
        <w:rPr>
          <w:rFonts w:hint="eastAsia" w:ascii="Times New Roman" w:hAnsi="Times New Roman" w:eastAsia="方正仿宋_GBK" w:cs="Times New Roman"/>
          <w:sz w:val="32"/>
          <w:lang w:eastAsia="zh-CN"/>
        </w:rPr>
      </w:pPr>
    </w:p>
    <w:p w14:paraId="25288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Times New Roman" w:hAnsi="Times New Roman" w:eastAsia="方正仿宋_GBK" w:cs="Times New Roman"/>
          <w:sz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lang w:eastAsia="zh-CN"/>
        </w:rPr>
        <w:t>重庆市九龙坡区应急管理局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重庆市九龙坡区消防救援局</w:t>
      </w:r>
    </w:p>
    <w:p w14:paraId="0EA8B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440" w:firstLineChars="1700"/>
        <w:textAlignment w:val="auto"/>
        <w:rPr>
          <w:rFonts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2025</w:t>
      </w:r>
      <w:r>
        <w:rPr>
          <w:rFonts w:hint="eastAsia" w:ascii="Times New Roman" w:hAnsi="Times New Roman" w:eastAsia="方正仿宋_GBK" w:cs="Times New Roman"/>
          <w:sz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23</w:t>
      </w:r>
      <w:r>
        <w:rPr>
          <w:rFonts w:hint="eastAsia" w:ascii="Times New Roman" w:hAnsi="Times New Roman" w:eastAsia="方正仿宋_GBK" w:cs="Times New Roman"/>
          <w:sz w:val="32"/>
        </w:rPr>
        <w:t>日</w:t>
      </w:r>
    </w:p>
    <w:p w14:paraId="42FF2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</w:rPr>
      </w:pPr>
    </w:p>
    <w:p w14:paraId="7D69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Times New Roman" w:hAnsi="Times New Roman" w:eastAsia="方正仿宋_GBK" w:cs="Times New Roman"/>
          <w:sz w:val="32"/>
        </w:rPr>
      </w:pPr>
    </w:p>
    <w:p w14:paraId="6DFDF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</w:rPr>
        <w:t>邮政编码：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400050</w:t>
      </w:r>
    </w:p>
    <w:p w14:paraId="1F95F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</w:rPr>
        <w:t>联 系 人：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潘俊卓、刘志</w:t>
      </w:r>
    </w:p>
    <w:p w14:paraId="3350D1F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</w:rPr>
        <w:t>联系电话：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13228685686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13983727119</w:t>
      </w:r>
    </w:p>
    <w:p w14:paraId="611AF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2098" w:right="1531" w:bottom="1984" w:left="1531" w:header="851" w:footer="1474" w:gutter="0"/>
          <w:pgNumType w:fmt="decimal"/>
          <w:cols w:space="425" w:num="1"/>
          <w:docGrid w:type="lines" w:linePitch="312" w:charSpace="0"/>
        </w:sectPr>
      </w:pPr>
    </w:p>
    <w:p w14:paraId="553FDF09">
      <w:pPr>
        <w:pStyle w:val="2"/>
        <w:rPr>
          <w:rFonts w:hint="default"/>
          <w:lang w:val="en-US" w:eastAsia="zh-CN"/>
        </w:rPr>
      </w:pPr>
    </w:p>
    <w:tbl>
      <w:tblPr>
        <w:tblStyle w:val="8"/>
        <w:tblpPr w:leftFromText="180" w:rightFromText="180" w:vertAnchor="text" w:horzAnchor="page" w:tblpX="1419" w:tblpY="10780"/>
        <w:tblOverlap w:val="never"/>
        <w:tblW w:w="92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3"/>
      </w:tblGrid>
      <w:tr w14:paraId="60ADD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213" w:type="dxa"/>
            <w:tcBorders>
              <w:left w:val="nil"/>
              <w:right w:val="nil"/>
            </w:tcBorders>
            <w:noWrap w:val="0"/>
            <w:vAlign w:val="center"/>
          </w:tcPr>
          <w:p w14:paraId="4CEE8958">
            <w:pPr>
              <w:suppressAutoHyphens/>
              <w:autoSpaceDN w:val="0"/>
              <w:spacing w:line="600" w:lineRule="exact"/>
              <w:jc w:val="left"/>
              <w:textAlignment w:val="baseline"/>
              <w:rPr>
                <w:rFonts w:hint="eastAsia" w:ascii="方正仿宋_GBK" w:hAnsi="方正仿宋_GBK" w:eastAsia="宋体" w:cs="方正仿宋_GBK"/>
                <w:color w:val="000000"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  <w:lang w:eastAsia="zh-CN"/>
              </w:rPr>
              <w:t>抄送：区人大常委会代表工委、区政府办公室。</w:t>
            </w:r>
          </w:p>
        </w:tc>
      </w:tr>
      <w:tr w14:paraId="26384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213" w:type="dxa"/>
            <w:tcBorders>
              <w:left w:val="nil"/>
              <w:right w:val="nil"/>
            </w:tcBorders>
            <w:noWrap w:val="0"/>
            <w:vAlign w:val="center"/>
          </w:tcPr>
          <w:p w14:paraId="22CB9000">
            <w:pPr>
              <w:suppressAutoHyphens/>
              <w:autoSpaceDN w:val="0"/>
              <w:spacing w:line="600" w:lineRule="exact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  <w:t>重庆市九龙坡区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  <w:lang w:eastAsia="zh-CN"/>
              </w:rPr>
              <w:t>应急管理局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日印发</w:t>
            </w:r>
          </w:p>
        </w:tc>
      </w:tr>
    </w:tbl>
    <w:p w14:paraId="52DB13CE">
      <w:pPr>
        <w:pStyle w:val="4"/>
        <w:sectPr>
          <w:pgSz w:w="11906" w:h="16838"/>
          <w:pgMar w:top="2098" w:right="1531" w:bottom="1984" w:left="1531" w:header="851" w:footer="1474" w:gutter="0"/>
          <w:pgNumType w:fmt="decimal"/>
          <w:cols w:space="425" w:num="1"/>
          <w:docGrid w:type="lines" w:linePitch="312" w:charSpace="0"/>
        </w:sectPr>
      </w:pPr>
    </w:p>
    <w:p w14:paraId="69600D2B">
      <w:pPr>
        <w:spacing w:line="500" w:lineRule="exact"/>
        <w:jc w:val="center"/>
        <w:rPr>
          <w:rFonts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重庆市九龙坡区第（</w:t>
      </w:r>
      <w:r>
        <w:rPr>
          <w:rFonts w:hint="eastAsia" w:eastAsia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十九</w:t>
      </w:r>
      <w:r>
        <w:rPr>
          <w:rFonts w:hint="eastAsia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）届人民代表大会</w:t>
      </w:r>
    </w:p>
    <w:p w14:paraId="58B1B073">
      <w:pPr>
        <w:spacing w:line="500" w:lineRule="exact"/>
        <w:jc w:val="center"/>
        <w:rPr>
          <w:rFonts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第（</w:t>
      </w:r>
      <w:r>
        <w:rPr>
          <w:rFonts w:hint="eastAsia" w:eastAsia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）次会议代表建议、批评和意见答复函回执</w:t>
      </w:r>
    </w:p>
    <w:tbl>
      <w:tblPr>
        <w:tblStyle w:val="8"/>
        <w:tblW w:w="98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76"/>
        <w:gridCol w:w="1480"/>
        <w:gridCol w:w="811"/>
        <w:gridCol w:w="589"/>
        <w:gridCol w:w="553"/>
        <w:gridCol w:w="910"/>
        <w:gridCol w:w="1417"/>
        <w:gridCol w:w="1080"/>
      </w:tblGrid>
      <w:tr w14:paraId="164403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vMerge w:val="restart"/>
          </w:tcPr>
          <w:p w14:paraId="54574D7C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承办单位填</w:t>
            </w:r>
            <w:r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写</w:t>
            </w:r>
          </w:p>
        </w:tc>
        <w:tc>
          <w:tcPr>
            <w:tcW w:w="1676" w:type="dxa"/>
          </w:tcPr>
          <w:p w14:paraId="22521877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建议编号</w:t>
            </w:r>
          </w:p>
        </w:tc>
        <w:tc>
          <w:tcPr>
            <w:tcW w:w="3433" w:type="dxa"/>
            <w:gridSpan w:val="4"/>
          </w:tcPr>
          <w:p w14:paraId="663D7D12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提出建议代表</w:t>
            </w:r>
          </w:p>
        </w:tc>
        <w:tc>
          <w:tcPr>
            <w:tcW w:w="3407" w:type="dxa"/>
            <w:gridSpan w:val="3"/>
          </w:tcPr>
          <w:p w14:paraId="0ED9B757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承办单位</w:t>
            </w:r>
          </w:p>
        </w:tc>
      </w:tr>
      <w:tr w14:paraId="3BC5D4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vMerge w:val="continue"/>
          </w:tcPr>
          <w:p w14:paraId="3DAE5A49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</w:tcPr>
          <w:p w14:paraId="1F568726">
            <w:pPr>
              <w:spacing w:line="380" w:lineRule="exact"/>
              <w:jc w:val="center"/>
              <w:rPr>
                <w:rFonts w:hint="default" w:eastAsia="方正仿宋_GBK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DH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0181</w:t>
            </w:r>
          </w:p>
        </w:tc>
        <w:tc>
          <w:tcPr>
            <w:tcW w:w="3433" w:type="dxa"/>
            <w:gridSpan w:val="4"/>
            <w:vAlign w:val="center"/>
          </w:tcPr>
          <w:p w14:paraId="1633EAD1">
            <w:pPr>
              <w:spacing w:line="380" w:lineRule="exact"/>
              <w:jc w:val="center"/>
              <w:rPr>
                <w:rFonts w:hint="eastAsia" w:eastAsia="方正仿宋_GBK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顾德清</w:t>
            </w:r>
          </w:p>
        </w:tc>
        <w:tc>
          <w:tcPr>
            <w:tcW w:w="3407" w:type="dxa"/>
            <w:gridSpan w:val="3"/>
          </w:tcPr>
          <w:p w14:paraId="70B59B71">
            <w:pPr>
              <w:spacing w:line="380" w:lineRule="exact"/>
              <w:jc w:val="center"/>
              <w:rPr>
                <w:rFonts w:hint="eastAsia" w:eastAsia="方正仿宋_GBK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区应急局、区消防救援局、石桥铺街道</w:t>
            </w:r>
          </w:p>
        </w:tc>
      </w:tr>
      <w:tr w14:paraId="0BB07E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368" w:type="dxa"/>
            <w:vMerge w:val="restart"/>
          </w:tcPr>
          <w:p w14:paraId="70FAB915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2F635C3">
            <w:pPr>
              <w:spacing w:line="380" w:lineRule="exact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 w14:paraId="5DE82011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代</w:t>
            </w:r>
          </w:p>
          <w:p w14:paraId="0104BC16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BF0D87B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581B616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06E0187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  <w:p w14:paraId="2618AA3E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AC303AF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8C54009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30836C0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填</w:t>
            </w:r>
          </w:p>
          <w:p w14:paraId="39715360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ACCD42E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E1491B5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211E05D">
            <w:pPr>
              <w:spacing w:line="380" w:lineRule="exact"/>
              <w:jc w:val="center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写</w:t>
            </w:r>
          </w:p>
        </w:tc>
        <w:tc>
          <w:tcPr>
            <w:tcW w:w="1676" w:type="dxa"/>
            <w:vMerge w:val="restart"/>
            <w:vAlign w:val="center"/>
          </w:tcPr>
          <w:p w14:paraId="0E5424B8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沟通方式</w:t>
            </w:r>
          </w:p>
        </w:tc>
        <w:tc>
          <w:tcPr>
            <w:tcW w:w="1480" w:type="dxa"/>
            <w:vAlign w:val="center"/>
          </w:tcPr>
          <w:p w14:paraId="71A7474B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见面沟通</w:t>
            </w:r>
          </w:p>
        </w:tc>
        <w:tc>
          <w:tcPr>
            <w:tcW w:w="1400" w:type="dxa"/>
            <w:gridSpan w:val="2"/>
            <w:vAlign w:val="center"/>
          </w:tcPr>
          <w:p w14:paraId="27E20F8C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书面沟通</w:t>
            </w:r>
          </w:p>
        </w:tc>
        <w:tc>
          <w:tcPr>
            <w:tcW w:w="1463" w:type="dxa"/>
            <w:gridSpan w:val="2"/>
            <w:vAlign w:val="center"/>
          </w:tcPr>
          <w:p w14:paraId="11C0FD1F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电话沟通</w:t>
            </w:r>
          </w:p>
        </w:tc>
        <w:tc>
          <w:tcPr>
            <w:tcW w:w="1417" w:type="dxa"/>
            <w:vAlign w:val="center"/>
          </w:tcPr>
          <w:p w14:paraId="4E824D42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其他方式</w:t>
            </w:r>
          </w:p>
        </w:tc>
        <w:tc>
          <w:tcPr>
            <w:tcW w:w="1080" w:type="dxa"/>
            <w:vAlign w:val="center"/>
          </w:tcPr>
          <w:p w14:paraId="603A43CC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未沟通</w:t>
            </w:r>
          </w:p>
        </w:tc>
      </w:tr>
      <w:tr w14:paraId="345549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368" w:type="dxa"/>
            <w:vMerge w:val="continue"/>
          </w:tcPr>
          <w:p w14:paraId="70E7D404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  <w:vMerge w:val="continue"/>
          </w:tcPr>
          <w:p w14:paraId="1565A759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0" w:type="dxa"/>
          </w:tcPr>
          <w:p w14:paraId="6D3DEA21">
            <w:pPr>
              <w:spacing w:line="380" w:lineRule="exact"/>
              <w:jc w:val="center"/>
              <w:rPr>
                <w:rFonts w:hint="eastAsia" w:eastAsia="方正仿宋_GBK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2"/>
          </w:tcPr>
          <w:p w14:paraId="70A23411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gridSpan w:val="2"/>
          </w:tcPr>
          <w:p w14:paraId="6390D181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</w:tcPr>
          <w:p w14:paraId="6BFD3BC7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 w14:paraId="75FB7893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C010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68" w:type="dxa"/>
            <w:vMerge w:val="continue"/>
          </w:tcPr>
          <w:p w14:paraId="2A072B70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  <w:vMerge w:val="restart"/>
            <w:vAlign w:val="center"/>
          </w:tcPr>
          <w:p w14:paraId="3BD8D4C7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对办理态度的评价</w:t>
            </w:r>
          </w:p>
        </w:tc>
        <w:tc>
          <w:tcPr>
            <w:tcW w:w="2291" w:type="dxa"/>
            <w:gridSpan w:val="2"/>
            <w:vAlign w:val="center"/>
          </w:tcPr>
          <w:p w14:paraId="5DEBC487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满</w:t>
            </w: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</w:tc>
        <w:tc>
          <w:tcPr>
            <w:tcW w:w="2052" w:type="dxa"/>
            <w:gridSpan w:val="3"/>
            <w:vAlign w:val="center"/>
          </w:tcPr>
          <w:p w14:paraId="3171EEE8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基本满意</w:t>
            </w:r>
          </w:p>
        </w:tc>
        <w:tc>
          <w:tcPr>
            <w:tcW w:w="2497" w:type="dxa"/>
            <w:gridSpan w:val="2"/>
            <w:vAlign w:val="center"/>
          </w:tcPr>
          <w:p w14:paraId="122CE9D2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不满意</w:t>
            </w:r>
          </w:p>
        </w:tc>
      </w:tr>
      <w:tr w14:paraId="26648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368" w:type="dxa"/>
            <w:vMerge w:val="continue"/>
          </w:tcPr>
          <w:p w14:paraId="6A446E61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  <w:vMerge w:val="continue"/>
            <w:vAlign w:val="center"/>
          </w:tcPr>
          <w:p w14:paraId="3383D531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1" w:type="dxa"/>
            <w:gridSpan w:val="2"/>
            <w:vAlign w:val="center"/>
          </w:tcPr>
          <w:p w14:paraId="58D4EE65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gridSpan w:val="3"/>
            <w:vAlign w:val="center"/>
          </w:tcPr>
          <w:p w14:paraId="4AE28677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7" w:type="dxa"/>
            <w:gridSpan w:val="2"/>
            <w:vAlign w:val="center"/>
          </w:tcPr>
          <w:p w14:paraId="19F7617E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A2FA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68" w:type="dxa"/>
            <w:vMerge w:val="continue"/>
          </w:tcPr>
          <w:p w14:paraId="534ED9BF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  <w:vMerge w:val="restart"/>
            <w:vAlign w:val="center"/>
          </w:tcPr>
          <w:p w14:paraId="6FB77AAB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对答复函</w:t>
            </w:r>
          </w:p>
          <w:p w14:paraId="0DC2D26D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的评价</w:t>
            </w:r>
          </w:p>
        </w:tc>
        <w:tc>
          <w:tcPr>
            <w:tcW w:w="2291" w:type="dxa"/>
            <w:gridSpan w:val="2"/>
            <w:vAlign w:val="center"/>
          </w:tcPr>
          <w:p w14:paraId="1DF0B6BE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满</w:t>
            </w: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</w:tc>
        <w:tc>
          <w:tcPr>
            <w:tcW w:w="2052" w:type="dxa"/>
            <w:gridSpan w:val="3"/>
            <w:vAlign w:val="center"/>
          </w:tcPr>
          <w:p w14:paraId="7507028E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基本满意</w:t>
            </w:r>
          </w:p>
        </w:tc>
        <w:tc>
          <w:tcPr>
            <w:tcW w:w="2497" w:type="dxa"/>
            <w:gridSpan w:val="2"/>
            <w:vAlign w:val="center"/>
          </w:tcPr>
          <w:p w14:paraId="2105AD94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不满意</w:t>
            </w:r>
          </w:p>
        </w:tc>
      </w:tr>
      <w:tr w14:paraId="1E096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68" w:type="dxa"/>
            <w:vMerge w:val="continue"/>
          </w:tcPr>
          <w:p w14:paraId="1C46ED59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  <w:vMerge w:val="continue"/>
          </w:tcPr>
          <w:p w14:paraId="43AF9EC1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1" w:type="dxa"/>
            <w:gridSpan w:val="2"/>
            <w:vAlign w:val="center"/>
          </w:tcPr>
          <w:p w14:paraId="39449B64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gridSpan w:val="3"/>
            <w:vAlign w:val="center"/>
          </w:tcPr>
          <w:p w14:paraId="23AF225A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7" w:type="dxa"/>
            <w:gridSpan w:val="2"/>
            <w:vAlign w:val="center"/>
          </w:tcPr>
          <w:p w14:paraId="3B7B2F81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EC66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1368" w:type="dxa"/>
            <w:vMerge w:val="continue"/>
          </w:tcPr>
          <w:p w14:paraId="581C1D43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6" w:type="dxa"/>
            <w:gridSpan w:val="8"/>
          </w:tcPr>
          <w:p w14:paraId="35EE9995">
            <w:pPr>
              <w:spacing w:line="380" w:lineRule="exact"/>
              <w:jc w:val="left"/>
              <w:rPr>
                <w:rFonts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对答复函及建议办理情况的意见：</w:t>
            </w:r>
          </w:p>
          <w:p w14:paraId="5BFE21AC">
            <w:pPr>
              <w:spacing w:line="380" w:lineRule="exact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E0932A6">
            <w:pPr>
              <w:spacing w:line="380" w:lineRule="exact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3F6A8DD">
            <w:pPr>
              <w:spacing w:line="380" w:lineRule="exact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B43AAF8">
            <w:pPr>
              <w:spacing w:line="380" w:lineRule="exact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F421D39">
            <w:pPr>
              <w:spacing w:line="38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代表签名：</w:t>
            </w:r>
          </w:p>
          <w:p w14:paraId="2A877372">
            <w:pPr>
              <w:spacing w:line="380" w:lineRule="exact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年   月   日</w:t>
            </w:r>
          </w:p>
        </w:tc>
      </w:tr>
    </w:tbl>
    <w:p w14:paraId="6322B7DF">
      <w:pPr>
        <w:spacing w:line="380" w:lineRule="exact"/>
        <w:rPr>
          <w:rFonts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说明</w:t>
      </w:r>
      <w:r>
        <w:rPr>
          <w:rFonts w:hint="eastAsia"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方正仿宋_GBK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本回执由承办单位随答复函寄送代表，请代表据实选择合适的选项并划“√”。</w:t>
      </w:r>
    </w:p>
    <w:p w14:paraId="765F3EB3">
      <w:pPr>
        <w:spacing w:line="380" w:lineRule="exact"/>
        <w:ind w:firstLine="684" w:firstLineChars="300"/>
        <w:rPr>
          <w:rFonts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-6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eastAsia="方正仿宋_GBK"/>
          <w:color w:val="000000" w:themeColor="text1"/>
          <w:spacing w:val="-6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方正仿宋_GBK"/>
          <w:color w:val="000000" w:themeColor="text1"/>
          <w:spacing w:val="-6"/>
          <w:sz w:val="24"/>
          <w14:textFill>
            <w14:solidFill>
              <w14:schemeClr w14:val="tx1"/>
            </w14:solidFill>
          </w14:textFill>
        </w:rPr>
        <w:t>请代表在收到答复函的</w:t>
      </w:r>
      <w:r>
        <w:rPr>
          <w:rFonts w:hint="default" w:ascii="Times New Roman" w:hAnsi="Times New Roman" w:eastAsia="方正仿宋_GBK" w:cs="Times New Roman"/>
          <w:color w:val="000000" w:themeColor="text1"/>
          <w:spacing w:val="-6"/>
          <w:sz w:val="24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方正仿宋_GBK"/>
          <w:color w:val="000000" w:themeColor="text1"/>
          <w:spacing w:val="-6"/>
          <w:sz w:val="24"/>
          <w14:textFill>
            <w14:solidFill>
              <w14:schemeClr w14:val="tx1"/>
            </w14:solidFill>
          </w14:textFill>
        </w:rPr>
        <w:t>个工作日内，将回执邮寄或者传真给承办单位。承</w:t>
      </w:r>
      <w:r>
        <w:rPr>
          <w:rFonts w:hint="eastAsia"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办单位收到回执后，将答复函和回执一并抄送区人大常委会代表工委，党群部门还应抄送区委办公室，政府部门和镇街抄送区政府办公室。</w:t>
      </w:r>
    </w:p>
    <w:p w14:paraId="46B45A93">
      <w:pPr>
        <w:spacing w:line="380" w:lineRule="exact"/>
        <w:ind w:firstLine="720" w:firstLineChars="300"/>
        <w:rPr>
          <w:rFonts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对建议办理态度或答复函评价为“不满意”的，请代表填写具体意见，并及时反馈区人大常委会代表工委，由区人大常委会代表工委交有关部门并督促重新办理。逾期未反馈，视为代表“满意”。</w:t>
      </w:r>
    </w:p>
    <w:p w14:paraId="389E0E2F">
      <w:pPr>
        <w:spacing w:line="380" w:lineRule="exact"/>
        <w:ind w:firstLine="720" w:firstLineChars="300"/>
        <w:rPr>
          <w:rFonts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4</w:t>
      </w:r>
      <w:r>
        <w:rPr>
          <w:rFonts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区人大常委会代表工委联系电话：</w:t>
      </w:r>
      <w:r>
        <w:rPr>
          <w:rFonts w:hint="default" w:ascii="Times New Roman" w:hAnsi="Times New Roman" w:eastAsia="方正仿宋_GBK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68786319</w:t>
      </w:r>
      <w:r>
        <w:rPr>
          <w:rFonts w:hint="eastAsia"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5B22B1B0">
      <w:pPr>
        <w:pStyle w:val="5"/>
      </w:pPr>
    </w:p>
    <w:sectPr>
      <w:footerReference r:id="rId5" w:type="default"/>
      <w:footerReference r:id="rId6" w:type="even"/>
      <w:pgSz w:w="11906" w:h="16838"/>
      <w:pgMar w:top="1985" w:right="1446" w:bottom="1644" w:left="1446" w:header="851" w:footer="1474" w:gutter="0"/>
      <w:pgNumType w:fmt="decimal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3F73B8">
    <w:pPr>
      <w:widowControl w:val="0"/>
      <w:tabs>
        <w:tab w:val="center" w:pos="4153"/>
        <w:tab w:val="right" w:pos="8306"/>
      </w:tabs>
      <w:snapToGrid w:val="0"/>
      <w:ind w:right="420" w:rightChars="200"/>
      <w:jc w:val="righ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Times New Roman" w:hAnsi="Times New Roman" w:eastAsia="宋体" w:cs="Times New Roman"/>
                              <w:kern w:val="2"/>
                              <w:sz w:val="21"/>
                              <w:szCs w:val="24"/>
                              <w:lang w:val="en-US" w:eastAsia="zh-CN" w:bidi="ar-SA"/>
                            </w:rPr>
                            <w:id w:val="147453809"/>
                          </w:sdtPr>
                          <w:sdtEndPr>
                            <w:rPr>
                              <w:rFonts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sdtEndPr>
                          <w:sdtContent>
                            <w:p w14:paraId="1BC74C50">
                              <w:pPr>
                                <w:widowControl w:val="0"/>
                                <w:tabs>
                                  <w:tab w:val="center" w:pos="4153"/>
                                  <w:tab w:val="right" w:pos="8306"/>
                                </w:tabs>
                                <w:snapToGrid w:val="0"/>
                                <w:ind w:right="420" w:rightChars="200"/>
                                <w:jc w:val="right"/>
                                <w:rPr>
                                  <w:rFonts w:ascii="宋体" w:hAnsi="宋体" w:eastAsia="宋体" w:cs="Times New Roman"/>
                                  <w:kern w:val="2"/>
                                  <w:sz w:val="28"/>
                                  <w:szCs w:val="28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Times New Roman"/>
                                  <w:kern w:val="2"/>
                                  <w:sz w:val="28"/>
                                  <w:szCs w:val="28"/>
                                  <w:lang w:val="en-US" w:eastAsia="zh-CN" w:bidi="ar-SA"/>
                                </w:rPr>
                                <w:t xml:space="preserve">— </w:t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2"/>
                                  <w:sz w:val="28"/>
                                  <w:szCs w:val="28"/>
                                  <w:lang w:val="en-US" w:eastAsia="zh-CN" w:bidi="ar-SA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2"/>
                                  <w:sz w:val="28"/>
                                  <w:szCs w:val="28"/>
                                  <w:lang w:val="en-US" w:eastAsia="zh-CN" w:bidi="ar-SA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2"/>
                                  <w:sz w:val="28"/>
                                  <w:szCs w:val="28"/>
                                  <w:lang w:val="en-US" w:eastAsia="zh-CN" w:bidi="ar-SA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2"/>
                                  <w:sz w:val="28"/>
                                  <w:szCs w:val="28"/>
                                  <w:lang w:val="zh-CN" w:eastAsia="zh-CN" w:bidi="ar-SA"/>
                                </w:rPr>
                                <w:t>13</w:t>
                              </w:r>
                              <w:r>
                                <w:rPr>
                                  <w:rFonts w:ascii="宋体" w:hAnsi="宋体" w:eastAsia="宋体" w:cs="Times New Roman"/>
                                  <w:kern w:val="2"/>
                                  <w:sz w:val="28"/>
                                  <w:szCs w:val="28"/>
                                  <w:lang w:val="en-US" w:eastAsia="zh-CN" w:bidi="ar-SA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宋体" w:hAnsi="宋体" w:eastAsia="宋体" w:cs="Times New Roman"/>
                                  <w:kern w:val="2"/>
                                  <w:sz w:val="28"/>
                                  <w:szCs w:val="28"/>
                                  <w:lang w:val="en-US" w:eastAsia="zh-CN" w:bidi="ar-SA"/>
                                </w:rPr>
                                <w:t xml:space="preserve"> —</w:t>
                              </w:r>
                            </w:p>
                          </w:sdtContent>
                        </w:sdt>
                        <w:p w14:paraId="7C3CAFB5"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Fonts w:ascii="Times New Roman" w:hAnsi="Times New Roman" w:eastAsia="宋体" w:cs="Times New Roman"/>
                        <w:kern w:val="2"/>
                        <w:sz w:val="21"/>
                        <w:szCs w:val="24"/>
                        <w:lang w:val="en-US" w:eastAsia="zh-CN" w:bidi="ar-SA"/>
                      </w:rPr>
                      <w:id w:val="147453809"/>
                    </w:sdtPr>
                    <w:sdtEndPr>
                      <w:rPr>
                        <w:rFonts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</w:sdtEndPr>
                    <w:sdtContent>
                      <w:p w14:paraId="1BC74C50">
                        <w:pPr>
                          <w:widowControl w:val="0"/>
                          <w:tabs>
                            <w:tab w:val="center" w:pos="4153"/>
                            <w:tab w:val="right" w:pos="8306"/>
                          </w:tabs>
                          <w:snapToGrid w:val="0"/>
                          <w:ind w:right="420" w:rightChars="200"/>
                          <w:jc w:val="right"/>
                          <w:rPr>
                            <w:rFonts w:ascii="宋体" w:hAnsi="宋体" w:eastAsia="宋体" w:cs="Times New Roman"/>
                            <w:kern w:val="2"/>
                            <w:sz w:val="28"/>
                            <w:szCs w:val="28"/>
                            <w:lang w:val="en-US" w:eastAsia="zh-CN" w:bidi="ar-SA"/>
                          </w:rPr>
                        </w:pPr>
                        <w:r>
                          <w:rPr>
                            <w:rFonts w:hint="eastAsia" w:ascii="宋体" w:hAnsi="宋体" w:eastAsia="宋体" w:cs="Times New Roman"/>
                            <w:kern w:val="2"/>
                            <w:sz w:val="28"/>
                            <w:szCs w:val="28"/>
                            <w:lang w:val="en-US" w:eastAsia="zh-CN" w:bidi="ar-SA"/>
                          </w:rPr>
                          <w:t xml:space="preserve">— </w:t>
                        </w:r>
                        <w:r>
                          <w:rPr>
                            <w:rFonts w:ascii="宋体" w:hAnsi="宋体" w:eastAsia="宋体" w:cs="Times New Roman"/>
                            <w:kern w:val="2"/>
                            <w:sz w:val="28"/>
                            <w:szCs w:val="28"/>
                            <w:lang w:val="en-US" w:eastAsia="zh-CN" w:bidi="ar-SA"/>
                          </w:rPr>
                          <w:fldChar w:fldCharType="begin"/>
                        </w:r>
                        <w:r>
                          <w:rPr>
                            <w:rFonts w:ascii="宋体" w:hAnsi="宋体" w:eastAsia="宋体" w:cs="Times New Roman"/>
                            <w:kern w:val="2"/>
                            <w:sz w:val="28"/>
                            <w:szCs w:val="28"/>
                            <w:lang w:val="en-US" w:eastAsia="zh-CN" w:bidi="ar-SA"/>
                          </w:rPr>
                          <w:instrText xml:space="preserve">PAGE   \* MERGEFORMAT</w:instrText>
                        </w:r>
                        <w:r>
                          <w:rPr>
                            <w:rFonts w:ascii="宋体" w:hAnsi="宋体" w:eastAsia="宋体" w:cs="Times New Roman"/>
                            <w:kern w:val="2"/>
                            <w:sz w:val="28"/>
                            <w:szCs w:val="28"/>
                            <w:lang w:val="en-US" w:eastAsia="zh-CN" w:bidi="ar-SA"/>
                          </w:rPr>
                          <w:fldChar w:fldCharType="separate"/>
                        </w:r>
                        <w:r>
                          <w:rPr>
                            <w:rFonts w:ascii="宋体" w:hAnsi="宋体" w:eastAsia="宋体" w:cs="Times New Roman"/>
                            <w:kern w:val="2"/>
                            <w:sz w:val="28"/>
                            <w:szCs w:val="28"/>
                            <w:lang w:val="zh-CN" w:eastAsia="zh-CN" w:bidi="ar-SA"/>
                          </w:rPr>
                          <w:t>13</w:t>
                        </w:r>
                        <w:r>
                          <w:rPr>
                            <w:rFonts w:ascii="宋体" w:hAnsi="宋体" w:eastAsia="宋体" w:cs="Times New Roman"/>
                            <w:kern w:val="2"/>
                            <w:sz w:val="28"/>
                            <w:szCs w:val="28"/>
                            <w:lang w:val="en-US" w:eastAsia="zh-CN" w:bidi="ar-SA"/>
                          </w:rPr>
                          <w:fldChar w:fldCharType="end"/>
                        </w:r>
                        <w:r>
                          <w:rPr>
                            <w:rFonts w:hint="eastAsia" w:ascii="宋体" w:hAnsi="宋体" w:eastAsia="宋体" w:cs="Times New Roman"/>
                            <w:kern w:val="2"/>
                            <w:sz w:val="28"/>
                            <w:szCs w:val="28"/>
                            <w:lang w:val="en-US" w:eastAsia="zh-CN" w:bidi="ar-SA"/>
                          </w:rPr>
                          <w:t xml:space="preserve"> —</w:t>
                        </w:r>
                      </w:p>
                    </w:sdtContent>
                  </w:sdt>
                  <w:p w14:paraId="7C3CAFB5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48587C">
    <w:pPr>
      <w:pStyle w:val="6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AA1069">
                          <w:pPr>
                            <w:pStyle w:val="6"/>
                            <w:ind w:left="420" w:leftChars="200"/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AA1069">
                    <w:pPr>
                      <w:pStyle w:val="6"/>
                      <w:ind w:left="420" w:leftChars="200"/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 —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E48AA7">
    <w:pPr>
      <w:pStyle w:val="6"/>
      <w:ind w:left="420" w:leftChars="200"/>
      <w:rPr>
        <w:rFonts w:asciiTheme="minorEastAsia" w:hAnsiTheme="minorEastAsia" w:eastAsiaTheme="minorEastAsia"/>
        <w:sz w:val="28"/>
        <w:szCs w:val="28"/>
      </w:rPr>
    </w:pPr>
    <w:r>
      <w:rPr>
        <w:rFonts w:hint="eastAsia" w:asciiTheme="minorEastAsia" w:hAnsiTheme="minorEastAsia" w:eastAsiaTheme="minorEastAsia"/>
        <w:sz w:val="28"/>
        <w:szCs w:val="28"/>
      </w:rPr>
      <w:t xml:space="preserve">— </w:t>
    </w:r>
    <w:sdt>
      <w:sdtPr>
        <w:rPr>
          <w:rFonts w:asciiTheme="minorEastAsia" w:hAnsiTheme="minorEastAsia" w:eastAsiaTheme="minorEastAsia"/>
          <w:sz w:val="28"/>
          <w:szCs w:val="28"/>
        </w:rPr>
        <w:id w:val="2064057488"/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ED3FAC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61228D"/>
    <w:rsid w:val="296B15FF"/>
    <w:rsid w:val="2D1A3DBA"/>
    <w:rsid w:val="2D7C5631"/>
    <w:rsid w:val="2E9E0967"/>
    <w:rsid w:val="302333D5"/>
    <w:rsid w:val="317F17A9"/>
    <w:rsid w:val="4F391B24"/>
    <w:rsid w:val="590172DF"/>
    <w:rsid w:val="5E1B67E5"/>
    <w:rsid w:val="616958CB"/>
    <w:rsid w:val="65593B78"/>
    <w:rsid w:val="6B5E3785"/>
    <w:rsid w:val="72A1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4">
    <w:name w:val="Body Text"/>
    <w:basedOn w:val="1"/>
    <w:next w:val="5"/>
    <w:qFormat/>
    <w:uiPriority w:val="0"/>
    <w:pPr>
      <w:widowControl w:val="0"/>
      <w:spacing w:line="600" w:lineRule="exact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5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976</Words>
  <Characters>1023</Characters>
  <Lines>0</Lines>
  <Paragraphs>0</Paragraphs>
  <TotalTime>49</TotalTime>
  <ScaleCrop>false</ScaleCrop>
  <LinksUpToDate>false</LinksUpToDate>
  <CharactersWithSpaces>1070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2025-04-01T01:46:00Z</dcterms:created>
  <dc:creator>Administrator</dc:creator>
  <cp:lastModifiedBy>萩萩</cp:lastModifiedBy>
  <cp:lastPrinted>2025-04-23T06:12:00Z</cp:lastPrinted>
  <dcterms:modified xsi:type="dcterms:W3CDTF">2025-04-24T06:41:02Z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eyJoZGlkIjoiNjE1YmI0NzdhYzdmZDA0MjM4OTAwN2UxNGFkMjhlNzUiLCJ1c2VySWQiOiI2OTM1ODgwODcifQ==</vt:lpwstr>
  </property>
  <property fmtid="{D5CDD505-2E9C-101B-9397-08002B2CF9AE}" pid="4" name="ICV">
    <vt:lpwstr>C9BD6FEAEB2443258ABADEDFED63D68A_13</vt:lpwstr>
  </property>
</Properties>
</file>